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795" w:rsidRPr="00090795" w:rsidRDefault="00090795" w:rsidP="00090795">
      <w:pPr>
        <w:pStyle w:val="3"/>
        <w:spacing w:line="398" w:lineRule="auto"/>
        <w:ind w:left="200" w:right="190"/>
        <w:jc w:val="center"/>
        <w:rPr>
          <w:rFonts w:ascii="Times New Roman" w:hAnsi="Times New Roman" w:cs="Times New Roman"/>
          <w:b/>
          <w:i/>
          <w:color w:val="auto"/>
          <w:sz w:val="28"/>
        </w:rPr>
      </w:pPr>
      <w:r w:rsidRPr="00090795">
        <w:rPr>
          <w:rFonts w:ascii="Times New Roman" w:hAnsi="Times New Roman" w:cs="Times New Roman"/>
          <w:b/>
          <w:i/>
          <w:color w:val="auto"/>
          <w:sz w:val="28"/>
        </w:rPr>
        <w:t>ТЕМЫ КУРСОВОЙ РАБОТЫ</w:t>
      </w:r>
    </w:p>
    <w:p w:rsidR="00090795" w:rsidRPr="00090795" w:rsidRDefault="00090795" w:rsidP="00090795">
      <w:pPr>
        <w:pStyle w:val="a4"/>
        <w:numPr>
          <w:ilvl w:val="0"/>
          <w:numId w:val="1"/>
        </w:numPr>
        <w:spacing w:after="37" w:line="356" w:lineRule="auto"/>
        <w:ind w:right="119"/>
        <w:jc w:val="both"/>
        <w:rPr>
          <w:sz w:val="28"/>
        </w:rPr>
      </w:pPr>
      <w:r w:rsidRPr="00090795">
        <w:rPr>
          <w:sz w:val="28"/>
        </w:rPr>
        <w:t xml:space="preserve">Значение информационной безопасности и ее место в системе национальной безопасности. </w:t>
      </w:r>
    </w:p>
    <w:p w:rsidR="00090795" w:rsidRPr="00090795" w:rsidRDefault="00090795" w:rsidP="00090795">
      <w:pPr>
        <w:pStyle w:val="a4"/>
        <w:numPr>
          <w:ilvl w:val="0"/>
          <w:numId w:val="1"/>
        </w:numPr>
        <w:spacing w:after="37" w:line="356" w:lineRule="auto"/>
        <w:ind w:right="119"/>
        <w:jc w:val="both"/>
        <w:rPr>
          <w:sz w:val="28"/>
        </w:rPr>
      </w:pPr>
      <w:r w:rsidRPr="00090795">
        <w:rPr>
          <w:sz w:val="28"/>
        </w:rPr>
        <w:t xml:space="preserve">Современная доктрина информационной безопасности Российской Федерации. Цели и значение защиты информации. </w:t>
      </w:r>
    </w:p>
    <w:p w:rsidR="00090795" w:rsidRPr="00090795" w:rsidRDefault="00090795" w:rsidP="00090795">
      <w:pPr>
        <w:pStyle w:val="a4"/>
        <w:numPr>
          <w:ilvl w:val="0"/>
          <w:numId w:val="1"/>
        </w:numPr>
        <w:spacing w:after="37" w:line="356" w:lineRule="auto"/>
        <w:ind w:right="119"/>
        <w:jc w:val="both"/>
        <w:rPr>
          <w:sz w:val="28"/>
        </w:rPr>
      </w:pPr>
      <w:r w:rsidRPr="00090795">
        <w:rPr>
          <w:sz w:val="28"/>
        </w:rPr>
        <w:t xml:space="preserve">Критерии, условия и принципы отнесения информации к защищаемой. Классификация конфиденциальной информации по видам тайны. </w:t>
      </w:r>
    </w:p>
    <w:p w:rsidR="00090795" w:rsidRPr="00090795" w:rsidRDefault="00090795" w:rsidP="00090795">
      <w:pPr>
        <w:pStyle w:val="a4"/>
        <w:numPr>
          <w:ilvl w:val="0"/>
          <w:numId w:val="1"/>
        </w:numPr>
        <w:spacing w:after="37" w:line="356" w:lineRule="auto"/>
        <w:ind w:right="119"/>
        <w:jc w:val="both"/>
        <w:rPr>
          <w:sz w:val="28"/>
        </w:rPr>
      </w:pPr>
      <w:r w:rsidRPr="00090795">
        <w:rPr>
          <w:sz w:val="28"/>
        </w:rPr>
        <w:t xml:space="preserve">Понятие и структура угроз информации. Каналы и методы несанкционированного доступа к информации. Организационные основы и методологические принципы защиты информации. </w:t>
      </w:r>
    </w:p>
    <w:p w:rsidR="00090795" w:rsidRPr="00090795" w:rsidRDefault="00090795" w:rsidP="00090795">
      <w:pPr>
        <w:pStyle w:val="a4"/>
        <w:numPr>
          <w:ilvl w:val="0"/>
          <w:numId w:val="1"/>
        </w:numPr>
        <w:spacing w:after="37" w:line="356" w:lineRule="auto"/>
        <w:ind w:right="119"/>
        <w:jc w:val="both"/>
        <w:rPr>
          <w:sz w:val="28"/>
        </w:rPr>
      </w:pPr>
      <w:r w:rsidRPr="00090795">
        <w:rPr>
          <w:sz w:val="28"/>
        </w:rPr>
        <w:t xml:space="preserve">Классификация видов, методов и средств защиты информации. Назначение и структура систем защиты информации.  </w:t>
      </w:r>
    </w:p>
    <w:p w:rsidR="00090795" w:rsidRPr="00090795" w:rsidRDefault="00090795" w:rsidP="00090795">
      <w:pPr>
        <w:pStyle w:val="a4"/>
        <w:numPr>
          <w:ilvl w:val="0"/>
          <w:numId w:val="1"/>
        </w:numPr>
        <w:spacing w:line="360" w:lineRule="auto"/>
        <w:jc w:val="both"/>
        <w:rPr>
          <w:rFonts w:eastAsia="TimesNewRomanPSMT"/>
          <w:sz w:val="28"/>
          <w:szCs w:val="28"/>
        </w:rPr>
      </w:pPr>
      <w:r w:rsidRPr="00090795">
        <w:rPr>
          <w:rFonts w:eastAsia="TimesNewRomanPSMT"/>
          <w:sz w:val="28"/>
          <w:szCs w:val="28"/>
        </w:rPr>
        <w:t xml:space="preserve">Онтология задачи обеспечения информационной безопасности. Классификация угроз информационной безопасности. </w:t>
      </w:r>
    </w:p>
    <w:p w:rsidR="00090795" w:rsidRPr="00090795" w:rsidRDefault="00090795" w:rsidP="00090795">
      <w:pPr>
        <w:pStyle w:val="a4"/>
        <w:numPr>
          <w:ilvl w:val="0"/>
          <w:numId w:val="1"/>
        </w:numPr>
        <w:spacing w:line="360" w:lineRule="auto"/>
        <w:jc w:val="both"/>
        <w:rPr>
          <w:rFonts w:eastAsia="TimesNewRomanPSMT"/>
          <w:sz w:val="28"/>
          <w:szCs w:val="28"/>
        </w:rPr>
      </w:pPr>
      <w:r w:rsidRPr="00090795">
        <w:rPr>
          <w:rFonts w:eastAsia="TimesNewRomanPSMT"/>
          <w:sz w:val="28"/>
          <w:szCs w:val="28"/>
        </w:rPr>
        <w:t xml:space="preserve">Модель нарушителя. Классификация уязвимостей безопасности. Основные типы атак на информационные ресурсы. </w:t>
      </w:r>
    </w:p>
    <w:p w:rsidR="00090795" w:rsidRPr="00090795" w:rsidRDefault="00090795" w:rsidP="00090795">
      <w:pPr>
        <w:pStyle w:val="a4"/>
        <w:numPr>
          <w:ilvl w:val="0"/>
          <w:numId w:val="1"/>
        </w:numPr>
        <w:spacing w:line="360" w:lineRule="auto"/>
        <w:jc w:val="both"/>
        <w:rPr>
          <w:rFonts w:eastAsia="TimesNewRomanPSMT"/>
          <w:sz w:val="28"/>
          <w:szCs w:val="28"/>
        </w:rPr>
      </w:pPr>
      <w:r w:rsidRPr="00090795">
        <w:rPr>
          <w:rFonts w:eastAsia="TimesNewRomanPSMT"/>
          <w:sz w:val="28"/>
          <w:szCs w:val="28"/>
        </w:rPr>
        <w:t xml:space="preserve">Ущерб от реализации атак на информационные ресурсы. Методы обеспечения информационной безопасности. </w:t>
      </w:r>
    </w:p>
    <w:p w:rsidR="00090795" w:rsidRPr="00090795" w:rsidRDefault="00090795" w:rsidP="00090795">
      <w:pPr>
        <w:pStyle w:val="a4"/>
        <w:numPr>
          <w:ilvl w:val="0"/>
          <w:numId w:val="1"/>
        </w:numPr>
        <w:spacing w:line="360" w:lineRule="auto"/>
        <w:jc w:val="both"/>
        <w:rPr>
          <w:rFonts w:eastAsia="TimesNewRomanPSMT"/>
          <w:sz w:val="28"/>
          <w:szCs w:val="28"/>
        </w:rPr>
      </w:pPr>
      <w:r w:rsidRPr="00090795">
        <w:rPr>
          <w:rFonts w:eastAsia="TimesNewRomanPSMT"/>
          <w:sz w:val="28"/>
          <w:szCs w:val="28"/>
        </w:rPr>
        <w:t xml:space="preserve">Модель реализации угроз информационной безопасности. </w:t>
      </w:r>
    </w:p>
    <w:p w:rsidR="00090795" w:rsidRPr="00090795" w:rsidRDefault="00090795" w:rsidP="00090795">
      <w:pPr>
        <w:pStyle w:val="a4"/>
        <w:numPr>
          <w:ilvl w:val="0"/>
          <w:numId w:val="1"/>
        </w:numPr>
        <w:spacing w:line="360" w:lineRule="auto"/>
        <w:jc w:val="both"/>
        <w:rPr>
          <w:rFonts w:eastAsia="TimesNewRomanPSMT"/>
          <w:sz w:val="28"/>
          <w:szCs w:val="28"/>
        </w:rPr>
      </w:pPr>
      <w:r w:rsidRPr="00090795">
        <w:rPr>
          <w:rFonts w:eastAsia="TimesNewRomanPSMT"/>
          <w:sz w:val="28"/>
          <w:szCs w:val="28"/>
        </w:rPr>
        <w:t xml:space="preserve">Понятие системности и комплексности в задачах защиты информации. </w:t>
      </w:r>
    </w:p>
    <w:p w:rsidR="00090795" w:rsidRPr="00090795" w:rsidRDefault="00090795" w:rsidP="00090795">
      <w:pPr>
        <w:pStyle w:val="a4"/>
        <w:numPr>
          <w:ilvl w:val="0"/>
          <w:numId w:val="1"/>
        </w:numPr>
        <w:spacing w:line="360" w:lineRule="auto"/>
        <w:jc w:val="both"/>
        <w:rPr>
          <w:rFonts w:eastAsia="TimesNewRomanPSMT"/>
          <w:sz w:val="28"/>
          <w:szCs w:val="28"/>
        </w:rPr>
      </w:pPr>
      <w:r w:rsidRPr="00090795">
        <w:rPr>
          <w:rFonts w:eastAsia="TimesNewRomanPSMT"/>
          <w:sz w:val="28"/>
          <w:szCs w:val="28"/>
        </w:rPr>
        <w:t xml:space="preserve">Принципы обеспечения комплексной безопасности информационных систем. </w:t>
      </w:r>
    </w:p>
    <w:p w:rsidR="00090795" w:rsidRPr="00090795" w:rsidRDefault="00090795" w:rsidP="00090795">
      <w:pPr>
        <w:pStyle w:val="a4"/>
        <w:numPr>
          <w:ilvl w:val="0"/>
          <w:numId w:val="1"/>
        </w:numPr>
        <w:spacing w:line="360" w:lineRule="auto"/>
        <w:jc w:val="both"/>
        <w:rPr>
          <w:rFonts w:eastAsia="TimesNewRomanPSMT"/>
          <w:sz w:val="28"/>
          <w:szCs w:val="28"/>
        </w:rPr>
      </w:pPr>
      <w:r w:rsidRPr="00090795">
        <w:rPr>
          <w:rFonts w:eastAsia="TimesNewRomanPSMT"/>
          <w:sz w:val="28"/>
          <w:szCs w:val="28"/>
        </w:rPr>
        <w:t xml:space="preserve">Методология защиты информации как теоретический базис комплексного обеспечения информационной безопасности. </w:t>
      </w:r>
    </w:p>
    <w:p w:rsidR="00090795" w:rsidRPr="00090795" w:rsidRDefault="00090795" w:rsidP="00090795">
      <w:pPr>
        <w:pStyle w:val="a4"/>
        <w:numPr>
          <w:ilvl w:val="0"/>
          <w:numId w:val="1"/>
        </w:numPr>
        <w:spacing w:line="360" w:lineRule="auto"/>
        <w:jc w:val="both"/>
        <w:rPr>
          <w:rFonts w:eastAsia="TimesNewRomanPSMT"/>
          <w:sz w:val="28"/>
          <w:szCs w:val="28"/>
        </w:rPr>
      </w:pPr>
      <w:r w:rsidRPr="00090795">
        <w:rPr>
          <w:rFonts w:eastAsia="TimesNewRomanPSMT"/>
          <w:sz w:val="28"/>
          <w:szCs w:val="28"/>
        </w:rPr>
        <w:t xml:space="preserve">Функциональная модель процесса комплексного обеспечения информационной безопасности. </w:t>
      </w:r>
    </w:p>
    <w:p w:rsidR="00090795" w:rsidRDefault="00090795" w:rsidP="000907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информацией. Происходящие процессы в системах комплексного обеспечения информационной безопасности и получаемые результаты. </w:t>
      </w:r>
    </w:p>
    <w:p w:rsidR="00090795" w:rsidRDefault="00090795" w:rsidP="000907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7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Специфика информационных систем защиты информации. Техническое обеспечение выполняемых функций. </w:t>
      </w:r>
    </w:p>
    <w:p w:rsidR="00090795" w:rsidRDefault="00090795" w:rsidP="000907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Автоматическое и автоматизированное управление. Эвристические решения. Неформальный анализ задач. </w:t>
      </w:r>
    </w:p>
    <w:p w:rsidR="00090795" w:rsidRPr="00174730" w:rsidRDefault="00090795" w:rsidP="000907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7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прогностики. Методы прогнозирования.</w:t>
      </w:r>
    </w:p>
    <w:p w:rsidR="00090795" w:rsidRPr="00174730" w:rsidRDefault="00090795" w:rsidP="000907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7473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оделировани</w:t>
      </w:r>
      <w:r w:rsidR="005D1F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 w:rsidRPr="0017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473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многоагентных</w:t>
      </w:r>
      <w:proofErr w:type="spellEnd"/>
      <w:r w:rsidRPr="0017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комплексного обеспечения информационной безопасности.  </w:t>
      </w:r>
    </w:p>
    <w:p w:rsidR="00090795" w:rsidRDefault="00090795" w:rsidP="000907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730">
        <w:rPr>
          <w:rFonts w:ascii="Times New Roman" w:hAnsi="Times New Roman" w:cs="Times New Roman"/>
          <w:sz w:val="28"/>
          <w:szCs w:val="28"/>
        </w:rPr>
        <w:t xml:space="preserve">Основные проблемы обеспечения эффективное функционирование электронного бизнеса. </w:t>
      </w:r>
    </w:p>
    <w:p w:rsidR="00090795" w:rsidRPr="00174730" w:rsidRDefault="00090795" w:rsidP="000907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730">
        <w:rPr>
          <w:rFonts w:ascii="Times New Roman" w:hAnsi="Times New Roman" w:cs="Times New Roman"/>
          <w:sz w:val="28"/>
          <w:szCs w:val="28"/>
        </w:rPr>
        <w:t>Базовые подсистемы системы электронного бизнеса и угрозы, связанные с объективные технические причины и преднамеренными действиями злоумышленника.</w:t>
      </w:r>
    </w:p>
    <w:p w:rsidR="00090795" w:rsidRDefault="00090795" w:rsidP="000907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730">
        <w:rPr>
          <w:rFonts w:ascii="Times New Roman" w:hAnsi="Times New Roman" w:cs="Times New Roman"/>
          <w:sz w:val="28"/>
          <w:szCs w:val="28"/>
        </w:rPr>
        <w:t>Анализ основных угроз электронного документооборота - фундамент эл</w:t>
      </w:r>
      <w:r>
        <w:rPr>
          <w:rFonts w:ascii="Times New Roman" w:hAnsi="Times New Roman" w:cs="Times New Roman"/>
          <w:sz w:val="28"/>
          <w:szCs w:val="28"/>
        </w:rPr>
        <w:t xml:space="preserve">ектронного бизнеса. </w:t>
      </w:r>
    </w:p>
    <w:p w:rsidR="00090795" w:rsidRDefault="00090795" w:rsidP="000907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</w:t>
      </w:r>
      <w:r w:rsidRPr="00174730">
        <w:rPr>
          <w:rFonts w:ascii="Times New Roman" w:hAnsi="Times New Roman" w:cs="Times New Roman"/>
          <w:sz w:val="28"/>
          <w:szCs w:val="28"/>
        </w:rPr>
        <w:t xml:space="preserve"> статус электронных документов. Основные угрозы эффективной </w:t>
      </w:r>
      <w:r w:rsidR="0018162E" w:rsidRPr="00174730">
        <w:rPr>
          <w:rFonts w:ascii="Times New Roman" w:hAnsi="Times New Roman" w:cs="Times New Roman"/>
          <w:sz w:val="28"/>
          <w:szCs w:val="28"/>
        </w:rPr>
        <w:t>работ</w:t>
      </w:r>
      <w:r w:rsidR="0018162E">
        <w:rPr>
          <w:rFonts w:ascii="Times New Roman" w:hAnsi="Times New Roman" w:cs="Times New Roman"/>
          <w:sz w:val="28"/>
          <w:szCs w:val="28"/>
        </w:rPr>
        <w:t>ы</w:t>
      </w:r>
      <w:r w:rsidR="0018162E" w:rsidRPr="00174730">
        <w:rPr>
          <w:rFonts w:ascii="Times New Roman" w:hAnsi="Times New Roman" w:cs="Times New Roman"/>
          <w:sz w:val="28"/>
          <w:szCs w:val="28"/>
        </w:rPr>
        <w:t xml:space="preserve"> с</w:t>
      </w:r>
      <w:r w:rsidRPr="00174730">
        <w:rPr>
          <w:rFonts w:ascii="Times New Roman" w:hAnsi="Times New Roman" w:cs="Times New Roman"/>
          <w:sz w:val="28"/>
          <w:szCs w:val="28"/>
        </w:rPr>
        <w:t xml:space="preserve"> клиентами и проблемы обеспечения его безопасного функционирования. </w:t>
      </w:r>
    </w:p>
    <w:p w:rsidR="00090795" w:rsidRPr="00174730" w:rsidRDefault="00090795" w:rsidP="000907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730">
        <w:rPr>
          <w:rFonts w:ascii="Times New Roman" w:hAnsi="Times New Roman" w:cs="Times New Roman"/>
          <w:sz w:val="28"/>
          <w:szCs w:val="28"/>
        </w:rPr>
        <w:t>Защита электронного документооборота.</w:t>
      </w:r>
    </w:p>
    <w:p w:rsidR="00090795" w:rsidRPr="00090795" w:rsidRDefault="00090795" w:rsidP="00090795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90795">
        <w:rPr>
          <w:sz w:val="28"/>
          <w:szCs w:val="28"/>
        </w:rPr>
        <w:t xml:space="preserve">Угрозы безопасность правильной работы расчетной системы (объективные технические причины и преднамеренные действия злоумышленника). </w:t>
      </w:r>
    </w:p>
    <w:p w:rsidR="00090795" w:rsidRPr="00090795" w:rsidRDefault="00090795" w:rsidP="00090795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90795">
        <w:rPr>
          <w:sz w:val="28"/>
          <w:szCs w:val="28"/>
        </w:rPr>
        <w:t>Система страхования информационных рисков.</w:t>
      </w:r>
    </w:p>
    <w:p w:rsidR="00FF4AA3" w:rsidRDefault="00FF4AA3"/>
    <w:sectPr w:rsidR="00FF4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932AB"/>
    <w:multiLevelType w:val="hybridMultilevel"/>
    <w:tmpl w:val="19320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BD"/>
    <w:rsid w:val="00090795"/>
    <w:rsid w:val="000C5EBD"/>
    <w:rsid w:val="0018162E"/>
    <w:rsid w:val="005D1FD3"/>
    <w:rsid w:val="00FF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BDBB5-4065-438A-9A96-1C440290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7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907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9079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09079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0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3963BBF0EAB84AA5884313EF563B0A" ma:contentTypeVersion="1" ma:contentTypeDescription="Создание документа." ma:contentTypeScope="" ma:versionID="d103727d48132ec01c2efcb5b6fe8cb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2872FB-97D3-48EE-BFCC-DE77CB30B957}"/>
</file>

<file path=customXml/itemProps2.xml><?xml version="1.0" encoding="utf-8"?>
<ds:datastoreItem xmlns:ds="http://schemas.openxmlformats.org/officeDocument/2006/customXml" ds:itemID="{64BA1087-E523-467B-B49D-F4BCAA38875C}"/>
</file>

<file path=customXml/itemProps3.xml><?xml version="1.0" encoding="utf-8"?>
<ds:datastoreItem xmlns:ds="http://schemas.openxmlformats.org/officeDocument/2006/customXml" ds:itemID="{3BBF9AD7-868C-4DF3-8596-B7469D17E1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Звягин Леонид Сергеевич</dc:creator>
  <cp:keywords/>
  <dc:description/>
  <cp:lastModifiedBy>Борунова Ольга Густавовна</cp:lastModifiedBy>
  <cp:revision>3</cp:revision>
  <dcterms:created xsi:type="dcterms:W3CDTF">2016-12-23T09:30:00Z</dcterms:created>
  <dcterms:modified xsi:type="dcterms:W3CDTF">2017-01-11T13:01:00Z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0x010100FB3963BBF0EAB84AA5884313EF563B0A</vt:lpwstr>
  </property>
</Properties>
</file>