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07" w:rsidRDefault="00121878" w:rsidP="00182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707">
        <w:rPr>
          <w:b/>
          <w:sz w:val="28"/>
          <w:szCs w:val="28"/>
        </w:rPr>
        <w:t>Тем</w:t>
      </w:r>
      <w:r w:rsidR="00797707" w:rsidRPr="00797707">
        <w:rPr>
          <w:b/>
          <w:sz w:val="28"/>
          <w:szCs w:val="28"/>
        </w:rPr>
        <w:t xml:space="preserve">атика </w:t>
      </w:r>
      <w:r w:rsidRPr="00797707">
        <w:rPr>
          <w:b/>
          <w:sz w:val="28"/>
          <w:szCs w:val="28"/>
        </w:rPr>
        <w:t xml:space="preserve">курсовых </w:t>
      </w:r>
      <w:r w:rsidR="00797707" w:rsidRPr="00797707">
        <w:rPr>
          <w:b/>
          <w:sz w:val="28"/>
          <w:szCs w:val="28"/>
        </w:rPr>
        <w:t>проектов (</w:t>
      </w:r>
      <w:r w:rsidRPr="00797707">
        <w:rPr>
          <w:b/>
          <w:sz w:val="28"/>
          <w:szCs w:val="28"/>
        </w:rPr>
        <w:t>работ</w:t>
      </w:r>
      <w:r w:rsidR="00797707" w:rsidRPr="00797707">
        <w:rPr>
          <w:b/>
          <w:sz w:val="28"/>
          <w:szCs w:val="28"/>
        </w:rPr>
        <w:t>)</w:t>
      </w:r>
      <w:r w:rsidRPr="00797707">
        <w:rPr>
          <w:b/>
          <w:sz w:val="28"/>
          <w:szCs w:val="28"/>
        </w:rPr>
        <w:t xml:space="preserve"> </w:t>
      </w:r>
    </w:p>
    <w:p w:rsidR="00797707" w:rsidRDefault="00121878" w:rsidP="00182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707">
        <w:rPr>
          <w:b/>
          <w:sz w:val="28"/>
          <w:szCs w:val="28"/>
        </w:rPr>
        <w:t xml:space="preserve">по </w:t>
      </w:r>
      <w:r w:rsidR="00797707" w:rsidRPr="00797707">
        <w:rPr>
          <w:b/>
          <w:sz w:val="28"/>
          <w:szCs w:val="28"/>
        </w:rPr>
        <w:t>дисциплине</w:t>
      </w:r>
      <w:r w:rsidRPr="00797707">
        <w:rPr>
          <w:b/>
          <w:sz w:val="28"/>
          <w:szCs w:val="28"/>
        </w:rPr>
        <w:t xml:space="preserve"> </w:t>
      </w:r>
      <w:r w:rsidR="00797707" w:rsidRPr="00797707">
        <w:rPr>
          <w:b/>
          <w:sz w:val="28"/>
          <w:szCs w:val="28"/>
        </w:rPr>
        <w:t>«</w:t>
      </w:r>
      <w:r w:rsidR="008224FB" w:rsidRPr="00797707">
        <w:rPr>
          <w:b/>
          <w:sz w:val="28"/>
          <w:szCs w:val="28"/>
        </w:rPr>
        <w:t>Оценка бизнеса в цифровой экономике</w:t>
      </w:r>
      <w:r w:rsidR="00797707" w:rsidRPr="00797707">
        <w:rPr>
          <w:b/>
          <w:sz w:val="28"/>
          <w:szCs w:val="28"/>
        </w:rPr>
        <w:t xml:space="preserve">» </w:t>
      </w:r>
    </w:p>
    <w:p w:rsidR="00121878" w:rsidRPr="00797707" w:rsidRDefault="00797707" w:rsidP="00182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707">
        <w:rPr>
          <w:b/>
          <w:sz w:val="28"/>
          <w:szCs w:val="28"/>
        </w:rPr>
        <w:t xml:space="preserve">(профиль </w:t>
      </w:r>
      <w:r w:rsidRPr="00797707">
        <w:rPr>
          <w:b/>
          <w:sz w:val="28"/>
          <w:szCs w:val="28"/>
        </w:rPr>
        <w:t>«Оценка бизнеса в цифровой экономике»</w:t>
      </w:r>
      <w:r w:rsidRPr="00797707">
        <w:rPr>
          <w:b/>
          <w:sz w:val="28"/>
          <w:szCs w:val="28"/>
        </w:rPr>
        <w:t>)</w:t>
      </w:r>
    </w:p>
    <w:p w:rsidR="00D66715" w:rsidRPr="00797707" w:rsidRDefault="00D66715" w:rsidP="00182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1878" w:rsidRPr="00797707" w:rsidRDefault="00FC2F48" w:rsidP="00182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707">
        <w:rPr>
          <w:b/>
          <w:sz w:val="28"/>
          <w:szCs w:val="28"/>
        </w:rPr>
        <w:t>202</w:t>
      </w:r>
      <w:r w:rsidR="008224FB" w:rsidRPr="00797707">
        <w:rPr>
          <w:b/>
          <w:sz w:val="28"/>
          <w:szCs w:val="28"/>
        </w:rPr>
        <w:t>3</w:t>
      </w:r>
      <w:r w:rsidR="00121878" w:rsidRPr="00797707">
        <w:rPr>
          <w:b/>
          <w:sz w:val="28"/>
          <w:szCs w:val="28"/>
        </w:rPr>
        <w:t>-202</w:t>
      </w:r>
      <w:r w:rsidR="008224FB" w:rsidRPr="00797707">
        <w:rPr>
          <w:b/>
          <w:sz w:val="28"/>
          <w:szCs w:val="28"/>
        </w:rPr>
        <w:t>4</w:t>
      </w:r>
      <w:r w:rsidR="00121878" w:rsidRPr="00797707">
        <w:rPr>
          <w:b/>
          <w:sz w:val="28"/>
          <w:szCs w:val="28"/>
        </w:rPr>
        <w:t xml:space="preserve"> учебный год</w:t>
      </w:r>
    </w:p>
    <w:p w:rsidR="001824B2" w:rsidRPr="00797707" w:rsidRDefault="001824B2" w:rsidP="00182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Анализ информационной базы оценки</w:t>
      </w:r>
      <w:r w:rsidR="00F90F20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Pr="00BB13BD">
        <w:rPr>
          <w:rFonts w:ascii="Times New Roman" w:hAnsi="Times New Roman" w:cs="Times New Roman"/>
          <w:sz w:val="28"/>
          <w:szCs w:val="28"/>
        </w:rPr>
        <w:t xml:space="preserve">, ее состав и структура в условиях цифровой экономики. </w:t>
      </w:r>
    </w:p>
    <w:p w:rsidR="00F90F20" w:rsidRPr="00F90F20" w:rsidRDefault="00F90F20" w:rsidP="00F90F2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90F20">
        <w:rPr>
          <w:rFonts w:ascii="Times New Roman" w:hAnsi="Times New Roman" w:cs="Times New Roman"/>
          <w:sz w:val="28"/>
          <w:szCs w:val="28"/>
        </w:rPr>
        <w:t xml:space="preserve">Влияние корпоративных рейтингов на стоимость бизнеса. </w:t>
      </w:r>
    </w:p>
    <w:p w:rsidR="001824B2" w:rsidRPr="00BB13BD" w:rsidRDefault="00BD195D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</w:t>
      </w:r>
      <w:r w:rsidR="001824B2" w:rsidRPr="00BB13BD">
        <w:rPr>
          <w:rFonts w:ascii="Times New Roman" w:hAnsi="Times New Roman" w:cs="Times New Roman"/>
          <w:sz w:val="28"/>
          <w:szCs w:val="28"/>
        </w:rPr>
        <w:t xml:space="preserve">ематериальных активов </w:t>
      </w:r>
      <w:r>
        <w:rPr>
          <w:rFonts w:ascii="Times New Roman" w:hAnsi="Times New Roman" w:cs="Times New Roman"/>
          <w:sz w:val="28"/>
          <w:szCs w:val="28"/>
        </w:rPr>
        <w:t xml:space="preserve">на стоимость </w:t>
      </w:r>
      <w:r w:rsidR="001824B2" w:rsidRPr="00BB13BD">
        <w:rPr>
          <w:rFonts w:ascii="Times New Roman" w:hAnsi="Times New Roman" w:cs="Times New Roman"/>
          <w:sz w:val="28"/>
          <w:szCs w:val="28"/>
        </w:rPr>
        <w:t xml:space="preserve">компаний цифровой экономики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Влияние цифровых технологий на процесс оценки имущества и бизнеса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Доменные имена как объекты стоимостной оценки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Метод дисконтированных денежных потоков для оценки бизнеса в условиях цифровой экономики: новые возможности и границы применения.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Метод капитализации дохода: возможности и особенности его применения в условиях цифровой экономики.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Метод сделок: область</w:t>
      </w:r>
      <w:r w:rsidR="00BD195D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BB13BD">
        <w:rPr>
          <w:rFonts w:ascii="Times New Roman" w:hAnsi="Times New Roman" w:cs="Times New Roman"/>
          <w:sz w:val="28"/>
          <w:szCs w:val="28"/>
        </w:rPr>
        <w:t xml:space="preserve"> использования в условиях цифровой экономики.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Методы сравнительного подхода к оценке бизнеса: характеристика особенностей применения к объектам цифровой экономики.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Нематериальные активы как объект</w:t>
      </w:r>
      <w:r w:rsidR="00CC2DA3">
        <w:rPr>
          <w:rFonts w:ascii="Times New Roman" w:hAnsi="Times New Roman" w:cs="Times New Roman"/>
          <w:sz w:val="28"/>
          <w:szCs w:val="28"/>
        </w:rPr>
        <w:t>ы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  <w:r w:rsidR="00714494"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  <w:r w:rsidR="00CC2DA3">
        <w:rPr>
          <w:rFonts w:ascii="Times New Roman" w:hAnsi="Times New Roman" w:cs="Times New Roman"/>
          <w:sz w:val="28"/>
          <w:szCs w:val="28"/>
        </w:rPr>
        <w:t>стоимостной оценки</w:t>
      </w:r>
      <w:r w:rsidRPr="00BB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4B2" w:rsidRPr="00BB13BD" w:rsidRDefault="00FC2F48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О</w:t>
      </w:r>
      <w:r w:rsidR="001824B2" w:rsidRPr="00BB13BD">
        <w:rPr>
          <w:rFonts w:ascii="Times New Roman" w:hAnsi="Times New Roman" w:cs="Times New Roman"/>
          <w:sz w:val="28"/>
          <w:szCs w:val="28"/>
        </w:rPr>
        <w:t xml:space="preserve">собенности затратного подхода при оценке компаний цифровой экономики </w:t>
      </w:r>
    </w:p>
    <w:p w:rsidR="001824B2" w:rsidRPr="00BB13BD" w:rsidRDefault="00BD195D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4B2" w:rsidRPr="00BB13BD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24B2" w:rsidRPr="00BB13BD">
        <w:rPr>
          <w:rFonts w:ascii="Times New Roman" w:hAnsi="Times New Roman" w:cs="Times New Roman"/>
          <w:sz w:val="28"/>
          <w:szCs w:val="28"/>
        </w:rPr>
        <w:t xml:space="preserve"> ставки дисконтирования</w:t>
      </w:r>
      <w:r w:rsidR="0071411B" w:rsidRPr="00BB13B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71411B" w:rsidRPr="00BB13BD">
        <w:rPr>
          <w:rFonts w:ascii="Times New Roman" w:hAnsi="Times New Roman" w:cs="Times New Roman"/>
          <w:sz w:val="28"/>
          <w:szCs w:val="28"/>
        </w:rPr>
        <w:t>к</w:t>
      </w:r>
      <w:r w:rsidR="001824B2" w:rsidRPr="00BB13BD">
        <w:rPr>
          <w:rFonts w:ascii="Times New Roman" w:hAnsi="Times New Roman" w:cs="Times New Roman"/>
          <w:sz w:val="28"/>
          <w:szCs w:val="28"/>
        </w:rPr>
        <w:t xml:space="preserve">ритерии выбора и специфика применения в современных условиях России.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Особенности оценки </w:t>
      </w:r>
      <w:r w:rsidR="00F90F2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BB13BD">
        <w:rPr>
          <w:rFonts w:ascii="Times New Roman" w:hAnsi="Times New Roman" w:cs="Times New Roman"/>
          <w:sz w:val="28"/>
          <w:szCs w:val="28"/>
        </w:rPr>
        <w:t xml:space="preserve">компаний, занимающихся электронной коммерцией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Особенности оценки </w:t>
      </w:r>
      <w:r w:rsidR="00F90F2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BB13BD">
        <w:rPr>
          <w:rFonts w:ascii="Times New Roman" w:hAnsi="Times New Roman" w:cs="Times New Roman"/>
          <w:sz w:val="28"/>
          <w:szCs w:val="28"/>
        </w:rPr>
        <w:t>компаний</w:t>
      </w:r>
      <w:r w:rsidR="00FC2F48" w:rsidRPr="00BB13BD">
        <w:rPr>
          <w:rFonts w:ascii="Times New Roman" w:hAnsi="Times New Roman" w:cs="Times New Roman"/>
          <w:sz w:val="28"/>
          <w:szCs w:val="28"/>
        </w:rPr>
        <w:t>, функционирующих</w:t>
      </w:r>
      <w:r w:rsidRPr="00BB13BD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C2DA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C2DA3" w:rsidRPr="00CC2DA3">
        <w:rPr>
          <w:rFonts w:ascii="Times New Roman" w:hAnsi="Times New Roman" w:cs="Times New Roman"/>
          <w:sz w:val="28"/>
          <w:szCs w:val="28"/>
        </w:rPr>
        <w:t>-</w:t>
      </w:r>
      <w:r w:rsidRPr="00BB13BD">
        <w:rPr>
          <w:rFonts w:ascii="Times New Roman" w:hAnsi="Times New Roman" w:cs="Times New Roman"/>
          <w:sz w:val="28"/>
          <w:szCs w:val="28"/>
        </w:rPr>
        <w:t>технологий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Особенности применения имущественного подхода к оценке бизнеса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Особенности применения метода компании-аналога</w:t>
      </w:r>
      <w:r w:rsidR="0071411B" w:rsidRPr="00BB13BD">
        <w:rPr>
          <w:rFonts w:ascii="Times New Roman" w:hAnsi="Times New Roman" w:cs="Times New Roman"/>
          <w:sz w:val="28"/>
          <w:szCs w:val="28"/>
        </w:rPr>
        <w:t>: п</w:t>
      </w:r>
      <w:r w:rsidRPr="00BB13BD">
        <w:rPr>
          <w:rFonts w:ascii="Times New Roman" w:hAnsi="Times New Roman" w:cs="Times New Roman"/>
          <w:sz w:val="28"/>
          <w:szCs w:val="28"/>
        </w:rPr>
        <w:t xml:space="preserve">реимущества и ограничения метода.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Отраслевые коэффициенты как метод оценки бизнеса в условиях цифровой экономики.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Оценка бизнеса в условиях </w:t>
      </w:r>
      <w:proofErr w:type="spellStart"/>
      <w:r w:rsidRPr="00BB13B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B13B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D195D">
        <w:rPr>
          <w:rFonts w:ascii="Times New Roman" w:hAnsi="Times New Roman" w:cs="Times New Roman"/>
          <w:sz w:val="28"/>
          <w:szCs w:val="28"/>
        </w:rPr>
        <w:t>: новые тенденции и перспективы.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Оценка стоимости </w:t>
      </w:r>
      <w:r w:rsidR="0071411B" w:rsidRPr="00BB13BD">
        <w:rPr>
          <w:rFonts w:ascii="Times New Roman" w:hAnsi="Times New Roman" w:cs="Times New Roman"/>
          <w:sz w:val="28"/>
          <w:szCs w:val="28"/>
        </w:rPr>
        <w:t xml:space="preserve">активов и </w:t>
      </w:r>
      <w:r w:rsidRPr="00BB13BD">
        <w:rPr>
          <w:rFonts w:ascii="Times New Roman" w:hAnsi="Times New Roman" w:cs="Times New Roman"/>
          <w:sz w:val="28"/>
          <w:szCs w:val="28"/>
        </w:rPr>
        <w:t>бизнеса для целей залога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Оценка стоимости компаний, ведущих бизнес через </w:t>
      </w:r>
      <w:proofErr w:type="spellStart"/>
      <w:r w:rsidRPr="00BB13B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Оценка цифровых активов: применяемые методы, допущения и ограничения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lastRenderedPageBreak/>
        <w:t>Оценка цифровых финансовых активов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Применение методов доходного подхода при оценке компаний, ведущих электронный бизнес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Развитие методов сравнительного подхода к оценке </w:t>
      </w:r>
      <w:r w:rsidR="00F90F2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BB13BD">
        <w:rPr>
          <w:rFonts w:ascii="Times New Roman" w:hAnsi="Times New Roman" w:cs="Times New Roman"/>
          <w:sz w:val="28"/>
          <w:szCs w:val="28"/>
        </w:rPr>
        <w:t>компаний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Специфика оценки высокотехнологичных и </w:t>
      </w:r>
      <w:proofErr w:type="spellStart"/>
      <w:r w:rsidRPr="00BB13BD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BB13BD">
        <w:rPr>
          <w:rFonts w:ascii="Times New Roman" w:hAnsi="Times New Roman" w:cs="Times New Roman"/>
          <w:sz w:val="28"/>
          <w:szCs w:val="28"/>
        </w:rPr>
        <w:t>-ориентированных компаний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Сфера применения цифровых технологий в оценке бизнеса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Управление стоимостью компаний в условиях цифровой трансформации бизнеса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Факторы и принципы оценки, влияющие на стоимость компании и ее имущества в условиях цифровой экономики. </w:t>
      </w:r>
    </w:p>
    <w:p w:rsidR="001824B2" w:rsidRPr="00BB13BD" w:rsidRDefault="001824B2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>Цифровые и 3D модели как объекты стоимостной оценки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Pr="00BB1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11B" w:rsidRDefault="0071411B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B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07E4D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Pr="00BB13BD">
        <w:rPr>
          <w:rFonts w:ascii="Times New Roman" w:hAnsi="Times New Roman" w:cs="Times New Roman"/>
          <w:sz w:val="28"/>
          <w:szCs w:val="28"/>
        </w:rPr>
        <w:t xml:space="preserve">репутации (гудвилла): методы и ограничения. </w:t>
      </w:r>
    </w:p>
    <w:p w:rsidR="00507E4D" w:rsidRDefault="00507E4D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новых федеральных стандартов оценки при определении стоимости активов и бизнеса.</w:t>
      </w:r>
    </w:p>
    <w:p w:rsidR="00507E4D" w:rsidRDefault="00507E4D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оценки сто</w:t>
      </w:r>
      <w:r w:rsidR="00714494">
        <w:rPr>
          <w:rFonts w:ascii="Times New Roman" w:hAnsi="Times New Roman" w:cs="Times New Roman"/>
          <w:sz w:val="28"/>
          <w:szCs w:val="28"/>
        </w:rPr>
        <w:t>имости товарного знака компании</w:t>
      </w:r>
    </w:p>
    <w:p w:rsidR="00714494" w:rsidRPr="00BB13BD" w:rsidRDefault="00714494" w:rsidP="00BB13B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рынка интеллектуальной собственности в цифровой экономике.</w:t>
      </w:r>
    </w:p>
    <w:sectPr w:rsidR="00714494" w:rsidRPr="00B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0AD"/>
    <w:multiLevelType w:val="hybridMultilevel"/>
    <w:tmpl w:val="2C9E0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545"/>
    <w:multiLevelType w:val="hybridMultilevel"/>
    <w:tmpl w:val="E33AD664"/>
    <w:lvl w:ilvl="0" w:tplc="A594B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33"/>
    <w:multiLevelType w:val="multilevel"/>
    <w:tmpl w:val="41FE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44F1A"/>
    <w:multiLevelType w:val="hybridMultilevel"/>
    <w:tmpl w:val="B5EE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E1A"/>
    <w:multiLevelType w:val="hybridMultilevel"/>
    <w:tmpl w:val="F34A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8"/>
    <w:rsid w:val="00121878"/>
    <w:rsid w:val="001824B2"/>
    <w:rsid w:val="00507E4D"/>
    <w:rsid w:val="005F59B3"/>
    <w:rsid w:val="0071411B"/>
    <w:rsid w:val="00714494"/>
    <w:rsid w:val="00797707"/>
    <w:rsid w:val="007D550D"/>
    <w:rsid w:val="008224FB"/>
    <w:rsid w:val="00A067A5"/>
    <w:rsid w:val="00BB13BD"/>
    <w:rsid w:val="00BD195D"/>
    <w:rsid w:val="00CC2DA3"/>
    <w:rsid w:val="00D66715"/>
    <w:rsid w:val="00E71A6C"/>
    <w:rsid w:val="00ED0678"/>
    <w:rsid w:val="00F90F20"/>
    <w:rsid w:val="00FB51BB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F4B"/>
  <w15:chartTrackingRefBased/>
  <w15:docId w15:val="{7FF416CA-7B0A-470C-A8F0-8BB8B087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AD85A-7CC3-4D79-902D-8F13B476DFD6}"/>
</file>

<file path=customXml/itemProps2.xml><?xml version="1.0" encoding="utf-8"?>
<ds:datastoreItem xmlns:ds="http://schemas.openxmlformats.org/officeDocument/2006/customXml" ds:itemID="{4B06A536-14DF-41DC-BBDC-D4C8772B5FC8}"/>
</file>

<file path=customXml/itemProps3.xml><?xml version="1.0" encoding="utf-8"?>
<ds:datastoreItem xmlns:ds="http://schemas.openxmlformats.org/officeDocument/2006/customXml" ds:itemID="{C372437F-4C55-48AE-BFAA-390A113DA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Людмила Ивановна</dc:creator>
  <cp:keywords/>
  <dc:description/>
  <cp:lastModifiedBy>Слепнева Татьяна Александровна</cp:lastModifiedBy>
  <cp:revision>2</cp:revision>
  <dcterms:created xsi:type="dcterms:W3CDTF">2024-02-28T11:31:00Z</dcterms:created>
  <dcterms:modified xsi:type="dcterms:W3CDTF">2024-02-28T11:31:00Z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