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Федеральное государственное образовательное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учреждение высшего образования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(Финансовый университет)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Финансового факультета</w:t>
      </w:r>
    </w:p>
    <w:p>
      <w:pPr>
        <w:pStyle w:val="Normal"/>
        <w:spacing w:lineRule="auto" w:line="276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76" w:before="0" w:after="0"/>
        <w:ind w:firstLine="426"/>
        <w:jc w:val="right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76" w:before="0" w:after="0"/>
        <w:ind w:left="6520" w:hanging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Утверждено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76" w:before="0" w:after="0"/>
        <w:ind w:left="6520" w:hanging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решением заседания кафедры </w:t>
        <w:br/>
        <w:t xml:space="preserve">«Финансовый контроль </w:t>
        <w:br/>
        <w:t xml:space="preserve">и казначейское дело» </w:t>
        <w:br/>
        <w:t xml:space="preserve">Финансового факультета,  </w:t>
      </w:r>
    </w:p>
    <w:p>
      <w:pPr>
        <w:pStyle w:val="Normal"/>
        <w:spacing w:lineRule="auto" w:line="360" w:before="0" w:after="0"/>
        <w:ind w:left="6520" w:hanging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протокол № 1 от 30.08.2022</w:t>
      </w:r>
    </w:p>
    <w:p>
      <w:pPr>
        <w:pStyle w:val="Normal"/>
        <w:spacing w:lineRule="auto" w:line="360" w:before="0" w:after="0"/>
        <w:ind w:firstLine="426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Тематика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магистерских диссертаций </w:t>
        <w:br/>
        <w:t xml:space="preserve">по направлению подготовки 38.04.01 «Экономика», </w:t>
        <w:br/>
        <w:t xml:space="preserve">направленность программы магистратуры 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Финансовый к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онтроллинг»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Становление и развитие контроллинга в секторе государственного управления.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Становление и развитие контроллинга в организациях бюджетной сферы.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Развитие риск-контроллинга в государственном секторе.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системы контроллинга в органах исполнительной власти.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Стратегический контроллинг в государственных учреждениях.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Стратегический контроллинг в организациях сектора государственного управления.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Оперативный контроллинг и анализ денежных потоков в организации.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Финансовый контроллинг в сфере образования.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Финансовый контроллинг в учреждениях здравоохранения.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Финансовый контроллинг в государственных учреждениях.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Финансовый контроллинг в государственных органах.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Финансовый контроллинг в сфере транспортной инфраструктуры.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hyperlink r:id="rId2" w:tgtFrame="_blank">
        <w:r>
          <w:rPr>
            <w:rFonts w:cs="Times New Roman" w:ascii="Times New Roman" w:hAnsi="Times New Roman"/>
            <w:sz w:val="28"/>
            <w:szCs w:val="28"/>
          </w:rPr>
          <w:t>Развитие методов финансового контроллинга в корпорациях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Развитие бизнес-процессов в системе контроллинга.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эффективности финансово-хозяйственной деятельности организаций.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Контроллинг реализации национальных проектов.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Контроллинг в сфере государственных закупок.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Совершенствование инструментальной базы контроллинга.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Контроллинг реализации государственных программ Российской Федерации.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Контроллинг реализации государственных программ субъектов Российской Федерации.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затратами в государственных учреждениях.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бюджетными рисками.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Управление валютными рисками.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Управление риском ликвидности.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Казначейское сопровождение в коммерческих и государственных организациях как инструмент контроллинга.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финансовыми рисками.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бухгалтерскими рисками.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Риск-контроллинг в организациях бюджетной сферы.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системы внутреннего финансового аудита.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Развитие системы внутреннего контроля в коммерческих организациях.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Развитие системы внутреннего контроля в коммерческих организациях с государственным участием.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Совершенствование государственного контроля за аудиторской деятельностью.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Методика организации учредительского контроля в корпоративных коммерческих организациях с государственным участием.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Аудит формирования и достижения ключевых показателей деятельности коммерческих организаций.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Аудит результатов деятельности организации в области устойчивого развития.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Развитие информационного обеспечения и инструментария системы контроллинга.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uto" w:line="360" w:before="0" w:after="0"/>
        <w:ind w:left="0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Развитие учетно-контрольного обеспечения финансового контроллинга в организации.</w:t>
      </w:r>
    </w:p>
    <w:sectPr>
      <w:headerReference w:type="default" r:id="rId3"/>
      <w:type w:val="nextPage"/>
      <w:pgSz w:w="11906" w:h="16838"/>
      <w:pgMar w:left="1276" w:right="707" w:header="708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320611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866d7"/>
    <w:rPr>
      <w:rFonts w:ascii="Segoe UI" w:hAnsi="Segoe UI" w:cs="Segoe UI"/>
      <w:sz w:val="18"/>
      <w:szCs w:val="18"/>
    </w:rPr>
  </w:style>
  <w:style w:type="character" w:styleId="Style15" w:customStyle="1">
    <w:name w:val="Абзац списка Знак"/>
    <w:uiPriority w:val="34"/>
    <w:qFormat/>
    <w:rsid w:val="004a52e2"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7658f2"/>
    <w:rPr/>
  </w:style>
  <w:style w:type="character" w:styleId="Style17" w:customStyle="1">
    <w:name w:val="Нижний колонтитул Знак"/>
    <w:basedOn w:val="DefaultParagraphFont"/>
    <w:uiPriority w:val="99"/>
    <w:qFormat/>
    <w:rsid w:val="007658f2"/>
    <w:rPr/>
  </w:style>
  <w:style w:type="character" w:styleId="Style18">
    <w:name w:val="Символ нумерации"/>
    <w:qFormat/>
    <w:rPr/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bd154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866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7658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7658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Xmsolistparagraph" w:customStyle="1">
    <w:name w:val="x_msolistparagraph"/>
    <w:basedOn w:val="Normal"/>
    <w:qFormat/>
    <w:rsid w:val="00d217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Body Text Indent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537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ak.minobrnauki.gov.ru/advert/100067803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39ECD-7A34-4854-9E47-E419E48756C1}"/>
</file>

<file path=customXml/itemProps2.xml><?xml version="1.0" encoding="utf-8"?>
<ds:datastoreItem xmlns:ds="http://schemas.openxmlformats.org/officeDocument/2006/customXml" ds:itemID="{E8887AC2-D7F8-44A4-8C87-4FD590A531C6}"/>
</file>

<file path=customXml/itemProps3.xml><?xml version="1.0" encoding="utf-8"?>
<ds:datastoreItem xmlns:ds="http://schemas.openxmlformats.org/officeDocument/2006/customXml" ds:itemID="{663D4A5F-C8BD-4C02-BC44-7CF12A63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LibreOffice/7.0.6.2$Linux_X86_64 LibreOffice_project/00$Build-2</Application>
  <AppVersion>15.0000</AppVersion>
  <Pages>3</Pages>
  <Words>311</Words>
  <Characters>2636</Characters>
  <CharactersWithSpaces>2896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Федченко Елена Алексеевна</dc:creator>
  <dc:description/>
  <cp:lastModifiedBy/>
  <cp:revision>6</cp:revision>
  <cp:lastPrinted>2021-09-02T10:47:00Z</cp:lastPrinted>
  <dcterms:created xsi:type="dcterms:W3CDTF">2022-10-02T18:24:00Z</dcterms:created>
  <dcterms:modified xsi:type="dcterms:W3CDTF">2022-10-03T12:36:55Z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