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A2" w:rsidRDefault="00F2243D" w:rsidP="004135A2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тем</w:t>
      </w:r>
      <w:r w:rsidR="004135A2" w:rsidRPr="004135A2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</w:t>
      </w:r>
    </w:p>
    <w:p w:rsidR="004135A2" w:rsidRPr="004135A2" w:rsidRDefault="004135A2" w:rsidP="004135A2">
      <w:pPr>
        <w:spacing w:after="0" w:line="276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кафедры ГЧП</w:t>
      </w:r>
    </w:p>
    <w:p w:rsidR="004135A2" w:rsidRDefault="004135A2" w:rsidP="004135A2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413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5A2" w:rsidRPr="004135A2" w:rsidRDefault="004135A2" w:rsidP="004135A2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A2">
        <w:rPr>
          <w:rFonts w:ascii="Times New Roman" w:hAnsi="Times New Roman" w:cs="Times New Roman"/>
          <w:b/>
          <w:sz w:val="28"/>
          <w:szCs w:val="28"/>
        </w:rPr>
        <w:t>«Управление проектами государственно – частного партнерства»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Анализ развития механизмов ГЧП в коммунальном секторе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Применение механизма государственно-частного партнерства в сфере спорта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Структурирование имущественного комплекса аэропорта для реализации проектов государственно-частного партнерства 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Особенности оценки эффективности проектов государственно-частного партнерства 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Финансовое структурирование проектов государственно-частного партнерства в транспортной инфраструктуре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Управление рисками в проектах государственно-частного партнерства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Использование механизмов государственно – частного партнерства для развития инфраструктуры городского общественного транспорта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Применение механизма государственно-частного партнерства в сфере обращения с твердыми коммунальными отходами 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Финансирование дорожных концессий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Финансирование проектов государственно-частного партнерства в сфере здравоохранения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Оценка эффективности инфраструктурного </w:t>
      </w:r>
      <w:proofErr w:type="gramStart"/>
      <w:r w:rsidRPr="004135A2">
        <w:rPr>
          <w:rFonts w:ascii="Times New Roman" w:hAnsi="Times New Roman" w:cs="Times New Roman"/>
          <w:sz w:val="28"/>
          <w:szCs w:val="28"/>
        </w:rPr>
        <w:t>проекта  в</w:t>
      </w:r>
      <w:proofErr w:type="gramEnd"/>
      <w:r w:rsidRPr="004135A2">
        <w:rPr>
          <w:rFonts w:ascii="Times New Roman" w:hAnsi="Times New Roman" w:cs="Times New Roman"/>
          <w:sz w:val="28"/>
          <w:szCs w:val="28"/>
        </w:rPr>
        <w:t xml:space="preserve"> дорожном хозяйстве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Необходимость применения маркетинговых исследований при подготовке и реализации проектов государственно-частного партнерства 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 xml:space="preserve">Механизмы привлечения долгосрочного финансирования при реализации проектов государственно-частного партнерства 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Применение концессионного механизма в проектах строительства автомобильных дорог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концессионного механизма для строительства и реконструкции портовой инфраструктуры</w:t>
      </w:r>
    </w:p>
    <w:p w:rsidR="009B1146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концессионного механизма для строительства и реконструкции объектов в сфере здравоохранения</w:t>
      </w:r>
    </w:p>
    <w:p w:rsidR="004135A2" w:rsidRP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Использование концессионного механизма для строительства и реконструкции объектов в сфере водоочистки 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концессионного механизма для строительства и реконструкции объектов в сфере культуры и спорта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финансирования концессионных проектов 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бюджетного финансирования концессионных проектов</w:t>
      </w:r>
    </w:p>
    <w:p w:rsidR="004135A2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концессионных проектов в сфере строительства железных дорог</w:t>
      </w:r>
    </w:p>
    <w:p w:rsidR="009B1146" w:rsidRDefault="004135A2" w:rsidP="004135A2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проектов ГЧП в сфере здравоохранения</w:t>
      </w:r>
    </w:p>
    <w:p w:rsidR="009B1146" w:rsidRDefault="004135A2" w:rsidP="00F2243D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 – частное партнерство в сфере ВКХ. Источники финансирования и возврата вложенных средств</w:t>
      </w:r>
    </w:p>
    <w:p w:rsidR="00F2243D" w:rsidRDefault="00F2243D" w:rsidP="00F2243D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инвесторов в проектах ГЧП</w:t>
      </w:r>
    </w:p>
    <w:p w:rsidR="00F2243D" w:rsidRDefault="00F2243D" w:rsidP="00F2243D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аспекты реализации ГЧП проектов.</w:t>
      </w:r>
    </w:p>
    <w:p w:rsidR="00F2243D" w:rsidRPr="00F2243D" w:rsidRDefault="00F2243D" w:rsidP="00F2243D">
      <w:pPr>
        <w:pStyle w:val="a6"/>
        <w:numPr>
          <w:ilvl w:val="0"/>
          <w:numId w:val="1"/>
        </w:numPr>
        <w:spacing w:after="0" w:line="36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управления рисками в проектах ГЧП</w:t>
      </w:r>
    </w:p>
    <w:sectPr w:rsidR="00F2243D" w:rsidRPr="00F2243D" w:rsidSect="0041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50EF"/>
    <w:multiLevelType w:val="hybridMultilevel"/>
    <w:tmpl w:val="565C927C"/>
    <w:lvl w:ilvl="0" w:tplc="230CCF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B"/>
    <w:rsid w:val="00103B5D"/>
    <w:rsid w:val="00137313"/>
    <w:rsid w:val="00152D3E"/>
    <w:rsid w:val="00184122"/>
    <w:rsid w:val="0023681A"/>
    <w:rsid w:val="002444A9"/>
    <w:rsid w:val="004135A2"/>
    <w:rsid w:val="00431C47"/>
    <w:rsid w:val="00447041"/>
    <w:rsid w:val="005E1FB1"/>
    <w:rsid w:val="006354F3"/>
    <w:rsid w:val="00676AB6"/>
    <w:rsid w:val="007261AB"/>
    <w:rsid w:val="00731D1D"/>
    <w:rsid w:val="0086067C"/>
    <w:rsid w:val="009723E7"/>
    <w:rsid w:val="00984B16"/>
    <w:rsid w:val="009B1146"/>
    <w:rsid w:val="00A83366"/>
    <w:rsid w:val="00BB671E"/>
    <w:rsid w:val="00CA1FB3"/>
    <w:rsid w:val="00CF0EA9"/>
    <w:rsid w:val="00DC0154"/>
    <w:rsid w:val="00E97CFF"/>
    <w:rsid w:val="00F2243D"/>
    <w:rsid w:val="00F6726B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363"/>
  <w15:chartTrackingRefBased/>
  <w15:docId w15:val="{E2BC0731-837A-4E26-92AF-ED6C053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BA62C-6830-4EA1-8A0E-5C6B3F95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C16CC-5E2F-4B66-A710-9EBF1DD0B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442-1B56-4D5D-B3DB-82569FAA9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Альбина Валерьевна</dc:creator>
  <cp:keywords/>
  <dc:description/>
  <cp:lastModifiedBy>Кандино Шарон Артемовна</cp:lastModifiedBy>
  <cp:revision>3</cp:revision>
  <cp:lastPrinted>2018-06-20T10:20:00Z</cp:lastPrinted>
  <dcterms:created xsi:type="dcterms:W3CDTF">2019-11-13T13:19:00Z</dcterms:created>
  <dcterms:modified xsi:type="dcterms:W3CDTF">2019-11-26T14:02:00Z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