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14:textFill>
            <w14:solidFill>
              <w14:srgbClr w14:val="333333"/>
            </w14:solidFill>
          </w14:textFill>
        </w:rPr>
        <w:t xml:space="preserve">Критерии оценивания результатов изучения дисциплины </w:t>
      </w:r>
    </w:p>
    <w:p>
      <w:pPr>
        <w:pStyle w:val="Style25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 xml:space="preserve">«Финансовые рынки» для  направления подготовки «Экономика», </w:t>
      </w:r>
    </w:p>
    <w:p>
      <w:pPr>
        <w:pStyle w:val="Style25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>бакалавриат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outline w:val="false"/>
          <w:color w:val="333333"/>
          <w:sz w:val="28"/>
          <w:szCs w:val="28"/>
          <w:shd w:fill="FFFFFF" w:val="clear"/>
          <w14:textFill>
            <w14:solidFill>
              <w14:srgbClr w14:val="333333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333333"/>
          <w:sz w:val="28"/>
          <w:szCs w:val="28"/>
          <w:shd w:fill="FFFFFF" w:val="clear"/>
          <w14:textFill>
            <w14:solidFill>
              <w14:srgbClr w14:val="333333"/>
            </w14:solidFill>
          </w14:textFill>
        </w:rPr>
      </w:r>
    </w:p>
    <w:tbl>
      <w:tblPr>
        <w:tblW w:w="9303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622"/>
        <w:gridCol w:w="7197"/>
        <w:gridCol w:w="1484"/>
      </w:tblGrid>
      <w:tr>
        <w:trPr>
          <w:trHeight w:val="600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fill="auto" w:val="clear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fill="auto" w:val="clear"/>
                <w:lang w:val="ru-RU"/>
              </w:rPr>
              <w:t>п/п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Баллы</w:t>
            </w:r>
          </w:p>
        </w:tc>
      </w:tr>
      <w:tr>
        <w:trPr>
          <w:trHeight w:val="319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 xml:space="preserve">Посещаемость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 балла</w:t>
            </w:r>
          </w:p>
        </w:tc>
      </w:tr>
      <w:tr>
        <w:trPr>
          <w:trHeight w:val="1278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Активное/интерактивное участие в работе на семинарских занятиях (устные опросы, тематические дискуссии,  интерактивные блиц-опросы по темам,  контрольные срезы в тестовой форме и др.);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 баллов</w:t>
            </w:r>
          </w:p>
        </w:tc>
      </w:tr>
      <w:tr>
        <w:trPr>
          <w:trHeight w:val="1278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Демонстрация умения применять навыки при решении практико-ориентированных заданий (работа с первичными источниками статистической информации, решение кейсов, расчетных задач, ситуационных заданий и др.);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 баллов</w:t>
            </w:r>
          </w:p>
        </w:tc>
      </w:tr>
      <w:tr>
        <w:trPr>
          <w:trHeight w:val="1598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Выполнение различных видов самостоятельной работы (проведение поисково-аналитических исследований, публикация научной статьи, выступление с докладом на научных мероприятиях, участие в стартапах и конкурсах, организация и модерация мероприятий  и иные виды работ)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 баллов</w:t>
            </w:r>
          </w:p>
        </w:tc>
      </w:tr>
      <w:tr>
        <w:trPr>
          <w:trHeight w:val="958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 xml:space="preserve">Выполнение работы в соответствии с установленной РПД формой текущего контроля (реферат, ДТЗ, контрольная работа, РАР и иные виды работ)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 баллов</w:t>
            </w:r>
          </w:p>
        </w:tc>
      </w:tr>
      <w:tr>
        <w:trPr>
          <w:trHeight w:val="319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Зачет/экзамен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Итого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 баллов</w:t>
            </w:r>
          </w:p>
        </w:tc>
      </w:tr>
    </w:tbl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ftr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ru-RU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Колонтитулы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paragraph" w:styleId="Style25">
    <w:name w:val="Body Text Indent"/>
    <w:basedOn w:val="Style16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LibreOffice/7.0.6.2$Linux_X86_64 LibreOffice_project/00$Build-2</Application>
  <AppVersion>15.0000</AppVersion>
  <Pages>1</Pages>
  <Words>137</Words>
  <Characters>923</Characters>
  <CharactersWithSpaces>1039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2023-09-26T17:36:01Z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