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1"/>
        <w:jc w:val="center"/>
        <w:rPr>
          <w:rFonts w:ascii="Times New Roman" w:hAnsi="Times New Roman"/>
          <w:b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Критерии оценивания результатов изучения дисциплины «Современные финансовые рынки» </w:t>
      </w:r>
    </w:p>
    <w:p>
      <w:pPr>
        <w:pStyle w:val="Style21"/>
        <w:jc w:val="center"/>
        <w:rPr>
          <w:b/>
          <w:b/>
          <w:bCs/>
        </w:rPr>
      </w:pPr>
      <w:r>
        <w:rPr>
          <w:rFonts w:ascii="Times New Roman" w:hAnsi="Times New Roman"/>
          <w:b/>
          <w:bCs/>
          <w:sz w:val="24"/>
        </w:rPr>
        <w:t>для образовательной программы «Ценные бумаги и финансовый инжиниринг», 38.04.01 «Экономика», магистратура</w:t>
      </w:r>
    </w:p>
    <w:p>
      <w:pPr>
        <w:pStyle w:val="Style21"/>
        <w:jc w:val="center"/>
        <w:rPr>
          <w:rFonts w:ascii="Times New Roman" w:hAnsi="Times New Roman"/>
          <w:b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для образовательной программы «Финансовая математика и анализ рынков», 38.04.08 «Финансы и кредит», магистратура</w:t>
      </w:r>
    </w:p>
    <w:p>
      <w:pPr>
        <w:pStyle w:val="Style21"/>
        <w:jc w:val="center"/>
        <w:rPr>
          <w:rFonts w:ascii="Times New Roman" w:hAnsi="Times New Roman"/>
          <w:b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для образовательной программы «Риск-менеджмент на финансовых рынках», 38.04.08 «Финансы и кредит», магистратура</w:t>
      </w:r>
    </w:p>
    <w:p>
      <w:pPr>
        <w:pStyle w:val="Style21"/>
        <w:jc w:val="center"/>
        <w:rPr>
          <w:rFonts w:ascii="Times New Roman" w:hAnsi="Times New Roman"/>
          <w:b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для образовательной программы «Финансовые инновации в государственном секторе»</w:t>
      </w:r>
      <w:bookmarkStart w:id="0" w:name="_GoBack"/>
      <w:bookmarkEnd w:id="0"/>
      <w:r>
        <w:rPr>
          <w:rFonts w:ascii="Times New Roman" w:hAnsi="Times New Roman"/>
          <w:b/>
          <w:bCs/>
          <w:sz w:val="24"/>
        </w:rPr>
        <w:t>, 38.04.08 «Финансы и кредит», магистратура</w:t>
      </w:r>
    </w:p>
    <w:p>
      <w:pPr>
        <w:pStyle w:val="Style21"/>
        <w:jc w:val="center"/>
        <w:rPr>
          <w:b/>
          <w:b/>
          <w:bCs/>
        </w:rPr>
      </w:pPr>
      <w:r>
        <w:rPr>
          <w:b/>
          <w:bCs/>
        </w:rPr>
        <w:t xml:space="preserve"> </w:t>
      </w:r>
      <w:r>
        <w:rPr>
          <w:rFonts w:ascii="Times New Roman" w:hAnsi="Times New Roman"/>
          <w:b/>
          <w:bCs/>
          <w:sz w:val="24"/>
        </w:rPr>
        <w:t xml:space="preserve"> </w:t>
      </w:r>
    </w:p>
    <w:tbl>
      <w:tblPr>
        <w:tblW w:w="9585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33"/>
        <w:gridCol w:w="6940"/>
        <w:gridCol w:w="2112"/>
      </w:tblGrid>
      <w:tr>
        <w:trPr/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DDDDD" w:val="clear"/>
          </w:tcPr>
          <w:p>
            <w:pPr>
              <w:pStyle w:val="NormalWeb"/>
              <w:widowControl w:val="false"/>
              <w:spacing w:before="0" w:afterAutospacing="0" w:after="195"/>
              <w:rPr>
                <w:b/>
                <w:b/>
                <w:bCs/>
                <w:kern w:val="0"/>
                <w:lang w:bidi="ar-SA"/>
              </w:rPr>
            </w:pPr>
            <w:r>
              <w:rPr>
                <w:b/>
                <w:bCs/>
                <w:kern w:val="0"/>
                <w:lang w:bidi="ar-SA"/>
              </w:rPr>
              <w:t>№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DDDDD" w:val="clear"/>
          </w:tcPr>
          <w:p>
            <w:pPr>
              <w:pStyle w:val="NormalWeb"/>
              <w:widowControl w:val="false"/>
              <w:spacing w:before="0" w:afterAutospacing="0" w:after="195"/>
              <w:rPr>
                <w:b/>
                <w:b/>
                <w:bCs/>
                <w:kern w:val="0"/>
                <w:lang w:bidi="ar-SA"/>
              </w:rPr>
            </w:pPr>
            <w:r>
              <w:rPr>
                <w:b/>
                <w:bCs/>
                <w:kern w:val="0"/>
                <w:lang w:bidi="ar-SA"/>
              </w:rPr>
              <w:t>Критерии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DDDDD" w:val="clear"/>
          </w:tcPr>
          <w:p>
            <w:pPr>
              <w:pStyle w:val="NormalWeb"/>
              <w:widowControl w:val="false"/>
              <w:spacing w:before="0" w:afterAutospacing="0" w:after="195"/>
              <w:rPr>
                <w:b/>
                <w:b/>
                <w:bCs/>
                <w:kern w:val="0"/>
                <w:lang w:bidi="ar-SA"/>
              </w:rPr>
            </w:pPr>
            <w:r>
              <w:rPr>
                <w:b/>
                <w:bCs/>
                <w:kern w:val="0"/>
                <w:lang w:bidi="ar-SA"/>
              </w:rPr>
              <w:t>баллы</w:t>
            </w:r>
          </w:p>
        </w:tc>
      </w:tr>
      <w:tr>
        <w:trPr/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Autospacing="0" w:after="195"/>
              <w:jc w:val="left"/>
              <w:rPr>
                <w:kern w:val="0"/>
                <w:lang w:bidi="ar-SA"/>
              </w:rPr>
            </w:pPr>
            <w:r>
              <w:rPr>
                <w:kern w:val="0"/>
                <w:lang w:bidi="ar-SA"/>
              </w:rPr>
              <w:t>1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280" w:afterAutospacing="0" w:after="280"/>
              <w:jc w:val="left"/>
              <w:rPr>
                <w:kern w:val="0"/>
                <w:lang w:bidi="ar-SA"/>
              </w:rPr>
            </w:pPr>
            <w:r>
              <w:rPr>
                <w:kern w:val="0"/>
                <w:lang w:bidi="ar-SA"/>
              </w:rPr>
              <w:t>Работа на семинарских занятиях, из них:</w:t>
            </w:r>
          </w:p>
          <w:p>
            <w:pPr>
              <w:pStyle w:val="NormalWeb"/>
              <w:widowControl w:val="false"/>
              <w:spacing w:before="280" w:after="280"/>
              <w:jc w:val="left"/>
              <w:rPr>
                <w:kern w:val="0"/>
                <w:lang w:bidi="ar-SA"/>
              </w:rPr>
            </w:pPr>
            <w:r>
              <w:rPr>
                <w:kern w:val="0"/>
                <w:lang w:bidi="ar-SA"/>
              </w:rPr>
              <w:t>1. Активное участие в дискуссиях, решение кейсов, выполнение иных практико-ориентированных заданий и др.</w:t>
            </w:r>
          </w:p>
          <w:p>
            <w:pPr>
              <w:pStyle w:val="NormalWeb"/>
              <w:widowControl w:val="false"/>
              <w:spacing w:beforeAutospacing="0" w:before="280" w:afterAutospacing="0" w:after="280"/>
              <w:jc w:val="left"/>
              <w:rPr>
                <w:kern w:val="0"/>
                <w:lang w:bidi="ar-SA"/>
              </w:rPr>
            </w:pPr>
            <w:r>
              <w:rPr>
                <w:kern w:val="0"/>
                <w:lang w:bidi="ar-SA"/>
              </w:rPr>
              <w:t>2. Самостоятельная работа (выполнение аналитических заданий (в т.ч. со статистическими данными), работа с глоссарием)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overflowPunct w:val="false"/>
              <w:bidi w:val="0"/>
              <w:spacing w:lineRule="auto" w:line="240" w:beforeAutospacing="0" w:before="280" w:afterAutospacing="0" w:after="280"/>
              <w:ind w:left="454" w:right="0" w:hanging="0"/>
              <w:jc w:val="left"/>
              <w:rPr>
                <w:kern w:val="0"/>
                <w:lang w:bidi="ar-SA"/>
              </w:rPr>
            </w:pPr>
            <w:r>
              <w:rPr>
                <w:kern w:val="0"/>
                <w:lang w:bidi="ar-SA"/>
              </w:rPr>
              <w:t xml:space="preserve">До 16 баллов   </w:t>
            </w:r>
          </w:p>
          <w:p>
            <w:pPr>
              <w:pStyle w:val="NormalWeb"/>
              <w:widowControl w:val="false"/>
              <w:suppressAutoHyphens w:val="true"/>
              <w:overflowPunct w:val="false"/>
              <w:bidi w:val="0"/>
              <w:spacing w:lineRule="auto" w:line="240" w:beforeAutospacing="0" w:before="280" w:afterAutospacing="0" w:after="280"/>
              <w:ind w:left="454" w:right="0" w:hanging="0"/>
              <w:jc w:val="left"/>
              <w:rPr>
                <w:kern w:val="0"/>
                <w:lang w:bidi="ar-SA"/>
              </w:rPr>
            </w:pPr>
            <w:r>
              <w:rPr>
                <w:kern w:val="0"/>
                <w:lang w:bidi="ar-SA"/>
              </w:rPr>
              <w:t>до 8 баллов</w:t>
            </w:r>
          </w:p>
          <w:p>
            <w:pPr>
              <w:pStyle w:val="NormalWeb"/>
              <w:widowControl w:val="false"/>
              <w:suppressAutoHyphens w:val="true"/>
              <w:overflowPunct w:val="false"/>
              <w:bidi w:val="0"/>
              <w:spacing w:lineRule="auto" w:line="240" w:beforeAutospacing="0" w:before="280" w:afterAutospacing="0" w:after="280"/>
              <w:ind w:left="454" w:right="0" w:hanging="0"/>
              <w:jc w:val="left"/>
              <w:rPr>
                <w:kern w:val="0"/>
                <w:lang w:bidi="ar-SA"/>
              </w:rPr>
            </w:pPr>
            <w:r>
              <w:rPr>
                <w:kern w:val="0"/>
                <w:lang w:bidi="ar-SA"/>
              </w:rPr>
            </w:r>
          </w:p>
          <w:p>
            <w:pPr>
              <w:pStyle w:val="NormalWeb"/>
              <w:widowControl w:val="false"/>
              <w:suppressAutoHyphens w:val="true"/>
              <w:overflowPunct w:val="false"/>
              <w:bidi w:val="0"/>
              <w:spacing w:lineRule="auto" w:line="240" w:beforeAutospacing="0" w:before="280" w:afterAutospacing="0" w:after="280"/>
              <w:ind w:left="454" w:right="0" w:hanging="0"/>
              <w:jc w:val="left"/>
              <w:rPr>
                <w:kern w:val="0"/>
                <w:lang w:bidi="ar-SA"/>
              </w:rPr>
            </w:pPr>
            <w:r>
              <w:rPr>
                <w:kern w:val="0"/>
                <w:lang w:bidi="ar-SA"/>
              </w:rPr>
              <w:t>до 8 баллов</w:t>
            </w:r>
          </w:p>
        </w:tc>
      </w:tr>
      <w:tr>
        <w:trPr/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Autospacing="0" w:after="195"/>
              <w:jc w:val="left"/>
              <w:rPr>
                <w:kern w:val="0"/>
                <w:lang w:bidi="ar-SA"/>
              </w:rPr>
            </w:pPr>
            <w:r>
              <w:rPr>
                <w:kern w:val="0"/>
                <w:lang w:bidi="ar-SA"/>
              </w:rPr>
              <w:t>2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Autospacing="0" w:after="195"/>
              <w:jc w:val="left"/>
              <w:rPr>
                <w:kern w:val="0"/>
                <w:lang w:bidi="ar-SA"/>
              </w:rPr>
            </w:pPr>
            <w:r>
              <w:rPr>
                <w:kern w:val="0"/>
                <w:lang w:bidi="ar-SA"/>
              </w:rPr>
              <w:t>Аудиторная проверочная работа с заданиями в тестовой форме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Autospacing="0" w:after="195"/>
              <w:jc w:val="center"/>
              <w:rPr>
                <w:kern w:val="0"/>
                <w:lang w:bidi="ar-SA"/>
              </w:rPr>
            </w:pPr>
            <w:r>
              <w:rPr>
                <w:kern w:val="0"/>
                <w:lang w:bidi="ar-SA"/>
              </w:rPr>
              <w:t>До 5 баллов</w:t>
            </w:r>
          </w:p>
        </w:tc>
      </w:tr>
      <w:tr>
        <w:trPr/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Autospacing="0" w:after="195"/>
              <w:jc w:val="left"/>
              <w:rPr>
                <w:kern w:val="0"/>
                <w:lang w:bidi="ar-SA"/>
              </w:rPr>
            </w:pPr>
            <w:r>
              <w:rPr>
                <w:kern w:val="0"/>
                <w:lang w:bidi="ar-SA"/>
              </w:rPr>
              <w:t>3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Autospacing="0" w:after="195"/>
              <w:jc w:val="left"/>
              <w:rPr>
                <w:kern w:val="0"/>
                <w:lang w:bidi="ar-SA"/>
              </w:rPr>
            </w:pPr>
            <w:r>
              <w:rPr>
                <w:kern w:val="0"/>
                <w:lang w:bidi="ar-SA"/>
              </w:rPr>
              <w:t>Выполнение работы в соответствии с установленной РПД формой текущего контроля (ДТЗ эссе, иные виды работ)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Autospacing="0" w:after="195"/>
              <w:jc w:val="center"/>
              <w:rPr>
                <w:kern w:val="0"/>
                <w:lang w:bidi="ar-SA"/>
              </w:rPr>
            </w:pPr>
            <w:r>
              <w:rPr>
                <w:kern w:val="0"/>
                <w:lang w:bidi="ar-SA"/>
              </w:rPr>
              <w:t>До 10 баллов</w:t>
            </w:r>
          </w:p>
        </w:tc>
      </w:tr>
      <w:tr>
        <w:trPr/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Autospacing="0" w:after="195"/>
              <w:jc w:val="left"/>
              <w:rPr>
                <w:kern w:val="0"/>
                <w:lang w:bidi="ar-SA"/>
              </w:rPr>
            </w:pPr>
            <w:r>
              <w:rPr>
                <w:kern w:val="0"/>
                <w:lang w:bidi="ar-SA"/>
              </w:rPr>
              <w:t>4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Autospacing="0" w:after="195"/>
              <w:jc w:val="left"/>
              <w:rPr>
                <w:kern w:val="0"/>
                <w:lang w:bidi="ar-SA"/>
              </w:rPr>
            </w:pPr>
            <w:r>
              <w:rPr>
                <w:kern w:val="0"/>
                <w:lang w:bidi="ar-SA"/>
              </w:rPr>
              <w:t xml:space="preserve">Разбор публикации(й) по проблеме и подготовка аналитической записки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Autospacing="0" w:after="195"/>
              <w:jc w:val="center"/>
              <w:rPr>
                <w:kern w:val="0"/>
                <w:lang w:bidi="ar-SA"/>
              </w:rPr>
            </w:pPr>
            <w:r>
              <w:rPr>
                <w:kern w:val="0"/>
                <w:lang w:bidi="ar-SA"/>
              </w:rPr>
              <w:t>До 5 баллов</w:t>
            </w:r>
          </w:p>
        </w:tc>
      </w:tr>
      <w:tr>
        <w:trPr/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Autospacing="0" w:after="195"/>
              <w:jc w:val="left"/>
              <w:rPr>
                <w:kern w:val="0"/>
                <w:lang w:bidi="ar-SA"/>
              </w:rPr>
            </w:pPr>
            <w:r>
              <w:rPr>
                <w:kern w:val="0"/>
                <w:lang w:bidi="ar-SA"/>
              </w:rPr>
              <w:t>5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Autospacing="0" w:after="195"/>
              <w:jc w:val="left"/>
              <w:rPr>
                <w:kern w:val="0"/>
                <w:lang w:bidi="ar-SA"/>
              </w:rPr>
            </w:pPr>
            <w:r>
              <w:rPr>
                <w:kern w:val="0"/>
                <w:lang w:bidi="ar-SA"/>
              </w:rPr>
              <w:t>Посещаемость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Autospacing="0" w:after="195"/>
              <w:jc w:val="center"/>
              <w:rPr>
                <w:kern w:val="0"/>
                <w:lang w:bidi="ar-SA"/>
              </w:rPr>
            </w:pPr>
            <w:r>
              <w:rPr>
                <w:kern w:val="0"/>
                <w:lang w:bidi="ar-SA"/>
              </w:rPr>
              <w:t>До 4 баллов</w:t>
            </w:r>
          </w:p>
        </w:tc>
      </w:tr>
      <w:tr>
        <w:trPr/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spacing w:before="0" w:after="200"/>
              <w:jc w:val="left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6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spacing w:before="0" w:after="200"/>
              <w:jc w:val="left"/>
              <w:rPr>
                <w:rFonts w:ascii="Times New Roman" w:hAnsi="Times New Roman" w:eastAsia="Calibri"/>
                <w:b/>
                <w:b/>
                <w:bCs/>
                <w:sz w:val="24"/>
              </w:rPr>
            </w:pPr>
            <w:r>
              <w:rPr>
                <w:rFonts w:eastAsia="Calibri" w:ascii="Times New Roman" w:hAnsi="Times New Roman"/>
                <w:b/>
                <w:bCs/>
                <w:sz w:val="24"/>
              </w:rPr>
              <w:t>Итого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spacing w:before="0" w:after="200"/>
              <w:jc w:val="center"/>
              <w:rPr>
                <w:rFonts w:ascii="Times New Roman" w:hAnsi="Times New Roman" w:eastAsia="Calibri"/>
                <w:b/>
                <w:b/>
                <w:bCs/>
                <w:sz w:val="24"/>
              </w:rPr>
            </w:pPr>
            <w:r>
              <w:rPr>
                <w:rFonts w:eastAsia="Calibri" w:ascii="Times New Roman" w:hAnsi="Times New Roman"/>
                <w:b/>
                <w:bCs/>
                <w:sz w:val="24"/>
              </w:rPr>
              <w:t xml:space="preserve">40 </w:t>
            </w:r>
            <w:r>
              <w:rPr>
                <w:rFonts w:eastAsia="Calibri" w:ascii="Times New Roman" w:hAnsi="Times New Roman"/>
                <w:b/>
                <w:bCs/>
                <w:sz w:val="24"/>
              </w:rPr>
              <w:t>баллов</w:t>
            </w:r>
          </w:p>
        </w:tc>
      </w:tr>
      <w:tr>
        <w:trPr/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spacing w:before="0" w:after="200"/>
              <w:jc w:val="left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7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spacing w:before="0" w:after="200"/>
              <w:jc w:val="left"/>
              <w:rPr>
                <w:rFonts w:ascii="Times New Roman" w:hAnsi="Times New Roman" w:eastAsia="Calibri"/>
                <w:b/>
                <w:b/>
                <w:bCs/>
                <w:sz w:val="24"/>
              </w:rPr>
            </w:pPr>
            <w:r>
              <w:rPr>
                <w:rFonts w:eastAsia="Calibri" w:ascii="Times New Roman" w:hAnsi="Times New Roman"/>
                <w:b/>
                <w:bCs/>
                <w:kern w:val="0"/>
                <w:sz w:val="24"/>
                <w:lang w:eastAsia="en-US" w:bidi="ar-SA"/>
              </w:rPr>
              <w:t>Экзамен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spacing w:before="0" w:after="200"/>
              <w:jc w:val="center"/>
              <w:rPr>
                <w:rFonts w:ascii="Times New Roman" w:hAnsi="Times New Roman" w:eastAsia="Calibri"/>
                <w:b/>
                <w:b/>
                <w:bCs/>
                <w:sz w:val="24"/>
              </w:rPr>
            </w:pPr>
            <w:r>
              <w:rPr>
                <w:rFonts w:eastAsia="Calibri" w:ascii="Times New Roman" w:hAnsi="Times New Roman"/>
                <w:b/>
                <w:bCs/>
                <w:kern w:val="0"/>
                <w:sz w:val="24"/>
                <w:lang w:eastAsia="en-US" w:bidi="ar-SA"/>
              </w:rPr>
              <w:t xml:space="preserve">60 </w:t>
            </w:r>
            <w:r>
              <w:rPr>
                <w:rFonts w:eastAsia="Calibri" w:ascii="Times New Roman" w:hAnsi="Times New Roman"/>
                <w:b/>
                <w:bCs/>
                <w:kern w:val="0"/>
                <w:sz w:val="24"/>
                <w:lang w:eastAsia="en-US" w:bidi="ar-SA"/>
              </w:rPr>
              <w:t>баллов</w:t>
            </w:r>
          </w:p>
        </w:tc>
      </w:tr>
      <w:tr>
        <w:trPr/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spacing w:before="0" w:after="200"/>
              <w:jc w:val="left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8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spacing w:before="0" w:after="200"/>
              <w:jc w:val="left"/>
              <w:rPr>
                <w:rFonts w:ascii="Times New Roman" w:hAnsi="Times New Roman" w:eastAsia="Calibri"/>
                <w:b/>
                <w:b/>
                <w:bCs/>
                <w:sz w:val="24"/>
              </w:rPr>
            </w:pPr>
            <w:r>
              <w:rPr>
                <w:rFonts w:eastAsia="Calibri" w:ascii="Times New Roman" w:hAnsi="Times New Roman"/>
                <w:b/>
                <w:bCs/>
                <w:kern w:val="0"/>
                <w:sz w:val="24"/>
                <w:lang w:eastAsia="en-US" w:bidi="ar-SA"/>
              </w:rPr>
              <w:t>Всего за семестр (модуль):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spacing w:before="0" w:after="200"/>
              <w:jc w:val="center"/>
              <w:rPr>
                <w:rFonts w:ascii="Times New Roman" w:hAnsi="Times New Roman" w:eastAsia="Calibri"/>
                <w:b/>
                <w:b/>
                <w:bCs/>
                <w:sz w:val="24"/>
              </w:rPr>
            </w:pPr>
            <w:r>
              <w:rPr>
                <w:rFonts w:eastAsia="Calibri" w:ascii="Times New Roman" w:hAnsi="Times New Roman"/>
                <w:b/>
                <w:bCs/>
                <w:kern w:val="0"/>
                <w:sz w:val="24"/>
                <w:lang w:eastAsia="en-US" w:bidi="ar-SA"/>
              </w:rPr>
              <w:t xml:space="preserve">100 </w:t>
            </w:r>
            <w:r>
              <w:rPr>
                <w:rFonts w:eastAsia="Calibri" w:ascii="Times New Roman" w:hAnsi="Times New Roman"/>
                <w:b/>
                <w:bCs/>
                <w:kern w:val="0"/>
                <w:sz w:val="24"/>
                <w:lang w:eastAsia="en-US" w:bidi="ar-SA"/>
              </w:rPr>
              <w:t>баллов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left="113" w:hanging="0"/>
        <w:jc w:val="both"/>
        <w:rPr/>
      </w:pPr>
      <w:r>
        <w:rPr>
          <w:rFonts w:cs="Times New Roman" w:ascii="Times New Roman" w:hAnsi="Times New Roman"/>
          <w:sz w:val="24"/>
        </w:rPr>
        <w:t xml:space="preserve">Промежуточный контроль проводится в форме экзамена. </w:t>
      </w:r>
    </w:p>
    <w:p>
      <w:pPr>
        <w:pStyle w:val="Normal"/>
        <w:spacing w:before="0" w:after="160"/>
        <w:ind w:left="113" w:hanging="0"/>
        <w:jc w:val="both"/>
        <w:rPr/>
      </w:pPr>
      <w:r>
        <w:rPr>
          <w:rFonts w:cs="Times New Roman" w:ascii="Times New Roman" w:hAnsi="Times New Roman"/>
          <w:sz w:val="24"/>
        </w:rPr>
        <w:t xml:space="preserve">Экзамен проводится по завершении изучения дисциплины в письменной форме. </w:t>
      </w:r>
    </w:p>
    <w:p>
      <w:pPr>
        <w:pStyle w:val="Normal"/>
        <w:spacing w:before="0" w:after="160"/>
        <w:ind w:left="113" w:hanging="0"/>
        <w:jc w:val="both"/>
        <w:rPr/>
      </w:pPr>
      <w:r>
        <w:rPr>
          <w:rFonts w:cs="Times New Roman" w:ascii="Times New Roman" w:hAnsi="Times New Roman"/>
          <w:sz w:val="24"/>
        </w:rPr>
        <w:t xml:space="preserve">Экзаменационное задание содержит три вопроса: </w:t>
      </w:r>
    </w:p>
    <w:p>
      <w:pPr>
        <w:pStyle w:val="Normal"/>
        <w:spacing w:before="0" w:after="160"/>
        <w:ind w:left="113" w:hanging="0"/>
        <w:jc w:val="both"/>
        <w:rPr/>
      </w:pPr>
      <w:r>
        <w:rPr>
          <w:rFonts w:cs="Times New Roman" w:ascii="Times New Roman" w:hAnsi="Times New Roman"/>
          <w:sz w:val="24"/>
        </w:rPr>
        <w:t>1) теоретический вопрос;</w:t>
      </w:r>
    </w:p>
    <w:p>
      <w:pPr>
        <w:pStyle w:val="Normal"/>
        <w:spacing w:before="0" w:after="160"/>
        <w:ind w:left="113" w:hanging="0"/>
        <w:jc w:val="both"/>
        <w:rPr/>
      </w:pPr>
      <w:r>
        <w:rPr>
          <w:rFonts w:cs="Times New Roman" w:ascii="Times New Roman" w:hAnsi="Times New Roman"/>
          <w:sz w:val="24"/>
        </w:rPr>
        <w:t>2) тестовые задания;</w:t>
      </w:r>
    </w:p>
    <w:p>
      <w:pPr>
        <w:pStyle w:val="Normal"/>
        <w:spacing w:before="0" w:after="160"/>
        <w:ind w:left="113" w:hanging="0"/>
        <w:jc w:val="both"/>
        <w:rPr/>
      </w:pPr>
      <w:r>
        <w:rPr>
          <w:rFonts w:cs="Times New Roman" w:ascii="Times New Roman" w:hAnsi="Times New Roman"/>
          <w:sz w:val="24"/>
        </w:rPr>
        <w:t>3) практико-ориентированное задание в форме кейсов.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15467"/>
    <w:pPr>
      <w:widowControl w:val="false"/>
      <w:suppressAutoHyphens w:val="true"/>
      <w:overflowPunct w:val="false"/>
      <w:bidi w:val="0"/>
      <w:spacing w:lineRule="auto" w:line="240" w:before="0" w:after="0"/>
      <w:jc w:val="center"/>
    </w:pPr>
    <w:rPr>
      <w:rFonts w:ascii="PT Astra Serif" w:hAnsi="PT Astra Serif" w:eastAsia="Source Han Sans CN Regular" w:cs="Lohit Devanagari"/>
      <w:color w:val="auto"/>
      <w:kern w:val="2"/>
      <w:sz w:val="28"/>
      <w:szCs w:val="24"/>
      <w:lang w:val="ru-RU" w:eastAsia="ru-RU" w:bidi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с отступом Знак"/>
    <w:basedOn w:val="DefaultParagraphFont"/>
    <w:link w:val="a3"/>
    <w:qFormat/>
    <w:rsid w:val="00115467"/>
    <w:rPr>
      <w:rFonts w:ascii="PT Astra Serif" w:hAnsi="PT Astra Serif" w:eastAsia="Source Han Sans CN Regular" w:cs="Lohit Devanagari"/>
      <w:kern w:val="2"/>
      <w:sz w:val="28"/>
      <w:szCs w:val="24"/>
      <w:lang w:eastAsia="ru-RU" w:bidi="ru-RU"/>
    </w:rPr>
  </w:style>
  <w:style w:type="character" w:styleId="Style15" w:customStyle="1">
    <w:name w:val="Основной текст Знак"/>
    <w:basedOn w:val="DefaultParagraphFont"/>
    <w:link w:val="a4"/>
    <w:uiPriority w:val="99"/>
    <w:semiHidden/>
    <w:qFormat/>
    <w:rsid w:val="00115467"/>
    <w:rPr>
      <w:rFonts w:ascii="PT Astra Serif" w:hAnsi="PT Astra Serif" w:eastAsia="Source Han Sans CN Regular" w:cs="Lohit Devanagari"/>
      <w:kern w:val="2"/>
      <w:sz w:val="28"/>
      <w:szCs w:val="24"/>
      <w:lang w:eastAsia="ru-RU" w:bidi="ru-RU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7">
    <w:name w:val="Body Text"/>
    <w:basedOn w:val="Normal"/>
    <w:link w:val="a8"/>
    <w:uiPriority w:val="99"/>
    <w:semiHidden/>
    <w:unhideWhenUsed/>
    <w:rsid w:val="00115467"/>
    <w:pPr>
      <w:spacing w:before="0" w:after="120"/>
    </w:pPr>
    <w:rPr/>
  </w:style>
  <w:style w:type="paragraph" w:styleId="Style18">
    <w:name w:val="List"/>
    <w:basedOn w:val="Style17"/>
    <w:pPr/>
    <w:rPr>
      <w:rFonts w:ascii="PT Astra Serif" w:hAnsi="PT Astra Serif"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21">
    <w:name w:val="Body Text Indent"/>
    <w:basedOn w:val="Style17"/>
    <w:link w:val="a5"/>
    <w:qFormat/>
    <w:rsid w:val="00115467"/>
    <w:pPr>
      <w:spacing w:before="0" w:after="0"/>
      <w:jc w:val="both"/>
    </w:pPr>
    <w:rPr/>
  </w:style>
  <w:style w:type="paragraph" w:styleId="Style22" w:customStyle="1">
    <w:name w:val="Содержимое таблицы"/>
    <w:basedOn w:val="Normal"/>
    <w:qFormat/>
    <w:rsid w:val="00115467"/>
    <w:pPr/>
    <w:rPr/>
  </w:style>
  <w:style w:type="paragraph" w:styleId="NormalWeb">
    <w:name w:val="Normal (Web)"/>
    <w:basedOn w:val="Normal"/>
    <w:qFormat/>
    <w:rsid w:val="00115467"/>
    <w:pPr>
      <w:spacing w:beforeAutospacing="1" w:afterAutospacing="1"/>
    </w:pPr>
    <w:rPr>
      <w:rFonts w:ascii="Times New Roman" w:hAnsi="Times New Roman" w:eastAsia="Times New Roman" w:cs="Times New Roman"/>
      <w:sz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Application>LibreOffice/7.0.6.2$Linux_X86_64 LibreOffice_project/00$Build-2</Application>
  <AppVersion>15.0000</AppVersion>
  <Pages>1</Pages>
  <Words>198</Words>
  <Characters>1307</Characters>
  <CharactersWithSpaces>1473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2023-09-15T07:44:00Z</dcterms:created>
  <dc:creator>User</dc:creator>
  <dc:description/>
  <dc:language>ru-RU</dc:language>
  <cp:lastModifiedBy/>
  <dcterms:modified xsi:type="dcterms:W3CDTF">2024-02-20T14:12:47Z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