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19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«Операции РЕПО»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направлений подготовки  38.04.01 «Экономика», 38.04.08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«Финансы и кредит», магистратура</w:t>
      </w:r>
    </w:p>
    <w:p>
      <w:pPr>
        <w:pStyle w:val="Style19"/>
        <w:spacing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240" w:type="dxa"/>
        <w:jc w:val="left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6926"/>
        <w:gridCol w:w="1650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zh-CN" w:bidi="hi-IN"/>
              </w:rPr>
              <w:t>п/п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zh-CN" w:bidi="hi-IN"/>
              </w:rPr>
              <w:t>Критерии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zh-CN" w:bidi="hi-IN"/>
              </w:rPr>
              <w:t>Баллы</w:t>
            </w:r>
          </w:p>
        </w:tc>
      </w:tr>
      <w:tr>
        <w:trPr>
          <w:trHeight w:val="184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76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 семинарских занятиях (о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тветы на вопросы по теме семинара, обсуждение полученных результатов в ходе проведения исследования по вопросам контрольной работы, участие в дискуссии, подготовка углубленных дополнительных исследований по теме семинара)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zh-CN" w:bidi="hi-IN"/>
              </w:rPr>
              <w:t>До 20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zh-CN" w:bidi="hi-IN"/>
              </w:rPr>
              <w:t>До 4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>Контрольная работа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zh-CN" w:bidi="hi-IN"/>
              </w:rPr>
              <w:t>До 16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 w:eastAsia="Calibri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zh-CN" w:bidi="hi-IN"/>
              </w:rPr>
              <w:t>Экзамен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zh-CN" w:bidi="hi-IN"/>
              </w:rPr>
              <w:t xml:space="preserve">60 </w:t>
            </w:r>
            <w:r>
              <w:rPr>
                <w:rFonts w:eastAsia="Calibri" w:ascii="Times New Roman" w:hAnsi="Times New Roman"/>
                <w:b/>
                <w:sz w:val="26"/>
                <w:szCs w:val="26"/>
                <w:lang w:val="en-US" w:eastAsia="zh-CN" w:bidi="hi-IN"/>
              </w:rPr>
              <w:t>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 w:eastAsia="Calibri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Всего за семестр (модуль)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100 баллов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Работа на семинарах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на семинарах оценивается преподавателем в зависимости от активности студентов и уровня подготовленных ими практических заданий. Присутствие на семинарах без выступления и участия в дискуссиях не оценивается (0 баллов).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Тестирование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90 % до 100% верных ответов – 4 балла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80% до 89% верных ответов – 3 балла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70% до 79%верных ответов – 2 балла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60 до 69% верных ответов – 1 бал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Меньше 60% верных ответов – 0 баллов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Контрольная работа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Контрольная работа состоит из 4 расчетно-аналитических заданий, которые выполняются каждым студентом в 4 этапа (по мере изучения дисциплины, 2 недели на каждый этап) в письменном виде.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каждом этапе студенты готовят письменный ответ/исследование на вопросы контрольной работы, подтверждая свои суждения расчетами на основе данных публичных источников информации.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Каждый этап работы оценивается отдельно – до 4 баллов.   При выполнении заданий всех этапов, подготовке и защите письменного отчета с ответами на все вопросы контрольной работы, поставленные преподавателем, максимальная оценка контрольной работы – 16 баллов.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Промежуточный контроль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Экзамен проводится по завершению изучения дисциплины в письменной форме. Экзаменационное задание содержит три вопроса: теоретический вопрос, тестовые задания, практико-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ориентированное задание – кейс.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Ответы на теоретические вопросы при дистанционном формате обучения проверяются в системе «Антиплагиат» и засчитываются в случае оригинальности текста не менее 70% процентов. Максимальная оценка ответов на теоретические вопросы с оригинальностью менее 70% – 2 балла.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>
      <w:pPr>
        <w:pStyle w:val="Normal"/>
        <w:spacing w:lineRule="atLeast" w:line="240" w:before="0" w:after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4476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2" w:customStyle="1">
    <w:name w:val="Абзац списка2"/>
    <w:basedOn w:val="Normal"/>
    <w:qFormat/>
    <w:rsid w:val="004476e8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9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eastAsia="zh-CN" w:bidi="hi-IN" w:val="ru-RU"/>
      <w14:textOutline w14:w="0" w14:cap="flat" w14:cmpd="sng" w14:algn="ctr">
        <w14:noFill/>
        <w14:prstDash w14:val="solid"/>
        <w14:bevel/>
      </w14:textOutline>
    </w:rPr>
  </w:style>
  <w:style w:type="paragraph" w:styleId="Style20" w:customStyle="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47C0-9EFD-4037-AA00-B454ECDC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LibreOffice/7.0.6.2$Linux_X86_64 LibreOffice_project/00$Build-2</Application>
  <AppVersion>15.0000</AppVersion>
  <Pages>2</Pages>
  <Words>292</Words>
  <Characters>1867</Characters>
  <CharactersWithSpaces>2140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2021-06-15T07:31:00Z</dcterms:created>
  <dc:creator>Леново</dc:creator>
  <dc:description/>
  <dc:language>ru-RU</dc:language>
  <cp:lastModifiedBy/>
  <cp:lastPrinted>2021-09-04T11:14:00Z</cp:lastPrinted>
  <dcterms:modified xsi:type="dcterms:W3CDTF">2023-09-26T16:42:50Z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