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40" w:before="0" w:after="200"/>
        <w:jc w:val="center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Критерии оценивания результатов изучения дисциплины «</w:t>
      </w:r>
      <w:bookmarkStart w:id="0" w:name="mail-clipboard-id-6414025545127431814370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Доверительное управление финансовыми активами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» для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направления подготовки  38.0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.01 «Экономика», магистратура</w:t>
      </w:r>
    </w:p>
    <w:p>
      <w:pPr>
        <w:pStyle w:val="Style22"/>
        <w:spacing w:lineRule="auto" w:line="240" w:before="0" w:after="20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tbl>
      <w:tblPr>
        <w:tblStyle w:val="TableNormal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664"/>
        <w:gridCol w:w="7166"/>
        <w:gridCol w:w="1635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п/п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Критерии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Баллы</w:t>
            </w:r>
          </w:p>
        </w:tc>
      </w:tr>
      <w:tr>
        <w:trPr>
          <w:trHeight w:val="4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1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Посещаемость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  <w:t>До 5 баллов</w:t>
            </w:r>
          </w:p>
        </w:tc>
      </w:tr>
      <w:tr>
        <w:trPr>
          <w:trHeight w:val="559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2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Домашнее творческое задание с аналитикой и расчетами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До 15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3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Контрольная работа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  <w:t>До 20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4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Arial Unicode MS"/>
                <w:b/>
                <w:b/>
                <w:bCs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Итого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Arial Unicode MS"/>
                <w:b/>
                <w:b/>
                <w:bCs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5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Зачет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en-US" w:eastAsia="zh-CN" w:bidi="hi-IN"/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6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Arial Unicode MS"/>
                <w:b/>
                <w:b/>
                <w:bCs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>Всего за семестр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Arial Unicode MS"/>
                <w:b/>
                <w:b/>
                <w:bCs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>100 баллов</w:t>
            </w:r>
          </w:p>
        </w:tc>
      </w:tr>
    </w:tbl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  <w:u w:val="none" w:color="000000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u w:val="none" w:color="000000"/>
        </w:rPr>
        <w:t>Зачёт</w:t>
      </w:r>
    </w:p>
    <w:p>
      <w:pPr>
        <w:pStyle w:val="Normal"/>
        <w:widowControl w:val="false"/>
        <w:spacing w:lineRule="auto" w:line="240" w:before="0" w:after="1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Зачет проводится по завершении изучения дисциплины в письменной форме. </w:t>
      </w:r>
    </w:p>
    <w:p>
      <w:pPr>
        <w:pStyle w:val="Normal"/>
        <w:widowControl w:val="false"/>
        <w:spacing w:lineRule="auto" w:line="240" w:before="0" w:after="1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Зачетное задание содержит три вопроса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Normal"/>
        <w:widowControl w:val="false"/>
        <w:suppressAutoHyphens w:val="false"/>
        <w:bidi w:val="0"/>
        <w:spacing w:lineRule="auto" w:line="240" w:before="0" w:after="160"/>
        <w:ind w:left="0" w:right="0" w:firstLine="3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теоретический вопрос</w:t>
      </w:r>
    </w:p>
    <w:p>
      <w:pPr>
        <w:pStyle w:val="Normal"/>
        <w:widowControl w:val="false"/>
        <w:suppressAutoHyphens w:val="false"/>
        <w:bidi w:val="0"/>
        <w:spacing w:lineRule="auto" w:line="240" w:before="0" w:after="160"/>
        <w:ind w:left="0" w:right="0" w:firstLine="3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тестовые задания</w:t>
      </w:r>
    </w:p>
    <w:p>
      <w:pPr>
        <w:pStyle w:val="Normal"/>
        <w:widowControl w:val="false"/>
        <w:suppressAutoHyphens w:val="false"/>
        <w:bidi w:val="0"/>
        <w:spacing w:lineRule="auto" w:line="240" w:before="0" w:after="160"/>
        <w:ind w:left="0" w:right="0" w:firstLine="3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практико-ориентированные задания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  <w:u w:val="none" w:color="000000"/>
        </w:rPr>
        <w:t>(</w:t>
      </w:r>
      <w:r>
        <w:rPr>
          <w:rFonts w:cs="Times New Roman" w:ascii="Times New Roman" w:hAnsi="Times New Roman"/>
          <w:sz w:val="28"/>
          <w:szCs w:val="28"/>
        </w:rPr>
        <w:t>задачи)</w:t>
      </w:r>
    </w:p>
    <w:p>
      <w:pPr>
        <w:pStyle w:val="Normal"/>
        <w:widowControl w:val="false"/>
        <w:spacing w:lineRule="auto" w:line="240"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FFFFFF"/>
    </w:rPr>
  </w:style>
  <w:style w:type="character" w:styleId="Style15" w:customStyle="1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2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paragraph" w:styleId="Style26" w:customStyle="1">
    <w:name w:val="Содержимое таблицы"/>
    <w:basedOn w:val="Normal"/>
    <w:qFormat/>
    <w:pPr/>
    <w:rPr/>
  </w:style>
  <w:style w:type="paragraph" w:styleId="Style27" w:customStyle="1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LibreOffice/7.0.6.2$Linux_X86_64 LibreOffice_project/00$Build-2</Application>
  <AppVersion>15.0000</AppVersion>
  <Pages>1</Pages>
  <Words>80</Words>
  <Characters>503</Characters>
  <CharactersWithSpaces>558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2023-09-11T14:04:00Z</dcterms:created>
  <dc:creator/>
  <dc:description/>
  <dc:language>ru-RU</dc:language>
  <cp:lastModifiedBy/>
  <dcterms:modified xsi:type="dcterms:W3CDTF">2023-12-21T10:42:39Z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