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1"/>
        <w:spacing w:lineRule="auto" w:line="240" w:before="0" w:after="0"/>
        <w:jc w:val="center"/>
        <w:rPr>
          <w:color w:val="000000"/>
        </w:rPr>
      </w:pP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:lang w:val="ru-RU"/>
          <w14:textFill>
            <w14:solidFill>
              <w14:srgbClr w14:val="333333"/>
            </w14:solidFill>
          </w14:textFill>
        </w:rPr>
        <w:t xml:space="preserve">Критерии оценивания результатов изучения дисциплины </w:t>
      </w:r>
    </w:p>
    <w:p>
      <w:pPr>
        <w:pStyle w:val="Style21"/>
        <w:spacing w:lineRule="auto" w:line="240" w:before="0" w:after="0"/>
        <w:jc w:val="center"/>
        <w:rPr>
          <w:color w:val="000000"/>
        </w:rPr>
      </w:pP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:lang w:val="ru-RU"/>
          <w14:textFill>
            <w14:solidFill>
              <w14:srgbClr w14:val="333333"/>
            </w14:solidFill>
          </w14:textFill>
        </w:rPr>
        <w:t>«А</w:t>
      </w:r>
      <w:r>
        <w:rPr>
          <w:rFonts w:eastAsia="Arial Unicode MS" w:cs="Arial Unicode MS" w:ascii="Times New Roman" w:hAnsi="Times New Roman"/>
          <w:b/>
          <w:bCs/>
          <w:outline w:val="false"/>
          <w:color w:val="000000"/>
          <w:kern w:val="0"/>
          <w:sz w:val="28"/>
          <w:szCs w:val="28"/>
          <w:u w:val="none" w:color="FFFFFF"/>
          <w:shd w:fill="FFFFFF" w:val="clear"/>
          <w:lang w:val="ru-RU" w:eastAsia="zh-CN" w:bidi="hi-IN"/>
          <w14:textFill>
            <w14:solidFill>
              <w14:srgbClr w14:val="333333"/>
            </w14:solidFill>
          </w14:textFill>
        </w:rPr>
        <w:t>нализ валютного рынка</w:t>
      </w:r>
      <w:r>
        <w:rPr>
          <w:rFonts w:ascii="Times New Roman" w:hAnsi="Times New Roman"/>
          <w:b/>
          <w:bCs/>
          <w:outline w:val="false"/>
          <w:color w:val="000000"/>
          <w:sz w:val="28"/>
          <w:szCs w:val="28"/>
          <w:shd w:fill="FFFFFF" w:val="clear"/>
          <w:lang w:val="it-IT"/>
          <w14:textFill>
            <w14:solidFill>
              <w14:srgbClr w14:val="333333"/>
            </w14:solidFill>
          </w14:textFill>
        </w:rPr>
        <w:t xml:space="preserve">» для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направления подготовки  </w:t>
      </w:r>
    </w:p>
    <w:p>
      <w:pPr>
        <w:pStyle w:val="Style21"/>
        <w:spacing w:lineRule="auto" w:line="240" w:before="0" w:after="0"/>
        <w:jc w:val="center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38.04.08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>
        <w:rPr>
          <w:rFonts w:eastAsia="Arial Unicode MS" w:cs="Arial Unicode MS" w:ascii="Times New Roman" w:hAnsi="Times New Roman"/>
          <w:b/>
          <w:bCs/>
          <w:color w:val="000000"/>
          <w:kern w:val="0"/>
          <w:sz w:val="28"/>
          <w:szCs w:val="28"/>
          <w:u w:val="none" w:color="FFFFFF"/>
          <w:lang w:val="ru-RU" w:eastAsia="zh-CN" w:bidi="hi-IN"/>
          <w14:textOutline w14:w="0" w14:cap="flat" w14:cmpd="sng" w14:algn="ctr">
            <w14:noFill/>
            <w14:prstDash w14:val="solid"/>
            <w14:bevel/>
          </w14:textOutline>
        </w:rPr>
        <w:t>Финансы и кредит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</w:p>
    <w:p>
      <w:pPr>
        <w:pStyle w:val="Style21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tbl>
      <w:tblPr>
        <w:tblStyle w:val="TableNormal"/>
        <w:tblW w:w="946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1" w:val="04a0" w:noHBand="0" w:lastColumn="0" w:firstColumn="1" w:lastRow="0" w:firstRow="1"/>
      </w:tblPr>
      <w:tblGrid>
        <w:gridCol w:w="664"/>
        <w:gridCol w:w="7104"/>
        <w:gridCol w:w="1697"/>
      </w:tblGrid>
      <w:tr>
        <w:trPr>
          <w:trHeight w:val="600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  <w:t>п/п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  <w:t>Критерии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EEEEE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  <w:t>Баллы</w:t>
            </w:r>
          </w:p>
        </w:tc>
      </w:tr>
      <w:tr>
        <w:trPr>
          <w:trHeight w:val="463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Arial Unicode MS"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spacing w:lineRule="auto" w:line="240" w:before="0" w:after="200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color w:val="000000"/>
                <w:kern w:val="0"/>
                <w:sz w:val="26"/>
                <w:szCs w:val="26"/>
                <w:u w:val="none" w:color="FFFFFF"/>
                <w:shd w:fill="FFFFFF" w:val="clear"/>
                <w:lang w:val="ru-RU" w:eastAsia="zh-CN" w:bidi="hi-IN"/>
              </w:rPr>
              <w:t>Р</w:t>
            </w:r>
            <w:r>
              <w:rPr>
                <w:rFonts w:eastAsia="Arial Unicode MS" w:ascii="Times New Roman" w:hAnsi="Times New Roman"/>
                <w:color w:val="000000"/>
                <w:kern w:val="0"/>
                <w:sz w:val="26"/>
                <w:szCs w:val="26"/>
                <w:shd w:fill="FFFFFF" w:val="clear"/>
                <w:lang w:val="ru-RU" w:eastAsia="zh-CN" w:bidi="hi-IN"/>
              </w:rPr>
              <w:t>абота на семинарских занятиях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Arial Unicode MS"/>
                <w:color w:val="000000"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eastAsia="Arial Unicode MS" w:cs="Arial Unicode MS" w:ascii="Times New Roman" w:hAnsi="Times New Roman"/>
                <w:color w:val="000000"/>
                <w:kern w:val="0"/>
                <w:sz w:val="26"/>
                <w:szCs w:val="26"/>
                <w:lang w:val="en-US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  <w:r>
              <w:rPr>
                <w:rFonts w:eastAsia="Arial Unicode MS" w:cs="Arial Unicode MS" w:ascii="Times New Roman" w:hAnsi="Times New Roman"/>
                <w:color w:val="000000"/>
                <w:kern w:val="0"/>
                <w:sz w:val="26"/>
                <w:szCs w:val="26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507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Arial Unicode MS"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spacing w:lineRule="auto" w:line="240" w:before="0" w:after="200"/>
              <w:jc w:val="both"/>
              <w:rPr>
                <w:rFonts w:ascii="Times New Roman" w:hAnsi="Times New Roman" w:eastAsia="Arial Unicode MS" w:cs="Arial Unicode MS"/>
                <w:color w:val="000000"/>
                <w:kern w:val="0"/>
                <w:sz w:val="26"/>
                <w:szCs w:val="26"/>
                <w:u w:val="none" w:color="FFFFFF"/>
                <w:shd w:fill="FFFFFF" w:val="clear"/>
                <w:lang w:val="ru-RU" w:eastAsia="zh-CN" w:bidi="hi-IN"/>
              </w:rPr>
            </w:pPr>
            <w:r>
              <w:rPr>
                <w:rFonts w:eastAsia="Arial Unicode MS" w:cs="Arial Unicode MS" w:ascii="Times New Roman" w:hAnsi="Times New Roman"/>
                <w:color w:val="000000"/>
                <w:kern w:val="0"/>
                <w:sz w:val="26"/>
                <w:szCs w:val="26"/>
                <w:u w:val="none" w:color="FFFFFF"/>
                <w:shd w:fill="FFFFFF" w:val="clear"/>
                <w:lang w:val="ru-RU" w:eastAsia="zh-CN" w:bidi="hi-IN"/>
              </w:rPr>
              <w:t>Подготовка эссе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Arial Unicode MS"/>
                <w:color w:val="000000"/>
                <w:kern w:val="0"/>
                <w:sz w:val="26"/>
                <w:szCs w:val="26"/>
                <w:u w:val="none" w:color="000000"/>
                <w:lang w:val="en-US" w:eastAsia="zh-CN" w:bidi="hi-IN"/>
              </w:rPr>
            </w:pPr>
            <w:r>
              <w:rPr>
                <w:rFonts w:eastAsia="Arial Unicode MS" w:cs="Arial Unicode MS" w:ascii="Times New Roman" w:hAnsi="Times New Roman"/>
                <w:color w:val="000000"/>
                <w:kern w:val="0"/>
                <w:sz w:val="26"/>
                <w:szCs w:val="26"/>
                <w:u w:val="none" w:color="000000"/>
                <w:lang w:val="en-US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 баллов</w:t>
            </w:r>
          </w:p>
        </w:tc>
      </w:tr>
      <w:tr>
        <w:trPr>
          <w:trHeight w:val="507" w:hRule="atLeast"/>
        </w:trPr>
        <w:tc>
          <w:tcPr>
            <w:tcW w:w="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  <w:t>3</w:t>
            </w:r>
          </w:p>
        </w:tc>
        <w:tc>
          <w:tcPr>
            <w:tcW w:w="7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spacing w:lineRule="auto" w:line="240" w:before="0" w:after="200"/>
              <w:jc w:val="both"/>
              <w:rPr>
                <w:rFonts w:ascii="Times New Roman" w:hAnsi="Times New Roman" w:eastAsia="Arial Unicode MS" w:cs="Arial Unicode MS"/>
                <w:color w:val="000000"/>
                <w:kern w:val="0"/>
                <w:sz w:val="26"/>
                <w:szCs w:val="26"/>
                <w:u w:val="none" w:color="FFFFFF"/>
                <w:shd w:fill="FFFFFF" w:val="clear"/>
                <w:lang w:val="ru-RU" w:eastAsia="zh-CN" w:bidi="hi-IN"/>
              </w:rPr>
            </w:pPr>
            <w:r>
              <w:rPr>
                <w:rFonts w:eastAsia="Arial Unicode MS" w:cs="Arial Unicode MS" w:ascii="Times New Roman" w:hAnsi="Times New Roman"/>
                <w:color w:val="000000"/>
                <w:kern w:val="0"/>
                <w:sz w:val="26"/>
                <w:szCs w:val="26"/>
                <w:u w:val="none" w:color="FFFFFF"/>
                <w:shd w:fill="FFFFFF" w:val="clear"/>
                <w:lang w:val="ru-RU" w:eastAsia="zh-CN" w:bidi="hi-IN"/>
              </w:rPr>
              <w:t>Тестирование</w:t>
            </w: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Arial Unicode MS"/>
                <w:color w:val="000000"/>
                <w:kern w:val="0"/>
                <w:sz w:val="26"/>
                <w:szCs w:val="26"/>
                <w:u w:val="none" w:color="000000"/>
                <w:lang w:val="en-US" w:eastAsia="zh-CN" w:bidi="hi-IN"/>
              </w:rPr>
            </w:pPr>
            <w:r>
              <w:rPr>
                <w:rFonts w:eastAsia="Arial Unicode MS" w:cs="Arial Unicode MS" w:ascii="Times New Roman" w:hAnsi="Times New Roman"/>
                <w:color w:val="000000"/>
                <w:kern w:val="0"/>
                <w:sz w:val="26"/>
                <w:szCs w:val="26"/>
                <w:u w:val="none" w:color="000000"/>
                <w:lang w:val="en-US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 баллов</w:t>
            </w:r>
          </w:p>
        </w:tc>
      </w:tr>
      <w:tr>
        <w:trPr>
          <w:trHeight w:val="319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Arial Unicode MS"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1"/>
              <w:widowControl w:val="false"/>
              <w:tabs>
                <w:tab w:val="clear" w:pos="708"/>
                <w:tab w:val="left" w:pos="720" w:leader="none"/>
                <w:tab w:val="left" w:pos="1440" w:leader="none"/>
                <w:tab w:val="left" w:pos="2160" w:leader="none"/>
                <w:tab w:val="left" w:pos="2880" w:leader="none"/>
                <w:tab w:val="left" w:pos="3600" w:leader="none"/>
                <w:tab w:val="left" w:pos="4320" w:leader="none"/>
                <w:tab w:val="left" w:pos="5040" w:leader="none"/>
                <w:tab w:val="left" w:pos="5760" w:leader="none"/>
                <w:tab w:val="left" w:pos="6480" w:leader="none"/>
                <w:tab w:val="left" w:pos="7200" w:leader="none"/>
              </w:tabs>
              <w:spacing w:lineRule="auto" w:line="240" w:before="0" w:after="200"/>
              <w:jc w:val="both"/>
              <w:rPr>
                <w:rFonts w:eastAsia="Arial Unicode MS"/>
                <w:b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ascii="Times New Roman" w:hAnsi="Times New Roman"/>
                <w:b/>
                <w:bCs/>
                <w:color w:val="000000"/>
                <w:kern w:val="0"/>
                <w:sz w:val="26"/>
                <w:szCs w:val="26"/>
                <w:shd w:fill="FFFFFF" w:val="clear"/>
                <w:lang w:val="ru-RU" w:eastAsia="zh-CN" w:bidi="hi-IN"/>
              </w:rPr>
              <w:t>Итого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Arial Unicode MS"/>
                <w:b/>
                <w:b/>
                <w:bCs/>
                <w:color w:val="000000"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en-US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40</w:t>
            </w:r>
            <w:r>
              <w:rPr>
                <w:rFonts w:eastAsia="Arial Unicode MS" w:cs="Arial Unicode MS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Arial Unicode MS"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color w:val="000000"/>
                <w:kern w:val="0"/>
                <w:sz w:val="26"/>
                <w:szCs w:val="26"/>
                <w:u w:val="none" w:color="000000"/>
                <w:lang w:val="ru-RU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Э</w:t>
            </w:r>
            <w:r>
              <w:rPr>
                <w:rFonts w:eastAsia="Arial Unicode MS" w:cs="Arial Unicode MS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кзамен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Arial Unicode MS"/>
                <w:b/>
                <w:b/>
                <w:bCs/>
                <w:color w:val="000000"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en-US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60</w:t>
            </w:r>
            <w:r>
              <w:rPr>
                <w:rFonts w:eastAsia="Arial Unicode MS" w:cs="Arial Unicode MS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en-US" w:eastAsia="zh-CN" w:bidi="hi-IN"/>
              </w:rPr>
              <w:t xml:space="preserve"> баллов</w:t>
            </w:r>
          </w:p>
        </w:tc>
      </w:tr>
      <w:tr>
        <w:trPr>
          <w:trHeight w:val="318" w:hRule="atLeast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Arial Unicode MS" w:ascii="Times New Roman" w:hAnsi="Times New Roman"/>
                <w:color w:val="000000"/>
                <w:kern w:val="0"/>
                <w:sz w:val="26"/>
                <w:szCs w:val="26"/>
                <w:lang w:val="ru-RU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ru-RU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Итого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Arial Unicode MS" w:cs="Arial Unicode MS"/>
                <w:b/>
                <w:b/>
                <w:bCs/>
                <w:color w:val="000000"/>
                <w:kern w:val="0"/>
                <w:sz w:val="26"/>
                <w:szCs w:val="26"/>
                <w:lang w:val="en-US" w:eastAsia="zh-CN" w:bidi="hi-IN"/>
              </w:rPr>
            </w:pPr>
            <w:r>
              <w:rPr>
                <w:rFonts w:eastAsia="Arial Unicode MS" w:cs="Arial Unicode MS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en-US" w:eastAsia="zh-CN" w:bidi="hi-IN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100</w:t>
            </w:r>
            <w:r>
              <w:rPr>
                <w:rFonts w:eastAsia="Arial Unicode MS" w:cs="Arial Unicode MS" w:ascii="Times New Roman" w:hAnsi="Times New Roman"/>
                <w:b/>
                <w:bCs/>
                <w:color w:val="000000"/>
                <w:kern w:val="0"/>
                <w:sz w:val="26"/>
                <w:szCs w:val="26"/>
                <w:lang w:val="en-US" w:eastAsia="zh-CN" w:bidi="hi-IN"/>
              </w:rPr>
              <w:t xml:space="preserve"> баллов</w:t>
            </w:r>
          </w:p>
        </w:tc>
      </w:tr>
    </w:tbl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Style21"/>
        <w:tabs>
          <w:tab w:val="clear" w:pos="708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7920" w:leader="none"/>
          <w:tab w:val="left" w:pos="8640" w:leader="none"/>
          <w:tab w:val="left" w:pos="9360" w:leader="none"/>
          <w:tab w:val="left" w:pos="10080" w:leader="none"/>
        </w:tabs>
        <w:spacing w:lineRule="auto" w:line="240" w:before="0" w:after="200"/>
        <w:jc w:val="center"/>
        <w:rPr>
          <w:rFonts w:ascii="Times New Roman" w:hAnsi="Times New Roman"/>
          <w:b/>
          <w:b/>
          <w:bCs/>
          <w:color w:val="333333"/>
          <w:sz w:val="28"/>
          <w:szCs w:val="28"/>
          <w:shd w:fill="FFFFFF" w:val="clear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fill="FFFFFF" w:val="clear"/>
        </w:rPr>
      </w:r>
    </w:p>
    <w:p>
      <w:pPr>
        <w:pStyle w:val="Normal"/>
        <w:widowControl w:val="false"/>
        <w:spacing w:lineRule="auto" w:line="240"/>
        <w:rPr/>
      </w:pPr>
      <w:r>
        <w:rPr/>
      </w:r>
    </w:p>
    <w:p>
      <w:pPr>
        <w:pStyle w:val="Normal"/>
        <w:widowControl w:val="false"/>
        <w:spacing w:lineRule="auto" w:line="240" w:before="0" w:after="200"/>
        <w:rPr/>
      </w:pPr>
      <w:r>
        <w:rPr/>
      </w:r>
    </w:p>
    <w:sectPr>
      <w:footerReference w:type="default" r:id="rId2"/>
      <w:type w:val="nextPage"/>
      <w:pgSz w:w="11906" w:h="16838"/>
      <w:pgMar w:left="1701" w:right="567" w:header="0" w:top="1134" w:footer="1134" w:bottom="156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Pr>
      <w:u w:val="single" w:color="FFFFFF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 w:customStyle="1">
    <w:name w:val="Колонтитулы"/>
    <w:qFormat/>
    <w:pPr>
      <w:widowControl/>
      <w:tabs>
        <w:tab w:val="clear" w:pos="708"/>
        <w:tab w:val="right" w:pos="9020" w:leader="none"/>
      </w:tabs>
      <w:suppressAutoHyphens w:val="fals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1" w:customStyle="1">
    <w:name w:val="По умолчанию"/>
    <w:qFormat/>
    <w:pPr>
      <w:widowControl/>
      <w:suppressAutoHyphens w:val="fals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FFFFFF"/>
      <w:lang w:val="ru-RU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Style22"/>
    <w:pPr/>
    <w:rPr/>
  </w:style>
  <w:style w:type="paragraph" w:styleId="Style24">
    <w:name w:val="Footer"/>
    <w:basedOn w:val="Style22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Application>LibreOffice/7.0.6.2$Linux_X86_64 LibreOffice_project/00$Build-2</Application>
  <AppVersion>15.0000</AppVersion>
  <Pages>1</Pages>
  <Words>47</Words>
  <Characters>259</Characters>
  <CharactersWithSpaces>287</CharactersWithSpaces>
  <Paragraphs>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2023-09-11T14:04:00Z</dcterms:created>
  <dc:creator/>
  <dc:description/>
  <dc:language>ru-RU</dc:language>
  <cp:lastModifiedBy/>
  <dcterms:modified xsi:type="dcterms:W3CDTF">2023-12-19T16:33:31Z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