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ОТЧЕТ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 w:themeColor="text1"/>
          <w:sz w:val="28"/>
          <w:szCs w:val="28"/>
        </w:rPr>
        <w:t>38.04.08 «Финансы и кредит»</w:t>
      </w:r>
      <w:r>
        <w:rPr>
          <w:i/>
          <w:sz w:val="28"/>
          <w:szCs w:val="28"/>
          <w:vertAlign w:val="superscript"/>
        </w:rPr>
        <w:t xml:space="preserve">                      </w:t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0"/>
        <w:tblW w:w="5245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Выполнил: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студент 2 курса, учебной группы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БДиРМ22-1м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>И.И. Иванов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(подпись)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Проверили: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Руководитель практики от профильной организации: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«Газпромбанк» (АО)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 xml:space="preserve">Директор департамента </w:t>
              <w:br/>
              <w:t xml:space="preserve">рисков                   </w:t>
              <w:tab/>
              <w:t xml:space="preserve">     С.С. Сидоров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(должность и место работы)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>(подпись)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                                     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РАБОЧИЙ ГРАФИК (ПЛАН)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студента 2 курса учебной группы БДиРМ22-1м</w:t>
      </w:r>
    </w:p>
    <w:p>
      <w:pPr>
        <w:pStyle w:val="Normal"/>
        <w:spacing w:before="228" w:after="228"/>
        <w:jc w:val="center"/>
        <w:rPr/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Направление подготовки 38.04.08. «Финансы и кредит»</w:t>
      </w:r>
      <w:bookmarkStart w:id="0" w:name="_GoBack1"/>
      <w:bookmarkEnd w:id="0"/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/>
      </w:pPr>
      <w:r>
        <w:rPr>
          <w:sz w:val="28"/>
          <w:szCs w:val="28"/>
        </w:rPr>
        <w:t>Срок прохождения практики с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sz w:val="28"/>
          <w:szCs w:val="28"/>
        </w:rPr>
        <w:t xml:space="preserve"> г.  по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sz w:val="28"/>
          <w:szCs w:val="28"/>
        </w:rPr>
        <w:t>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10"/>
        <w:tblW w:w="98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6239"/>
        <w:gridCol w:w="3120"/>
      </w:tblGrid>
      <w:tr>
        <w:trPr>
          <w:trHeight w:val="459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Продолжительность каждого этапа практики (количество дней)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58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Организационно-подготовительный этап:</w:t>
            </w:r>
          </w:p>
        </w:tc>
      </w:tr>
      <w:tr>
        <w:trPr>
          <w:trHeight w:val="410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Основной этап: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Заключительный этап:</w:t>
            </w:r>
          </w:p>
        </w:tc>
      </w:tr>
      <w:tr>
        <w:trPr>
          <w:trHeight w:val="43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практики от департамента: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highlight w:val="yellow"/>
        </w:rPr>
        <w:t>П.П. Петров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 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sectPr>
          <w:headerReference w:type="first" r:id="rId2"/>
          <w:type w:val="nextPage"/>
          <w:pgSz w:w="11906" w:h="16838"/>
          <w:pgMar w:left="1134" w:right="567" w:header="709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(Финансовый университет)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 учебной практике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ознакомительной практике</w:t>
      </w:r>
      <w:r>
        <w:rPr>
          <w:sz w:val="28"/>
          <w:szCs w:val="28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 2 курса учебной группы БДиРМ22-1м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 Иван Иванович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38.04.08. «Финансы и кредит»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shd w:fill="FFFF00" w:val="clear"/>
        </w:rPr>
        <w:t>«Газпромбанк» (АО)</w:t>
      </w:r>
    </w:p>
    <w:p>
      <w:pPr>
        <w:pStyle w:val="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«05» февраля 2024 г.  по «19» февраля 2024г.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8"/>
        <w:gridCol w:w="5036"/>
        <w:gridCol w:w="4441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Департамента                                            ______________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 (инициалы, фамилия)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Задание принял студент                           ______________                           </w:t>
      </w:r>
      <w:r>
        <w:rPr>
          <w:sz w:val="28"/>
          <w:szCs w:val="28"/>
          <w:shd w:fill="FFFF00" w:val="clear"/>
        </w:rPr>
        <w:t>И.И. Иванов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профильной организации                      ______________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(подпись)     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ДНЕВНИК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(ознакомительной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студента 2 курса учебной группы БДиРМ22-1м</w:t>
      </w:r>
    </w:p>
    <w:p>
      <w:pPr>
        <w:pStyle w:val="Normal"/>
        <w:rPr>
          <w:sz w:val="16"/>
          <w:szCs w:val="28"/>
          <w:u w:val="single"/>
        </w:rPr>
      </w:pPr>
      <w:r>
        <w:rPr>
          <w:sz w:val="16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Направление подготовки 38.04.08. «Финансы и кредит»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Направленность программы «Банковское дело и риск-менеджмент»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u w:val="none"/>
          <w:shd w:fill="auto" w:val="clear"/>
        </w:rPr>
      </w:pPr>
      <w:r>
        <w:rPr>
          <w:color w:val="000000"/>
          <w:sz w:val="28"/>
          <w:szCs w:val="28"/>
          <w:u w:val="none"/>
          <w:shd w:fill="auto" w:val="clear"/>
        </w:rPr>
        <w:t xml:space="preserve">Место прохождения практики </w:t>
      </w:r>
      <w:r>
        <w:rPr>
          <w:color w:val="000000"/>
          <w:sz w:val="28"/>
          <w:szCs w:val="28"/>
          <w:u w:val="none"/>
          <w:shd w:fill="FFFF00" w:val="clear"/>
        </w:rPr>
        <w:t>«Газпромбанк» (АО)</w:t>
      </w:r>
    </w:p>
    <w:p>
      <w:pPr>
        <w:pStyle w:val="Normal"/>
        <w:spacing w:lineRule="auto" w:line="240"/>
        <w:rPr>
          <w:sz w:val="24"/>
          <w:szCs w:val="24"/>
          <w:u w:val="none"/>
          <w:shd w:fill="auto" w:val="clear"/>
          <w:vertAlign w:val="superscript"/>
        </w:rPr>
      </w:pPr>
      <w:r>
        <w:rPr>
          <w:color w:val="000000"/>
          <w:sz w:val="24"/>
          <w:szCs w:val="24"/>
          <w:u w:val="none"/>
          <w:shd w:fill="auto" w:val="clear"/>
          <w:vertAlign w:val="superscript"/>
        </w:rPr>
        <w:t>(полное наименование профильной организации)</w:t>
      </w:r>
    </w:p>
    <w:p>
      <w:pPr>
        <w:pStyle w:val="Normal"/>
        <w:spacing w:lineRule="auto" w:line="360"/>
        <w:rPr>
          <w:u w:val="none"/>
          <w:shd w:fill="auto" w:val="clear"/>
        </w:rPr>
      </w:pPr>
      <w:r>
        <w:rPr>
          <w:color w:val="000000"/>
          <w:sz w:val="28"/>
          <w:szCs w:val="28"/>
          <w:u w:val="none"/>
          <w:shd w:fill="auto" w:val="clear"/>
        </w:rPr>
        <w:t xml:space="preserve">Срок прохождения практики </w:t>
      </w:r>
      <w:r>
        <w:rPr>
          <w:color w:val="000000"/>
          <w:sz w:val="28"/>
          <w:szCs w:val="28"/>
          <w:u w:val="none"/>
          <w:shd w:fill="auto" w:val="clear"/>
        </w:rPr>
        <w:t>с «05» февраля 2024 г.  по «19» февраля 2024г.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  <w:br/>
        <w:t xml:space="preserve"> 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bookmarkStart w:id="1" w:name="_GoBack2"/>
      <w:bookmarkEnd w:id="1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УЧЕТ ВЫПОЛНЕННОЙ РАБОТЫ</w:t>
      </w:r>
    </w:p>
    <w:tbl>
      <w:tblPr>
        <w:tblStyle w:val="21"/>
        <w:tblW w:w="99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7"/>
        <w:gridCol w:w="2119"/>
        <w:gridCol w:w="4549"/>
        <w:gridCol w:w="1978"/>
      </w:tblGrid>
      <w:tr>
        <w:trPr>
          <w:trHeight w:val="831" w:hRule="atLeast"/>
        </w:trPr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структурного подразделения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профильной организации</w:t>
            </w:r>
          </w:p>
        </w:tc>
        <w:tc>
          <w:tcPr>
            <w:tcW w:w="45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работы студента</w:t>
            </w:r>
          </w:p>
        </w:tc>
        <w:tc>
          <w:tcPr>
            <w:tcW w:w="19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(выполнено/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выполнено)</w:t>
            </w:r>
          </w:p>
        </w:tc>
      </w:tr>
      <w:tr>
        <w:trPr>
          <w:trHeight w:val="287" w:hRule="atLeast"/>
        </w:trPr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</w:t>
      </w:r>
    </w:p>
    <w:p>
      <w:pPr>
        <w:pStyle w:val="Normal"/>
        <w:rPr>
          <w:sz w:val="8"/>
          <w:szCs w:val="8"/>
          <w:vertAlign w:val="superscript"/>
        </w:rPr>
      </w:pPr>
      <w:r>
        <w:rPr>
          <w:sz w:val="8"/>
          <w:szCs w:val="8"/>
          <w:vertAlign w:val="superscript"/>
        </w:rPr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sz w:val="21"/>
          <w:szCs w:val="21"/>
          <w:vertAlign w:val="superscript"/>
        </w:rPr>
        <w:t xml:space="preserve">  </w:t>
      </w:r>
      <w:r>
        <w:rPr>
          <w:sz w:val="21"/>
          <w:szCs w:val="21"/>
        </w:rPr>
        <w:t>М.П.</w:t>
      </w:r>
    </w:p>
    <w:p>
      <w:pPr>
        <w:sectPr>
          <w:headerReference w:type="default" r:id="rId3"/>
          <w:type w:val="nextPage"/>
          <w:pgSz w:w="11906" w:h="16838"/>
          <w:pgMar w:left="1134" w:right="567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>
      <w:pPr>
        <w:pStyle w:val="Normal"/>
        <w:spacing w:lineRule="auto" w:line="48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>
      <w:pPr>
        <w:pStyle w:val="Normal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  <w:t xml:space="preserve"> </w:t>
      </w:r>
      <w:r>
        <w:rPr/>
        <w:t>(фамилия, имя, отчество)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Финансовый факультет</w:t>
      </w:r>
    </w:p>
    <w:p>
      <w:pPr>
        <w:pStyle w:val="Normal"/>
        <w:spacing w:lineRule="auto" w:line="360"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Департамент банковского дела и монетарного регулирования 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sz w:val="28"/>
          <w:szCs w:val="28"/>
        </w:rPr>
        <w:t>проходил(а) учебную практику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период </w:t>
      </w:r>
      <w:r>
        <w:rPr>
          <w:b w:val="false"/>
          <w:bCs w:val="false"/>
          <w:sz w:val="28"/>
          <w:szCs w:val="28"/>
        </w:rPr>
        <w:t>с «05» февраля 2024 г.  по «19» февраля 2024г.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>
        <w:rPr>
          <w:spacing w:val="-20"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pacing w:val="-20"/>
        </w:rPr>
        <w:t>(</w:t>
      </w:r>
      <w:r>
        <w:rPr/>
        <w:t>наименование профильной организации/структурного подразделения)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_</w:t>
      </w:r>
      <w:r>
        <w:rPr>
          <w:spacing w:val="-20"/>
          <w:sz w:val="28"/>
          <w:szCs w:val="28"/>
        </w:rPr>
        <w:t>__________________________________________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  <w:t xml:space="preserve">                                        </w:t>
      </w:r>
      <w:r>
        <w:rPr/>
        <w:t>(фамилия, инициалы)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>
      <w:pPr>
        <w:pStyle w:val="Normal"/>
        <w:spacing w:before="0" w:after="0"/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прохождения практики студент(-ка) проявил(а)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 студента(ки)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по итогам практики студент(-ка) может (не может) быть </w:t>
      </w:r>
      <w:bookmarkStart w:id="2" w:name="_GoBack3"/>
      <w:bookmarkEnd w:id="2"/>
      <w:r>
        <w:rPr>
          <w:sz w:val="28"/>
          <w:szCs w:val="28"/>
        </w:rPr>
        <w:t>допущен(-а) к защите отчета по практике.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______________      ______________</w:t>
      </w:r>
    </w:p>
    <w:p>
      <w:pPr>
        <w:pStyle w:val="Normal"/>
        <w:rPr>
          <w:b/>
          <w:b/>
          <w:sz w:val="32"/>
          <w:szCs w:val="32"/>
        </w:rPr>
      </w:pPr>
      <w:r>
        <w:rPr/>
        <w:t>(должность ответственного лица                                 (подпись)             (инициалы, фамилия)</w:t>
      </w:r>
    </w:p>
    <w:p>
      <w:pPr>
        <w:pStyle w:val="Normal"/>
        <w:rPr>
          <w:b/>
          <w:b/>
          <w:sz w:val="32"/>
          <w:szCs w:val="32"/>
        </w:rPr>
      </w:pPr>
      <w:r>
        <w:rPr/>
        <w:t>из числа работников профильной</w:t>
      </w:r>
    </w:p>
    <w:p>
      <w:pPr>
        <w:pStyle w:val="Normal"/>
        <w:rPr>
          <w:b/>
          <w:b/>
          <w:sz w:val="32"/>
          <w:szCs w:val="32"/>
        </w:rPr>
      </w:pPr>
      <w:r>
        <w:rPr/>
        <w:t>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Отчет оформляется на листах формата А4. Основной текст в Отчете: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межстрочный интервал 1,5, поля страниц 30*20*20*10 мм. Нумерация страниц Отчета производится внизу листа по центру,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подписывается студентом, руководителем практики от организации (на титульном листе печать организации ставится), и предъявляется (вместе с корректно оформленным Отчетом) руководителю практики от Финансового университета для защиты практики.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учебной практики содержит основные описательные части выполнения индивидуального задания по практике. К Отчету студентом могут быть приложены материалы, отражающие результаты выполненной студентом работы в процессе прохождения учебной 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учебной практике: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деятельности организации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состав выполняемых организацией операций и оказываемых услуг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деятельности подразделения, в котором проходила практика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(3-4) должны соответствовать индивидуальному заданию студента и по объему составляют не менее 0,5-1 страницы. Рекомендуется делать 1-2 вывода по каждому пункту индивидуального задания.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Отчета по учебной практике, включая обязательные приложения – 15-20 страниц.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Ежедневные записи студента в дневнике визируются (заверяются) руководителем практики от организации.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результатам прохождения учебной практики руководителем практики от организации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учебной практики. В Отзыве отмечается, что по итогам практики обучающийся может (не может) быть допущен к защите отчета по практике. Отзыв заверяется подписью руководителя от базы практики и печатью организации.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из организации о прохождении учебной практики студентом – является фактическим подтверждением успешного прохождения практики студентом. Отсутствие корректно оформленного Отзыва, равно как и отсутствие корректно оформленного Отчета по практике – является основанием для не аттестации (незачета) по практике, и, как следствие, возникновению академической задолженности. Зачет по практике принимает руководитель практики от Финансового университета.</w:t>
      </w:r>
    </w:p>
    <w:p>
      <w:pPr>
        <w:pStyle w:val="Normal"/>
        <w:widowControl w:val="false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практики на основе оценки за выполненные студентом задания по практике и отзыва руководителей практики об уровне его знаний и квалификации осуществляется аттестация студента, позволяющая выставить ему дифференцированную оценку. Магистранты,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по её итогам неудовлетворительную оценку, имеют академическую задолженность. </w:t>
      </w:r>
      <w:r>
        <w:rPr>
          <w:bCs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</w:r>
    </w:p>
    <w:sectPr>
      <w:headerReference w:type="default" r:id="rId4"/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a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suppressAutoHyphens w:val="tru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5C73-48F5-43EB-9FAF-9ED7D0B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LibreOffice/7.0.6.2$Linux_X86_64 LibreOffice_project/00$Build-2</Application>
  <AppVersion>15.0000</AppVersion>
  <Pages>8</Pages>
  <Words>897</Words>
  <Characters>6988</Characters>
  <CharactersWithSpaces>9406</CharactersWithSpaces>
  <Paragraphs>171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ASUS S200</dc:creator>
  <dc:description/>
  <dc:language>ru-RU</dc:language>
  <cp:lastModifiedBy/>
  <cp:lastPrinted>2018-11-12T06:05:00Z</cp:lastPrinted>
  <dcterms:modified xsi:type="dcterms:W3CDTF">2023-10-16T11:50:52Z</dcterms:modified>
  <cp:revision>10</cp:revision>
  <dc:subject/>
  <dc:title>Федеральное агентство по образованию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