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учреждение высшего образования 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Финансовый факультет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Кафедра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Выпускная квалификационная работа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 «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</w:rPr>
        <w:t xml:space="preserve">(наименование темы </w:t>
      </w:r>
      <w:bookmarkStart w:id="0" w:name="_GoBack"/>
      <w:bookmarkEnd w:id="0"/>
      <w:r>
        <w:rPr>
          <w:rFonts w:cs="Times New Roman" w:ascii="Times New Roman" w:hAnsi="Times New Roman"/>
        </w:rPr>
        <w:t>выпускной квалификационной работы)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38.04.08 «Финансы и кредит»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Направленность «Финансы государственного сектора»/ «Технологии управления финансами и финансовые инновации в государственном секторе (с частичной реализацией на английском языке)» (</w:t>
      </w:r>
      <w:r>
        <w:rPr>
          <w:rFonts w:cs="Times New Roman" w:ascii="Times New Roman" w:hAnsi="Times New Roman"/>
          <w:i/>
          <w:sz w:val="28"/>
          <w:szCs w:val="28"/>
        </w:rPr>
        <w:t>выбрать нужное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 студент учебной группы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(номер учебной группы) 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 полностью)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Руководитель________________________</w:t>
      </w:r>
    </w:p>
    <w:p>
      <w:pPr>
        <w:pStyle w:val="Normal"/>
        <w:spacing w:lineRule="auto" w:line="276" w:before="0" w:after="0"/>
        <w:ind w:firstLine="5103"/>
        <w:jc w:val="center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(ученая степень, ученое звание)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ВКР соответствует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предъявляемым требованиям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Кафедрой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Финансового факультета 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к.э.н., доцент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М.Л. Васюнина</w:t>
      </w:r>
    </w:p>
    <w:p>
      <w:pPr>
        <w:pStyle w:val="Normal"/>
        <w:spacing w:lineRule="auto" w:line="240" w:before="0"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 ____________ 202_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– 202_г.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b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1</Pages>
  <Words>103</Words>
  <Characters>977</Characters>
  <CharactersWithSpaces>1587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2021-10-25T11:14:00Z</dcterms:created>
  <dc:creator>Перекатенкова Олёна Игоревна</dc:creator>
  <dc:description/>
  <dc:language>ru-RU</dc:language>
  <cp:lastModifiedBy/>
  <dcterms:modified xsi:type="dcterms:W3CDTF">2024-04-22T12:16:10Z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