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AD"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bookmarkStart w:id="0" w:name="_GoBack"/>
      <w:bookmarkEnd w:id="0"/>
      <w:r>
        <w:rPr>
          <w:rFonts w:ascii="Times New Roman" w:eastAsia="Times New Roman" w:hAnsi="Times New Roman" w:cs="Times New Roman"/>
          <w:sz w:val="28"/>
          <w:szCs w:val="28"/>
          <w:lang w:val="en-US" w:eastAsia="ru-RU"/>
        </w:rPr>
        <w:t>Financial University under the Government of the Russian Federation</w:t>
      </w:r>
    </w:p>
    <w:p w:rsidR="0030530C" w:rsidRPr="003E4369"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Department of Accounting, Analysis and Audit</w:t>
      </w:r>
    </w:p>
    <w:p w:rsidR="00025FAD" w:rsidRPr="003E4369" w:rsidRDefault="00025FAD" w:rsidP="00025FAD">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Sidorova M.</w:t>
      </w:r>
      <w:r w:rsidR="0030530C">
        <w:rPr>
          <w:rFonts w:ascii="Times New Roman" w:eastAsia="Times New Roman" w:hAnsi="Times New Roman" w:cs="Times New Roman"/>
          <w:b/>
          <w:i/>
          <w:sz w:val="28"/>
          <w:szCs w:val="28"/>
          <w:lang w:val="en-US" w:eastAsia="ru-RU"/>
        </w:rPr>
        <w:t>I., Yurasova I.O.</w:t>
      </w: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48"/>
          <w:szCs w:val="4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48"/>
          <w:szCs w:val="48"/>
          <w:lang w:val="en-US" w:eastAsia="ru-RU"/>
        </w:rPr>
      </w:pPr>
    </w:p>
    <w:p w:rsidR="00025FAD" w:rsidRPr="0030530C"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sz w:val="48"/>
          <w:szCs w:val="48"/>
          <w:lang w:val="en-US" w:eastAsia="ru-RU"/>
        </w:rPr>
      </w:pPr>
      <w:r w:rsidRPr="0030530C">
        <w:rPr>
          <w:rFonts w:ascii="Times New Roman" w:eastAsia="Times New Roman" w:hAnsi="Times New Roman" w:cs="Times New Roman"/>
          <w:b/>
          <w:sz w:val="48"/>
          <w:szCs w:val="48"/>
          <w:lang w:val="en-US" w:eastAsia="ru-RU"/>
        </w:rPr>
        <w:t>International financial accounting</w:t>
      </w: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 xml:space="preserve">Bachelor’s Degree </w:t>
      </w: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025FAD" w:rsidRPr="008F64AC"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0030530C" w:rsidRPr="008F64AC">
        <w:rPr>
          <w:rFonts w:ascii="Times New Roman" w:eastAsia="Times New Roman" w:hAnsi="Times New Roman" w:cs="Times New Roman"/>
          <w:i/>
          <w:sz w:val="28"/>
          <w:szCs w:val="28"/>
          <w:lang w:val="en-US" w:eastAsia="ru-RU"/>
        </w:rPr>
        <w:t>Economics</w:t>
      </w: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025FAD" w:rsidRPr="003E4369"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0030530C">
        <w:rPr>
          <w:rFonts w:ascii="Times New Roman" w:eastAsia="Times New Roman" w:hAnsi="Times New Roman" w:cs="Times New Roman"/>
          <w:i/>
          <w:sz w:val="28"/>
          <w:szCs w:val="28"/>
          <w:lang w:val="en-US" w:eastAsia="ru-RU"/>
        </w:rPr>
        <w:t>International Finance (in English)</w:t>
      </w:r>
    </w:p>
    <w:p w:rsidR="00025FAD" w:rsidRPr="003E4369" w:rsidRDefault="00025FAD" w:rsidP="00025FAD">
      <w:pPr>
        <w:rPr>
          <w:sz w:val="28"/>
          <w:szCs w:val="28"/>
          <w:lang w:val="en-US"/>
        </w:rPr>
      </w:pPr>
    </w:p>
    <w:p w:rsidR="00025FAD" w:rsidRDefault="00025FAD"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25FAD" w:rsidRDefault="00025FAD"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0530C" w:rsidRDefault="0030530C"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535D08" w:rsidRPr="003E4369" w:rsidRDefault="0053625B" w:rsidP="00025FA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lastRenderedPageBreak/>
        <w:t>Syllabus</w:t>
      </w:r>
    </w:p>
    <w:p w:rsidR="00535D08" w:rsidRPr="003E4369" w:rsidRDefault="00535D08" w:rsidP="00025FA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3E4369" w:rsidRDefault="00535D08" w:rsidP="00675A2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8431EE">
        <w:rPr>
          <w:rFonts w:ascii="Times New Roman" w:eastAsia="Times New Roman" w:hAnsi="Times New Roman" w:cs="Times New Roman"/>
          <w:b/>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  </w:t>
      </w:r>
      <w:r w:rsidR="008431EE" w:rsidRPr="008431EE">
        <w:rPr>
          <w:rFonts w:ascii="Times New Roman" w:eastAsia="Times New Roman" w:hAnsi="Times New Roman" w:cs="Times New Roman"/>
          <w:b/>
          <w:i/>
          <w:sz w:val="28"/>
          <w:szCs w:val="28"/>
          <w:lang w:val="en-US" w:eastAsia="ru-RU"/>
        </w:rPr>
        <w:t>International financial accounting</w:t>
      </w:r>
      <w:r w:rsidRPr="003E4369">
        <w:rPr>
          <w:rFonts w:ascii="Times New Roman" w:eastAsia="Times New Roman" w:hAnsi="Times New Roman" w:cs="Times New Roman"/>
          <w:b/>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                                                  </w:t>
      </w:r>
    </w:p>
    <w:p w:rsidR="00535D08" w:rsidRPr="003E4369" w:rsidRDefault="00535D08" w:rsidP="00675A2B">
      <w:pPr>
        <w:widowControl w:val="0"/>
        <w:tabs>
          <w:tab w:val="left" w:pos="540"/>
        </w:tab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67209E" w:rsidP="00675A2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8F64AC">
        <w:rPr>
          <w:rFonts w:ascii="Times New Roman" w:eastAsia="Times New Roman" w:hAnsi="Times New Roman" w:cs="Times New Roman"/>
          <w:sz w:val="28"/>
          <w:szCs w:val="28"/>
          <w:lang w:val="en-US" w:eastAsia="ru-RU"/>
        </w:rPr>
        <w:t>The Table 1 contains t</w:t>
      </w:r>
      <w:r w:rsidR="00BE236B" w:rsidRPr="003E4369">
        <w:rPr>
          <w:rFonts w:ascii="Times New Roman" w:eastAsia="Times New Roman" w:hAnsi="Times New Roman" w:cs="Times New Roman"/>
          <w:sz w:val="28"/>
          <w:szCs w:val="28"/>
          <w:lang w:val="en-US" w:eastAsia="ru-RU"/>
        </w:rPr>
        <w:t>he</w:t>
      </w:r>
      <w:r w:rsidR="008F64AC">
        <w:rPr>
          <w:rFonts w:ascii="Times New Roman" w:eastAsia="Times New Roman" w:hAnsi="Times New Roman" w:cs="Times New Roman"/>
          <w:sz w:val="28"/>
          <w:szCs w:val="28"/>
          <w:lang w:val="en-US" w:eastAsia="ru-RU"/>
        </w:rPr>
        <w:t xml:space="preserve"> following information</w:t>
      </w:r>
      <w:r w:rsidR="008F64AC" w:rsidRPr="008F64AC">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8F64AC" w:rsidRPr="008F64AC">
        <w:rPr>
          <w:rFonts w:ascii="Times New Roman" w:eastAsia="Times New Roman" w:hAnsi="Times New Roman" w:cs="Times New Roman"/>
          <w:sz w:val="28"/>
          <w:szCs w:val="28"/>
          <w:lang w:val="en-US" w:eastAsia="ru-RU"/>
        </w:rPr>
        <w:t>;</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8F64AC">
        <w:rPr>
          <w:rFonts w:ascii="Times New Roman" w:eastAsia="Times New Roman" w:hAnsi="Times New Roman" w:cs="Times New Roman"/>
          <w:sz w:val="28"/>
          <w:szCs w:val="28"/>
          <w:lang w:val="en-US" w:eastAsia="ru-RU"/>
        </w:rPr>
        <w:t>)</w:t>
      </w:r>
      <w:r w:rsidR="008F64AC" w:rsidRPr="008F64AC">
        <w:rPr>
          <w:rFonts w:ascii="Times New Roman" w:eastAsia="Times New Roman" w:hAnsi="Times New Roman" w:cs="Times New Roman"/>
          <w:sz w:val="28"/>
          <w:szCs w:val="28"/>
          <w:lang w:val="en-US" w:eastAsia="ru-RU"/>
        </w:rPr>
        <w:t xml:space="preserve"> </w:t>
      </w:r>
      <w:r w:rsidR="008F64AC">
        <w:rPr>
          <w:rFonts w:ascii="Times New Roman" w:eastAsia="Times New Roman" w:hAnsi="Times New Roman" w:cs="Times New Roman"/>
          <w:sz w:val="28"/>
          <w:szCs w:val="28"/>
          <w:lang w:val="en-US" w:eastAsia="ru-RU"/>
        </w:rPr>
        <w:t xml:space="preserve">and </w:t>
      </w:r>
      <w:r w:rsidR="00BE236B" w:rsidRPr="003E4369">
        <w:rPr>
          <w:rFonts w:ascii="Times New Roman" w:eastAsia="Times New Roman" w:hAnsi="Times New Roman" w:cs="Times New Roman"/>
          <w:sz w:val="28"/>
          <w:szCs w:val="28"/>
          <w:lang w:val="en-US" w:eastAsia="ru-RU"/>
        </w:rPr>
        <w:t xml:space="preserve"> learning outcomes (knowledge, skills) </w:t>
      </w:r>
      <w:r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1E3E3D" w:rsidTr="008431EE">
        <w:tc>
          <w:tcPr>
            <w:tcW w:w="695" w:type="pct"/>
          </w:tcPr>
          <w:p w:rsidR="00535D08" w:rsidRPr="009570B4" w:rsidRDefault="0067209E" w:rsidP="00675A2B">
            <w:pPr>
              <w:widowControl w:val="0"/>
              <w:tabs>
                <w:tab w:val="left" w:pos="540"/>
              </w:tabs>
              <w:autoSpaceDE w:val="0"/>
              <w:autoSpaceDN w:val="0"/>
              <w:adjustRightInd w:val="0"/>
              <w:spacing w:line="360" w:lineRule="auto"/>
              <w:contextualSpacing/>
              <w:jc w:val="center"/>
              <w:rPr>
                <w:rFonts w:ascii="Times New Roman" w:eastAsia="Times New Roman" w:hAnsi="Times New Roman" w:cs="Times New Roman"/>
                <w:sz w:val="24"/>
                <w:szCs w:val="24"/>
                <w:lang w:val="en-US" w:eastAsia="ru-RU"/>
              </w:rPr>
            </w:pPr>
            <w:r w:rsidRPr="009570B4">
              <w:rPr>
                <w:rFonts w:ascii="Times New Roman" w:eastAsia="Times New Roman" w:hAnsi="Times New Roman" w:cs="Times New Roman"/>
                <w:sz w:val="24"/>
                <w:szCs w:val="24"/>
                <w:lang w:val="en-US" w:eastAsia="ru-RU"/>
              </w:rPr>
              <w:t>Competence code</w:t>
            </w:r>
          </w:p>
        </w:tc>
        <w:tc>
          <w:tcPr>
            <w:tcW w:w="1521" w:type="pct"/>
          </w:tcPr>
          <w:p w:rsidR="00535D08" w:rsidRPr="009570B4" w:rsidRDefault="0067209E" w:rsidP="00675A2B">
            <w:pPr>
              <w:widowControl w:val="0"/>
              <w:tabs>
                <w:tab w:val="left" w:pos="540"/>
              </w:tabs>
              <w:autoSpaceDE w:val="0"/>
              <w:autoSpaceDN w:val="0"/>
              <w:adjustRightInd w:val="0"/>
              <w:spacing w:line="360" w:lineRule="auto"/>
              <w:contextualSpacing/>
              <w:jc w:val="center"/>
              <w:rPr>
                <w:rFonts w:ascii="Times New Roman" w:eastAsia="Times New Roman" w:hAnsi="Times New Roman" w:cs="Times New Roman"/>
                <w:sz w:val="24"/>
                <w:szCs w:val="24"/>
                <w:lang w:val="en-US" w:eastAsia="ru-RU"/>
              </w:rPr>
            </w:pPr>
            <w:r w:rsidRPr="009570B4">
              <w:rPr>
                <w:rFonts w:ascii="Times New Roman" w:eastAsia="Times New Roman" w:hAnsi="Times New Roman" w:cs="Times New Roman"/>
                <w:sz w:val="24"/>
                <w:szCs w:val="24"/>
                <w:lang w:val="en-US" w:eastAsia="ru-RU"/>
              </w:rPr>
              <w:t>Competence</w:t>
            </w:r>
          </w:p>
        </w:tc>
        <w:tc>
          <w:tcPr>
            <w:tcW w:w="1055" w:type="pct"/>
          </w:tcPr>
          <w:p w:rsidR="00535D08" w:rsidRPr="009570B4" w:rsidRDefault="0067209E" w:rsidP="00675A2B">
            <w:pPr>
              <w:widowControl w:val="0"/>
              <w:tabs>
                <w:tab w:val="left" w:pos="540"/>
              </w:tabs>
              <w:autoSpaceDE w:val="0"/>
              <w:autoSpaceDN w:val="0"/>
              <w:adjustRightInd w:val="0"/>
              <w:spacing w:line="360" w:lineRule="auto"/>
              <w:contextualSpacing/>
              <w:jc w:val="center"/>
              <w:rPr>
                <w:rFonts w:ascii="Times New Roman" w:eastAsia="Times New Roman" w:hAnsi="Times New Roman" w:cs="Times New Roman"/>
                <w:sz w:val="24"/>
                <w:szCs w:val="24"/>
                <w:lang w:eastAsia="ru-RU"/>
              </w:rPr>
            </w:pPr>
            <w:r w:rsidRPr="009570B4">
              <w:rPr>
                <w:rFonts w:ascii="Times New Roman" w:eastAsia="Times New Roman" w:hAnsi="Times New Roman" w:cs="Times New Roman"/>
                <w:sz w:val="24"/>
                <w:szCs w:val="24"/>
                <w:lang w:val="en-US" w:eastAsia="ru-RU"/>
              </w:rPr>
              <w:t>Competence development indicators</w:t>
            </w:r>
          </w:p>
        </w:tc>
        <w:tc>
          <w:tcPr>
            <w:tcW w:w="1729" w:type="pct"/>
          </w:tcPr>
          <w:p w:rsidR="00535D08" w:rsidRPr="009570B4" w:rsidRDefault="0067209E" w:rsidP="00675A2B">
            <w:pPr>
              <w:widowControl w:val="0"/>
              <w:tabs>
                <w:tab w:val="left" w:pos="540"/>
              </w:tabs>
              <w:autoSpaceDE w:val="0"/>
              <w:autoSpaceDN w:val="0"/>
              <w:adjustRightInd w:val="0"/>
              <w:spacing w:line="360" w:lineRule="auto"/>
              <w:contextualSpacing/>
              <w:jc w:val="center"/>
              <w:rPr>
                <w:rFonts w:ascii="Times New Roman" w:eastAsia="Times New Roman" w:hAnsi="Times New Roman" w:cs="Times New Roman"/>
                <w:sz w:val="24"/>
                <w:szCs w:val="24"/>
                <w:lang w:val="en-US" w:eastAsia="ru-RU"/>
              </w:rPr>
            </w:pPr>
            <w:r w:rsidRPr="009570B4">
              <w:rPr>
                <w:rFonts w:ascii="Times New Roman" w:eastAsia="Times New Roman" w:hAnsi="Times New Roman" w:cs="Times New Roman"/>
                <w:sz w:val="24"/>
                <w:szCs w:val="24"/>
                <w:lang w:val="en-US" w:eastAsia="ru-RU"/>
              </w:rPr>
              <w:t>Learning outcomes</w:t>
            </w:r>
            <w:r w:rsidR="00535D08" w:rsidRPr="009570B4">
              <w:rPr>
                <w:rFonts w:ascii="Times New Roman" w:eastAsia="Times New Roman" w:hAnsi="Times New Roman" w:cs="Times New Roman"/>
                <w:sz w:val="24"/>
                <w:szCs w:val="24"/>
                <w:lang w:val="en-US" w:eastAsia="ru-RU"/>
              </w:rPr>
              <w:t xml:space="preserve"> (</w:t>
            </w:r>
            <w:r w:rsidRPr="009570B4">
              <w:rPr>
                <w:rFonts w:ascii="Times New Roman" w:eastAsia="Times New Roman" w:hAnsi="Times New Roman" w:cs="Times New Roman"/>
                <w:sz w:val="24"/>
                <w:szCs w:val="24"/>
                <w:lang w:val="en-US" w:eastAsia="ru-RU"/>
              </w:rPr>
              <w:t>skills</w:t>
            </w:r>
            <w:r w:rsidR="00535D08" w:rsidRPr="009570B4">
              <w:rPr>
                <w:rFonts w:ascii="Times New Roman" w:eastAsia="Times New Roman" w:hAnsi="Times New Roman" w:cs="Times New Roman"/>
                <w:sz w:val="24"/>
                <w:szCs w:val="24"/>
                <w:lang w:val="en-US" w:eastAsia="ru-RU"/>
              </w:rPr>
              <w:t xml:space="preserve">, </w:t>
            </w:r>
            <w:r w:rsidR="00120920" w:rsidRPr="009570B4">
              <w:rPr>
                <w:rFonts w:ascii="Times New Roman" w:eastAsia="Times New Roman" w:hAnsi="Times New Roman" w:cs="Times New Roman"/>
                <w:sz w:val="24"/>
                <w:szCs w:val="24"/>
                <w:lang w:val="en-US" w:eastAsia="ru-RU"/>
              </w:rPr>
              <w:t>and knowledge</w:t>
            </w:r>
            <w:r w:rsidR="00535D08" w:rsidRPr="009570B4">
              <w:rPr>
                <w:rFonts w:ascii="Times New Roman" w:eastAsia="Times New Roman" w:hAnsi="Times New Roman" w:cs="Times New Roman"/>
                <w:sz w:val="24"/>
                <w:szCs w:val="24"/>
                <w:lang w:val="en-US" w:eastAsia="ru-RU"/>
              </w:rPr>
              <w:t>)</w:t>
            </w:r>
            <w:r w:rsidR="0050232C" w:rsidRPr="009570B4">
              <w:rPr>
                <w:rFonts w:ascii="Times New Roman" w:eastAsia="Times New Roman" w:hAnsi="Times New Roman" w:cs="Times New Roman"/>
                <w:sz w:val="24"/>
                <w:szCs w:val="24"/>
                <w:lang w:val="en-US" w:eastAsia="ru-RU"/>
              </w:rPr>
              <w:t xml:space="preserve"> and indicators that show competence development</w:t>
            </w:r>
          </w:p>
        </w:tc>
      </w:tr>
      <w:tr w:rsidR="008431EE" w:rsidRPr="001E3E3D" w:rsidTr="008431EE">
        <w:tc>
          <w:tcPr>
            <w:tcW w:w="695" w:type="pct"/>
          </w:tcPr>
          <w:p w:rsidR="008431EE" w:rsidRPr="009570B4" w:rsidRDefault="008F64AC" w:rsidP="006C217B">
            <w:pPr>
              <w:tabs>
                <w:tab w:val="left" w:pos="540"/>
              </w:tabs>
              <w:spacing w:line="360" w:lineRule="auto"/>
              <w:contextualSpacing/>
              <w:jc w:val="center"/>
              <w:rPr>
                <w:rFonts w:ascii="Times New Roman" w:hAnsi="Times New Roman" w:cs="Times New Roman"/>
                <w:sz w:val="24"/>
                <w:szCs w:val="24"/>
              </w:rPr>
            </w:pPr>
            <w:r w:rsidRPr="009570B4">
              <w:rPr>
                <w:rFonts w:ascii="Times New Roman" w:hAnsi="Times New Roman" w:cs="Times New Roman"/>
                <w:sz w:val="24"/>
                <w:szCs w:val="24"/>
                <w:lang w:val="en-US"/>
              </w:rPr>
              <w:t>P</w:t>
            </w:r>
            <w:r w:rsidR="006C217B">
              <w:rPr>
                <w:rFonts w:ascii="Times New Roman" w:hAnsi="Times New Roman" w:cs="Times New Roman"/>
                <w:sz w:val="24"/>
                <w:szCs w:val="24"/>
                <w:lang w:val="en-US"/>
              </w:rPr>
              <w:t>CC</w:t>
            </w:r>
            <w:r w:rsidR="008431EE" w:rsidRPr="009570B4">
              <w:rPr>
                <w:rFonts w:ascii="Times New Roman" w:hAnsi="Times New Roman" w:cs="Times New Roman"/>
                <w:sz w:val="24"/>
                <w:szCs w:val="24"/>
              </w:rPr>
              <w:t>-1</w:t>
            </w:r>
          </w:p>
        </w:tc>
        <w:tc>
          <w:tcPr>
            <w:tcW w:w="1521" w:type="pct"/>
          </w:tcPr>
          <w:p w:rsidR="00D9204B" w:rsidRPr="009570B4" w:rsidRDefault="006C217B" w:rsidP="00675A2B">
            <w:pPr>
              <w:tabs>
                <w:tab w:val="left" w:pos="540"/>
              </w:tabs>
              <w:spacing w:line="360" w:lineRule="auto"/>
              <w:contextualSpacing/>
              <w:rPr>
                <w:rFonts w:ascii="Times New Roman" w:hAnsi="Times New Roman" w:cs="Times New Roman"/>
                <w:sz w:val="24"/>
                <w:szCs w:val="24"/>
                <w:lang w:val="en-US"/>
              </w:rPr>
            </w:pPr>
            <w:r w:rsidRPr="009B5DC5">
              <w:rPr>
                <w:rFonts w:ascii="Times New Roman" w:eastAsia="Calibri" w:hAnsi="Times New Roman" w:cs="Times New Roman"/>
                <w:sz w:val="24"/>
                <w:szCs w:val="24"/>
                <w:lang w:val="en-US"/>
              </w:rPr>
              <w:t xml:space="preserve">Ability to </w:t>
            </w:r>
            <w:r>
              <w:rPr>
                <w:rFonts w:ascii="Times New Roman" w:eastAsia="Calibri" w:hAnsi="Times New Roman" w:cs="Times New Roman"/>
                <w:sz w:val="24"/>
                <w:szCs w:val="24"/>
                <w:lang w:val="en-US"/>
              </w:rPr>
              <w:t>build</w:t>
            </w:r>
            <w:r w:rsidRPr="009B5DC5">
              <w:rPr>
                <w:rFonts w:ascii="Times New Roman" w:eastAsia="Calibri" w:hAnsi="Times New Roman" w:cs="Times New Roman"/>
                <w:sz w:val="24"/>
                <w:szCs w:val="24"/>
                <w:lang w:val="en-US"/>
              </w:rPr>
              <w:t xml:space="preserve"> a financial and managerial accounting and managerial decision-making system based on accounting information; </w:t>
            </w:r>
            <w:r>
              <w:rPr>
                <w:rFonts w:ascii="Times New Roman" w:eastAsia="Calibri" w:hAnsi="Times New Roman" w:cs="Times New Roman"/>
                <w:sz w:val="24"/>
                <w:szCs w:val="24"/>
                <w:lang w:val="en-US"/>
              </w:rPr>
              <w:t xml:space="preserve">to </w:t>
            </w:r>
            <w:r w:rsidRPr="009B5DC5">
              <w:rPr>
                <w:rFonts w:ascii="Times New Roman" w:eastAsia="Calibri" w:hAnsi="Times New Roman" w:cs="Times New Roman"/>
                <w:sz w:val="24"/>
                <w:szCs w:val="24"/>
                <w:lang w:val="en-US"/>
              </w:rPr>
              <w:t xml:space="preserve">use </w:t>
            </w:r>
            <w:r>
              <w:rPr>
                <w:rFonts w:ascii="Times New Roman" w:eastAsia="Calibri" w:hAnsi="Times New Roman" w:cs="Times New Roman"/>
                <w:sz w:val="24"/>
                <w:szCs w:val="24"/>
                <w:lang w:val="en-US"/>
              </w:rPr>
              <w:t xml:space="preserve">the </w:t>
            </w:r>
            <w:r w:rsidRPr="009B5DC5">
              <w:rPr>
                <w:rFonts w:ascii="Times New Roman" w:eastAsia="Calibri" w:hAnsi="Times New Roman" w:cs="Times New Roman"/>
                <w:sz w:val="24"/>
                <w:szCs w:val="24"/>
                <w:lang w:val="en-US"/>
              </w:rPr>
              <w:t>mechanism</w:t>
            </w:r>
            <w:r>
              <w:rPr>
                <w:rFonts w:ascii="Times New Roman" w:eastAsia="Calibri" w:hAnsi="Times New Roman" w:cs="Times New Roman"/>
                <w:sz w:val="24"/>
                <w:szCs w:val="24"/>
                <w:lang w:val="en-US"/>
              </w:rPr>
              <w:t xml:space="preserve">s of </w:t>
            </w:r>
            <w:r w:rsidRPr="009B5DC5">
              <w:rPr>
                <w:rFonts w:ascii="Times New Roman" w:eastAsia="Calibri" w:hAnsi="Times New Roman" w:cs="Times New Roman"/>
                <w:sz w:val="24"/>
                <w:szCs w:val="24"/>
                <w:lang w:val="en-US"/>
              </w:rPr>
              <w:t xml:space="preserve">planning and budgeting based on financial and </w:t>
            </w:r>
            <w:r>
              <w:rPr>
                <w:rFonts w:ascii="Times New Roman" w:eastAsia="Calibri" w:hAnsi="Times New Roman" w:cs="Times New Roman"/>
                <w:sz w:val="24"/>
                <w:szCs w:val="24"/>
                <w:lang w:val="en-US"/>
              </w:rPr>
              <w:t>non-monetary</w:t>
            </w:r>
            <w:r w:rsidRPr="009B5DC5">
              <w:rPr>
                <w:rFonts w:ascii="Times New Roman" w:eastAsia="Calibri" w:hAnsi="Times New Roman" w:cs="Times New Roman"/>
                <w:sz w:val="24"/>
                <w:szCs w:val="24"/>
                <w:lang w:val="en-US"/>
              </w:rPr>
              <w:t xml:space="preserve"> indicators </w:t>
            </w:r>
          </w:p>
          <w:p w:rsidR="008431EE" w:rsidRPr="00226BA7" w:rsidRDefault="008431EE" w:rsidP="00675A2B">
            <w:pPr>
              <w:tabs>
                <w:tab w:val="left" w:pos="540"/>
              </w:tabs>
              <w:spacing w:line="360" w:lineRule="auto"/>
              <w:contextualSpacing/>
              <w:rPr>
                <w:rFonts w:ascii="Times New Roman" w:hAnsi="Times New Roman" w:cs="Times New Roman"/>
                <w:sz w:val="24"/>
                <w:szCs w:val="24"/>
                <w:lang w:val="en-US"/>
              </w:rPr>
            </w:pPr>
          </w:p>
        </w:tc>
        <w:tc>
          <w:tcPr>
            <w:tcW w:w="1055" w:type="pct"/>
          </w:tcPr>
          <w:p w:rsidR="008431EE" w:rsidRPr="009570B4" w:rsidRDefault="008431EE" w:rsidP="00675A2B">
            <w:pPr>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1.</w:t>
            </w:r>
            <w:r w:rsidR="00C76E71" w:rsidRPr="009570B4">
              <w:rPr>
                <w:rFonts w:ascii="Times New Roman" w:eastAsia="Times New Roman" w:hAnsi="Times New Roman" w:cs="Times New Roman"/>
                <w:sz w:val="24"/>
                <w:szCs w:val="24"/>
                <w:lang w:val="en-US" w:eastAsia="ru-RU"/>
              </w:rPr>
              <w:t xml:space="preserve"> </w:t>
            </w:r>
            <w:r w:rsidR="006C217B">
              <w:rPr>
                <w:rFonts w:ascii="Times New Roman" w:eastAsia="Calibri" w:hAnsi="Times New Roman" w:cs="Times New Roman"/>
                <w:sz w:val="24"/>
                <w:szCs w:val="24"/>
                <w:lang w:val="en-US"/>
              </w:rPr>
              <w:t xml:space="preserve">Conducts </w:t>
            </w:r>
            <w:r w:rsidR="006C217B" w:rsidRPr="0074410B">
              <w:rPr>
                <w:rFonts w:ascii="Times New Roman" w:eastAsia="Calibri" w:hAnsi="Times New Roman" w:cs="Times New Roman"/>
                <w:sz w:val="24"/>
                <w:szCs w:val="24"/>
                <w:lang w:val="en-US"/>
              </w:rPr>
              <w:t>financial and manage</w:t>
            </w:r>
            <w:r w:rsidR="006C217B">
              <w:rPr>
                <w:rFonts w:ascii="Times New Roman" w:eastAsia="Calibri" w:hAnsi="Times New Roman" w:cs="Times New Roman"/>
                <w:sz w:val="24"/>
                <w:szCs w:val="24"/>
                <w:lang w:val="en-US"/>
              </w:rPr>
              <w:t>rial</w:t>
            </w:r>
            <w:r w:rsidR="006C217B" w:rsidRPr="0074410B">
              <w:rPr>
                <w:rFonts w:ascii="Times New Roman" w:eastAsia="Calibri" w:hAnsi="Times New Roman" w:cs="Times New Roman"/>
                <w:sz w:val="24"/>
                <w:szCs w:val="24"/>
                <w:lang w:val="en-US"/>
              </w:rPr>
              <w:t xml:space="preserve"> accounting</w:t>
            </w:r>
            <w:r w:rsidR="006C217B">
              <w:rPr>
                <w:rFonts w:ascii="Times New Roman" w:eastAsia="Calibri" w:hAnsi="Times New Roman" w:cs="Times New Roman"/>
                <w:sz w:val="24"/>
                <w:szCs w:val="24"/>
                <w:lang w:val="en-US"/>
              </w:rPr>
              <w:t xml:space="preserve"> operations</w:t>
            </w: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Pr="009570B4" w:rsidRDefault="008431EE" w:rsidP="00675A2B">
            <w:pPr>
              <w:spacing w:line="360" w:lineRule="auto"/>
              <w:contextualSpacing/>
              <w:rPr>
                <w:rFonts w:ascii="Times New Roman" w:hAnsi="Times New Roman" w:cs="Times New Roman"/>
                <w:sz w:val="24"/>
                <w:szCs w:val="24"/>
                <w:lang w:val="en-US"/>
              </w:rPr>
            </w:pPr>
          </w:p>
          <w:p w:rsidR="008431EE" w:rsidRDefault="008431EE" w:rsidP="00675A2B">
            <w:pPr>
              <w:spacing w:line="360" w:lineRule="auto"/>
              <w:contextualSpacing/>
              <w:rPr>
                <w:rFonts w:ascii="Times New Roman" w:hAnsi="Times New Roman" w:cs="Times New Roman"/>
                <w:sz w:val="24"/>
                <w:szCs w:val="24"/>
                <w:lang w:val="en-US"/>
              </w:rPr>
            </w:pPr>
          </w:p>
          <w:p w:rsidR="009570B4" w:rsidRPr="009570B4" w:rsidRDefault="009570B4" w:rsidP="00675A2B">
            <w:pPr>
              <w:spacing w:line="360" w:lineRule="auto"/>
              <w:contextualSpacing/>
              <w:rPr>
                <w:rFonts w:ascii="Times New Roman" w:hAnsi="Times New Roman" w:cs="Times New Roman"/>
                <w:sz w:val="24"/>
                <w:szCs w:val="24"/>
                <w:lang w:val="en-US"/>
              </w:rPr>
            </w:pPr>
          </w:p>
          <w:p w:rsidR="008431EE" w:rsidRPr="00226BA7" w:rsidRDefault="008431EE"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2.</w:t>
            </w:r>
            <w:r w:rsidR="00C76E71" w:rsidRPr="009570B4">
              <w:rPr>
                <w:rFonts w:ascii="Times New Roman" w:hAnsi="Times New Roman" w:cs="Times New Roman"/>
                <w:sz w:val="24"/>
                <w:szCs w:val="24"/>
                <w:lang w:val="en-US"/>
              </w:rPr>
              <w:t xml:space="preserve"> </w:t>
            </w:r>
            <w:r w:rsidR="006C217B">
              <w:rPr>
                <w:rFonts w:ascii="Times New Roman" w:eastAsia="Calibri" w:hAnsi="Times New Roman" w:cs="Times New Roman"/>
                <w:sz w:val="24"/>
                <w:szCs w:val="24"/>
                <w:lang w:val="en-US"/>
              </w:rPr>
              <w:t>Builds</w:t>
            </w:r>
            <w:r w:rsidR="006C217B" w:rsidRPr="0074410B">
              <w:rPr>
                <w:rFonts w:ascii="Times New Roman" w:eastAsia="Calibri" w:hAnsi="Times New Roman" w:cs="Times New Roman"/>
                <w:sz w:val="24"/>
                <w:szCs w:val="24"/>
                <w:lang w:val="en-US"/>
              </w:rPr>
              <w:t xml:space="preserve"> accounting and budgeting systems and managerial decision</w:t>
            </w:r>
            <w:r w:rsidR="006C217B">
              <w:rPr>
                <w:rFonts w:ascii="Times New Roman" w:eastAsia="Calibri" w:hAnsi="Times New Roman" w:cs="Times New Roman"/>
                <w:sz w:val="24"/>
                <w:szCs w:val="24"/>
                <w:lang w:val="en-US"/>
              </w:rPr>
              <w:t>-</w:t>
            </w:r>
            <w:r w:rsidR="006C217B" w:rsidRPr="0074410B">
              <w:rPr>
                <w:rFonts w:ascii="Times New Roman" w:eastAsia="Calibri" w:hAnsi="Times New Roman" w:cs="Times New Roman"/>
                <w:sz w:val="24"/>
                <w:szCs w:val="24"/>
                <w:lang w:val="en-US"/>
              </w:rPr>
              <w:t xml:space="preserve">making </w:t>
            </w:r>
            <w:r w:rsidR="006C217B">
              <w:rPr>
                <w:rFonts w:ascii="Times New Roman" w:eastAsia="Calibri" w:hAnsi="Times New Roman" w:cs="Times New Roman"/>
                <w:sz w:val="24"/>
                <w:szCs w:val="24"/>
                <w:lang w:val="en-US"/>
              </w:rPr>
              <w:t xml:space="preserve">systems </w:t>
            </w:r>
            <w:r w:rsidR="006C217B" w:rsidRPr="0034441B">
              <w:rPr>
                <w:rFonts w:ascii="Times New Roman" w:eastAsia="Calibri" w:hAnsi="Times New Roman" w:cs="Times New Roman"/>
                <w:sz w:val="24"/>
                <w:szCs w:val="24"/>
                <w:lang w:val="en-US"/>
              </w:rPr>
              <w:t>based on accounting information</w:t>
            </w:r>
            <w:r w:rsidR="006C217B" w:rsidRPr="00226BA7">
              <w:rPr>
                <w:rFonts w:ascii="Times New Roman" w:hAnsi="Times New Roman" w:cs="Times New Roman"/>
                <w:sz w:val="24"/>
                <w:szCs w:val="24"/>
                <w:lang w:val="en-US"/>
              </w:rPr>
              <w:t xml:space="preserve"> </w:t>
            </w:r>
          </w:p>
        </w:tc>
        <w:tc>
          <w:tcPr>
            <w:tcW w:w="1729" w:type="pct"/>
          </w:tcPr>
          <w:p w:rsidR="008431EE" w:rsidRPr="009570B4" w:rsidRDefault="008431EE" w:rsidP="00675A2B">
            <w:pPr>
              <w:tabs>
                <w:tab w:val="left" w:pos="540"/>
              </w:tabs>
              <w:spacing w:line="360" w:lineRule="auto"/>
              <w:contextualSpacing/>
              <w:rPr>
                <w:rFonts w:ascii="Times New Roman" w:hAnsi="Times New Roman" w:cs="Times New Roman"/>
                <w:b/>
                <w:sz w:val="24"/>
                <w:szCs w:val="24"/>
                <w:lang w:val="en-US"/>
              </w:rPr>
            </w:pPr>
            <w:r w:rsidRPr="00226BA7">
              <w:rPr>
                <w:rFonts w:ascii="Times New Roman" w:hAnsi="Times New Roman" w:cs="Times New Roman"/>
                <w:b/>
                <w:sz w:val="24"/>
                <w:szCs w:val="24"/>
                <w:lang w:val="en-US"/>
              </w:rPr>
              <w:lastRenderedPageBreak/>
              <w:t xml:space="preserve">1. </w:t>
            </w:r>
            <w:r w:rsidR="00C76E71" w:rsidRPr="009570B4">
              <w:rPr>
                <w:rFonts w:ascii="Times New Roman" w:hAnsi="Times New Roman" w:cs="Times New Roman"/>
                <w:b/>
                <w:sz w:val="24"/>
                <w:szCs w:val="24"/>
                <w:lang w:val="en-US"/>
              </w:rPr>
              <w:t>To know</w:t>
            </w:r>
            <w:r w:rsidRPr="00226BA7">
              <w:rPr>
                <w:rFonts w:ascii="Times New Roman" w:hAnsi="Times New Roman" w:cs="Times New Roman"/>
                <w:b/>
                <w:sz w:val="24"/>
                <w:szCs w:val="24"/>
                <w:lang w:val="en-US"/>
              </w:rPr>
              <w:t>:</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fundamental principles and concepts of financial accounting and reporting;</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recognition criteria for the main types of assets and liabilities in accordance with International Financial Reporting Standards;</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xml:space="preserve">- typical correspondences of accounts to reflect the facts of economic life on receipt, use in business processes and disposal of fixed assets, inventories, cash, financial instruments and other assets of the organization, on the occurrence and settlement of obligations of the organization, on the formation of the financial result of the organization’s activities and changes in the </w:t>
            </w:r>
            <w:r w:rsidRPr="009570B4">
              <w:rPr>
                <w:rFonts w:ascii="Times New Roman" w:hAnsi="Times New Roman" w:cs="Times New Roman"/>
                <w:sz w:val="24"/>
                <w:szCs w:val="24"/>
                <w:lang w:val="en-US"/>
              </w:rPr>
              <w:lastRenderedPageBreak/>
              <w:t>composition and structure of its capital.</w:t>
            </w:r>
          </w:p>
          <w:p w:rsidR="008431EE" w:rsidRPr="009570B4" w:rsidRDefault="00C76E71" w:rsidP="00675A2B">
            <w:pPr>
              <w:tabs>
                <w:tab w:val="left" w:pos="540"/>
              </w:tabs>
              <w:spacing w:line="360" w:lineRule="auto"/>
              <w:contextualSpacing/>
              <w:rPr>
                <w:rFonts w:ascii="Times New Roman" w:hAnsi="Times New Roman" w:cs="Times New Roman"/>
                <w:b/>
                <w:sz w:val="24"/>
                <w:szCs w:val="24"/>
                <w:lang w:val="en-US"/>
              </w:rPr>
            </w:pPr>
            <w:r w:rsidRPr="009570B4">
              <w:rPr>
                <w:rFonts w:ascii="Times New Roman" w:hAnsi="Times New Roman" w:cs="Times New Roman"/>
                <w:b/>
                <w:sz w:val="24"/>
                <w:szCs w:val="24"/>
                <w:lang w:val="en-US"/>
              </w:rPr>
              <w:t xml:space="preserve">   To own the skill</w:t>
            </w:r>
            <w:r w:rsidR="008431EE" w:rsidRPr="009570B4">
              <w:rPr>
                <w:rFonts w:ascii="Times New Roman" w:hAnsi="Times New Roman" w:cs="Times New Roman"/>
                <w:b/>
                <w:sz w:val="24"/>
                <w:szCs w:val="24"/>
                <w:lang w:val="en-US"/>
              </w:rPr>
              <w:t xml:space="preserve">: </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to apply the requirements of International Financial Reporting Standards in the implementation of current accounting procedures.</w:t>
            </w:r>
          </w:p>
          <w:p w:rsidR="008431EE" w:rsidRPr="00226BA7" w:rsidRDefault="00C76E71" w:rsidP="00675A2B">
            <w:pPr>
              <w:tabs>
                <w:tab w:val="left" w:pos="540"/>
              </w:tabs>
              <w:spacing w:line="360" w:lineRule="auto"/>
              <w:contextualSpacing/>
              <w:rPr>
                <w:rFonts w:ascii="Times New Roman" w:hAnsi="Times New Roman" w:cs="Times New Roman"/>
                <w:b/>
                <w:sz w:val="24"/>
                <w:szCs w:val="24"/>
                <w:lang w:val="en-US"/>
              </w:rPr>
            </w:pPr>
            <w:r w:rsidRPr="00226BA7">
              <w:rPr>
                <w:rFonts w:ascii="Times New Roman" w:hAnsi="Times New Roman" w:cs="Times New Roman"/>
                <w:b/>
                <w:sz w:val="24"/>
                <w:szCs w:val="24"/>
                <w:lang w:val="en-US"/>
              </w:rPr>
              <w:t xml:space="preserve"> </w:t>
            </w:r>
          </w:p>
          <w:p w:rsidR="008431EE" w:rsidRPr="009570B4" w:rsidRDefault="008431EE" w:rsidP="00675A2B">
            <w:pPr>
              <w:tabs>
                <w:tab w:val="left" w:pos="540"/>
              </w:tabs>
              <w:spacing w:line="360" w:lineRule="auto"/>
              <w:contextualSpacing/>
              <w:rPr>
                <w:rFonts w:ascii="Times New Roman" w:hAnsi="Times New Roman" w:cs="Times New Roman"/>
                <w:b/>
                <w:sz w:val="24"/>
                <w:szCs w:val="24"/>
                <w:lang w:val="en-US"/>
              </w:rPr>
            </w:pPr>
            <w:r w:rsidRPr="00226BA7">
              <w:rPr>
                <w:rFonts w:ascii="Times New Roman" w:hAnsi="Times New Roman" w:cs="Times New Roman"/>
                <w:b/>
                <w:sz w:val="24"/>
                <w:szCs w:val="24"/>
                <w:lang w:val="en-US"/>
              </w:rPr>
              <w:t xml:space="preserve">2. </w:t>
            </w:r>
            <w:r w:rsidR="00C76E71" w:rsidRPr="009570B4">
              <w:rPr>
                <w:rFonts w:ascii="Times New Roman" w:hAnsi="Times New Roman" w:cs="Times New Roman"/>
                <w:b/>
                <w:sz w:val="24"/>
                <w:szCs w:val="24"/>
                <w:lang w:val="en-US"/>
              </w:rPr>
              <w:t>To know</w:t>
            </w:r>
            <w:r w:rsidRPr="00226BA7">
              <w:rPr>
                <w:rFonts w:ascii="Times New Roman" w:hAnsi="Times New Roman" w:cs="Times New Roman"/>
                <w:b/>
                <w:sz w:val="24"/>
                <w:szCs w:val="24"/>
                <w:lang w:val="en-US"/>
              </w:rPr>
              <w:t xml:space="preserve">: </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the basic requirements of International Financial Reporting Standards regarding financial accounting policy;</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the requirements of International Financial Reporting Standards for the composition and order of presentation of financial statements.</w:t>
            </w:r>
          </w:p>
          <w:p w:rsidR="008431EE"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b/>
                <w:sz w:val="24"/>
                <w:szCs w:val="24"/>
                <w:lang w:val="en-US"/>
              </w:rPr>
              <w:t xml:space="preserve">   To own the skills</w:t>
            </w:r>
            <w:r w:rsidR="008431EE" w:rsidRPr="00226BA7">
              <w:rPr>
                <w:rFonts w:ascii="Times New Roman" w:hAnsi="Times New Roman" w:cs="Times New Roman"/>
                <w:b/>
                <w:sz w:val="24"/>
                <w:szCs w:val="24"/>
                <w:lang w:val="en-US"/>
              </w:rPr>
              <w:t>:</w:t>
            </w:r>
            <w:r w:rsidR="008431EE" w:rsidRPr="00226BA7">
              <w:rPr>
                <w:rFonts w:ascii="Times New Roman" w:hAnsi="Times New Roman" w:cs="Times New Roman"/>
                <w:sz w:val="24"/>
                <w:szCs w:val="24"/>
                <w:lang w:val="en-US"/>
              </w:rPr>
              <w:t xml:space="preserve"> </w:t>
            </w:r>
          </w:p>
          <w:p w:rsidR="00C76E71" w:rsidRPr="009570B4"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to make calculations on valuation of assets and liabilities of the organization;</w:t>
            </w:r>
          </w:p>
          <w:p w:rsidR="008431EE" w:rsidRPr="00226BA7" w:rsidRDefault="00C76E71" w:rsidP="00675A2B">
            <w:pPr>
              <w:tabs>
                <w:tab w:val="left" w:pos="540"/>
              </w:tabs>
              <w:spacing w:line="360" w:lineRule="auto"/>
              <w:contextualSpacing/>
              <w:rPr>
                <w:rFonts w:ascii="Times New Roman" w:hAnsi="Times New Roman" w:cs="Times New Roman"/>
                <w:sz w:val="24"/>
                <w:szCs w:val="24"/>
                <w:lang w:val="en-US"/>
              </w:rPr>
            </w:pPr>
            <w:r w:rsidRPr="009570B4">
              <w:rPr>
                <w:rFonts w:ascii="Times New Roman" w:hAnsi="Times New Roman" w:cs="Times New Roman"/>
                <w:sz w:val="24"/>
                <w:szCs w:val="24"/>
                <w:lang w:val="en-US"/>
              </w:rPr>
              <w:t>- to apply professional judgment when choosing the type of valuation of assets and liabilities of the organization.</w:t>
            </w:r>
          </w:p>
        </w:tc>
      </w:tr>
    </w:tbl>
    <w:p w:rsidR="00535D08" w:rsidRPr="00226BA7"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535D08" w:rsidRPr="003E4369" w:rsidRDefault="00535D08" w:rsidP="00675A2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9570B4" w:rsidRPr="00226BA7" w:rsidRDefault="009570B4" w:rsidP="00675A2B">
      <w:pPr>
        <w:spacing w:after="0" w:line="360" w:lineRule="auto"/>
        <w:ind w:firstLine="709"/>
        <w:jc w:val="both"/>
        <w:rPr>
          <w:rFonts w:ascii="Times New Roman" w:hAnsi="Times New Roman" w:cs="Times New Roman"/>
          <w:color w:val="000000"/>
          <w:sz w:val="28"/>
          <w:szCs w:val="28"/>
          <w:lang w:val="en-US"/>
        </w:rPr>
      </w:pPr>
      <w:r w:rsidRPr="00675A2B">
        <w:rPr>
          <w:rFonts w:ascii="Times New Roman" w:hAnsi="Times New Roman" w:cs="Times New Roman"/>
          <w:color w:val="000000"/>
          <w:sz w:val="28"/>
          <w:szCs w:val="28"/>
          <w:lang w:val="en-US"/>
        </w:rPr>
        <w:t xml:space="preserve">The course </w:t>
      </w:r>
      <w:r w:rsidRPr="00675A2B">
        <w:rPr>
          <w:rFonts w:ascii="Times New Roman" w:hAnsi="Times New Roman" w:cs="Times New Roman"/>
          <w:i/>
          <w:color w:val="000000"/>
          <w:sz w:val="28"/>
          <w:szCs w:val="28"/>
          <w:lang w:val="en-US"/>
        </w:rPr>
        <w:t>International financial accounting</w:t>
      </w:r>
      <w:r w:rsidRPr="00675A2B">
        <w:rPr>
          <w:rFonts w:ascii="Times New Roman" w:hAnsi="Times New Roman" w:cs="Times New Roman"/>
          <w:color w:val="000000"/>
          <w:sz w:val="28"/>
          <w:szCs w:val="28"/>
          <w:lang w:val="en-US"/>
        </w:rPr>
        <w:t xml:space="preserve"> is the discipline of the profile module included in the curriculum </w:t>
      </w:r>
      <w:r w:rsidR="00675A2B" w:rsidRPr="00675A2B">
        <w:rPr>
          <w:rFonts w:ascii="Times New Roman" w:hAnsi="Times New Roman" w:cs="Times New Roman"/>
          <w:color w:val="000000"/>
          <w:sz w:val="28"/>
          <w:szCs w:val="28"/>
          <w:lang w:val="en-US"/>
        </w:rPr>
        <w:t xml:space="preserve">of the </w:t>
      </w:r>
      <w:r w:rsidR="00675A2B">
        <w:rPr>
          <w:rFonts w:ascii="Times New Roman" w:hAnsi="Times New Roman" w:cs="Times New Roman"/>
          <w:color w:val="000000"/>
          <w:sz w:val="28"/>
          <w:szCs w:val="28"/>
          <w:lang w:val="en-US"/>
        </w:rPr>
        <w:t xml:space="preserve">educational </w:t>
      </w:r>
      <w:r w:rsidR="00675A2B" w:rsidRPr="00675A2B">
        <w:rPr>
          <w:rFonts w:ascii="Times New Roman" w:hAnsi="Times New Roman" w:cs="Times New Roman"/>
          <w:color w:val="000000"/>
          <w:sz w:val="28"/>
          <w:szCs w:val="28"/>
          <w:lang w:val="en-US"/>
        </w:rPr>
        <w:t>program</w:t>
      </w:r>
      <w:r w:rsidR="00675A2B" w:rsidRPr="00675A2B">
        <w:rPr>
          <w:rFonts w:ascii="Times New Roman" w:hAnsi="Times New Roman" w:cs="Times New Roman"/>
          <w:i/>
          <w:color w:val="000000"/>
          <w:sz w:val="28"/>
          <w:szCs w:val="28"/>
          <w:lang w:val="en-US"/>
        </w:rPr>
        <w:t xml:space="preserve"> </w:t>
      </w:r>
      <w:r w:rsidRPr="00675A2B">
        <w:rPr>
          <w:rFonts w:ascii="Times New Roman" w:hAnsi="Times New Roman" w:cs="Times New Roman"/>
          <w:i/>
          <w:color w:val="000000"/>
          <w:sz w:val="28"/>
          <w:szCs w:val="28"/>
          <w:lang w:val="en-US"/>
        </w:rPr>
        <w:t xml:space="preserve">38.04.01 Economics, </w:t>
      </w:r>
      <w:r w:rsidR="00675A2B" w:rsidRPr="00675A2B">
        <w:rPr>
          <w:rFonts w:ascii="Times New Roman" w:hAnsi="Times New Roman" w:cs="Times New Roman"/>
          <w:color w:val="000000"/>
          <w:sz w:val="28"/>
          <w:szCs w:val="28"/>
          <w:lang w:val="en-US"/>
        </w:rPr>
        <w:t>p</w:t>
      </w:r>
      <w:r w:rsidRPr="00675A2B">
        <w:rPr>
          <w:rFonts w:ascii="Times New Roman" w:hAnsi="Times New Roman" w:cs="Times New Roman"/>
          <w:color w:val="000000"/>
          <w:sz w:val="28"/>
          <w:szCs w:val="28"/>
          <w:lang w:val="en-US"/>
        </w:rPr>
        <w:t>rofile</w:t>
      </w:r>
      <w:r w:rsidRPr="00675A2B">
        <w:rPr>
          <w:rFonts w:ascii="Times New Roman" w:hAnsi="Times New Roman" w:cs="Times New Roman"/>
          <w:i/>
          <w:color w:val="000000"/>
          <w:sz w:val="28"/>
          <w:szCs w:val="28"/>
          <w:lang w:val="en-US"/>
        </w:rPr>
        <w:t xml:space="preserve"> International Finance (in English)</w:t>
      </w:r>
      <w:r w:rsidRPr="00675A2B">
        <w:rPr>
          <w:rFonts w:ascii="Times New Roman" w:hAnsi="Times New Roman" w:cs="Times New Roman"/>
          <w:color w:val="000000"/>
          <w:sz w:val="28"/>
          <w:szCs w:val="28"/>
          <w:lang w:val="en-US"/>
        </w:rPr>
        <w:t xml:space="preserve">. </w:t>
      </w:r>
      <w:r w:rsidR="00675A2B">
        <w:rPr>
          <w:rFonts w:ascii="Times New Roman" w:hAnsi="Times New Roman" w:cs="Times New Roman"/>
          <w:color w:val="000000"/>
          <w:sz w:val="28"/>
          <w:szCs w:val="28"/>
          <w:lang w:val="en-US"/>
        </w:rPr>
        <w:t>The</w:t>
      </w:r>
      <w:r w:rsidRPr="00675A2B">
        <w:rPr>
          <w:rFonts w:ascii="Times New Roman" w:hAnsi="Times New Roman" w:cs="Times New Roman"/>
          <w:color w:val="000000"/>
          <w:sz w:val="28"/>
          <w:szCs w:val="28"/>
          <w:lang w:val="en-US"/>
        </w:rPr>
        <w:t xml:space="preserve"> </w:t>
      </w:r>
      <w:r w:rsidR="00675A2B">
        <w:rPr>
          <w:rFonts w:ascii="Times New Roman" w:hAnsi="Times New Roman" w:cs="Times New Roman"/>
          <w:color w:val="000000"/>
          <w:sz w:val="28"/>
          <w:szCs w:val="28"/>
          <w:lang w:val="en-US"/>
        </w:rPr>
        <w:t>course</w:t>
      </w:r>
      <w:r w:rsidRPr="00675A2B">
        <w:rPr>
          <w:rFonts w:ascii="Times New Roman" w:hAnsi="Times New Roman" w:cs="Times New Roman"/>
          <w:color w:val="000000"/>
          <w:sz w:val="28"/>
          <w:szCs w:val="28"/>
          <w:lang w:val="en-US"/>
        </w:rPr>
        <w:t xml:space="preserve"> deepens students' knowledge in the field of financial accounting, obtained by studying the discipline </w:t>
      </w:r>
      <w:r w:rsidRPr="00675A2B">
        <w:rPr>
          <w:rFonts w:ascii="Times New Roman" w:hAnsi="Times New Roman" w:cs="Times New Roman"/>
          <w:i/>
          <w:color w:val="000000"/>
          <w:sz w:val="28"/>
          <w:szCs w:val="28"/>
          <w:lang w:val="en-US"/>
        </w:rPr>
        <w:t>Accounting and Reporting</w:t>
      </w:r>
      <w:r w:rsidRPr="00675A2B">
        <w:rPr>
          <w:rFonts w:ascii="Times New Roman" w:hAnsi="Times New Roman" w:cs="Times New Roman"/>
          <w:color w:val="000000"/>
          <w:sz w:val="28"/>
          <w:szCs w:val="28"/>
          <w:lang w:val="en-US"/>
        </w:rPr>
        <w:t>, and also allows students to broaden their horizons in the application of international financial reporting standards.</w:t>
      </w:r>
    </w:p>
    <w:p w:rsidR="00675A2B" w:rsidRPr="00675A2B" w:rsidRDefault="00675A2B" w:rsidP="00675A2B">
      <w:pPr>
        <w:spacing w:after="0" w:line="360" w:lineRule="auto"/>
        <w:ind w:firstLine="709"/>
        <w:jc w:val="both"/>
        <w:rPr>
          <w:rFonts w:ascii="Times New Roman" w:hAnsi="Times New Roman" w:cs="Times New Roman"/>
          <w:color w:val="000000"/>
          <w:sz w:val="28"/>
          <w:szCs w:val="28"/>
          <w:lang w:val="en-US"/>
        </w:rPr>
      </w:pPr>
      <w:r w:rsidRPr="00675A2B">
        <w:rPr>
          <w:rFonts w:ascii="Times New Roman" w:hAnsi="Times New Roman" w:cs="Times New Roman"/>
          <w:color w:val="000000"/>
          <w:sz w:val="28"/>
          <w:szCs w:val="28"/>
          <w:lang w:val="en-US"/>
        </w:rPr>
        <w:lastRenderedPageBreak/>
        <w:t xml:space="preserve">The practical application of </w:t>
      </w:r>
      <w:r>
        <w:rPr>
          <w:rFonts w:ascii="Times New Roman" w:hAnsi="Times New Roman" w:cs="Times New Roman"/>
          <w:color w:val="000000"/>
          <w:sz w:val="28"/>
          <w:szCs w:val="28"/>
          <w:lang w:val="en-US"/>
        </w:rPr>
        <w:t xml:space="preserve">the course </w:t>
      </w:r>
      <w:r w:rsidRPr="00675A2B">
        <w:rPr>
          <w:rFonts w:ascii="Times New Roman" w:hAnsi="Times New Roman" w:cs="Times New Roman"/>
          <w:i/>
          <w:color w:val="000000"/>
          <w:sz w:val="28"/>
          <w:szCs w:val="28"/>
          <w:lang w:val="en-US"/>
        </w:rPr>
        <w:t>International Financial Accounting</w:t>
      </w:r>
      <w:r w:rsidRPr="00675A2B">
        <w:rPr>
          <w:rFonts w:ascii="Times New Roman" w:hAnsi="Times New Roman" w:cs="Times New Roman"/>
          <w:color w:val="000000"/>
          <w:sz w:val="28"/>
          <w:szCs w:val="28"/>
          <w:lang w:val="en-US"/>
        </w:rPr>
        <w:t xml:space="preserve"> is designed to ensure the professional competence of a specialist in the field of economic activity of a commercial organization, in terms of </w:t>
      </w:r>
      <w:r>
        <w:rPr>
          <w:rFonts w:ascii="Times New Roman" w:hAnsi="Times New Roman" w:cs="Times New Roman"/>
          <w:color w:val="000000"/>
          <w:sz w:val="28"/>
          <w:szCs w:val="28"/>
          <w:lang w:val="en-US"/>
        </w:rPr>
        <w:t>creating</w:t>
      </w:r>
      <w:r w:rsidRPr="00675A2B">
        <w:rPr>
          <w:rFonts w:ascii="Times New Roman" w:hAnsi="Times New Roman" w:cs="Times New Roman"/>
          <w:color w:val="000000"/>
          <w:sz w:val="28"/>
          <w:szCs w:val="28"/>
          <w:lang w:val="en-US"/>
        </w:rPr>
        <w:t xml:space="preserve"> and operating an accounting system, preparing information for financial statements, and using professional judgment in relation to complex issues of accounting practice. </w:t>
      </w:r>
      <w:r>
        <w:rPr>
          <w:rFonts w:ascii="Times New Roman" w:hAnsi="Times New Roman" w:cs="Times New Roman"/>
          <w:color w:val="000000"/>
          <w:sz w:val="28"/>
          <w:szCs w:val="28"/>
          <w:lang w:val="en-US"/>
        </w:rPr>
        <w:t xml:space="preserve">The course </w:t>
      </w:r>
      <w:r w:rsidRPr="00675A2B">
        <w:rPr>
          <w:rFonts w:ascii="Times New Roman" w:hAnsi="Times New Roman" w:cs="Times New Roman"/>
          <w:i/>
          <w:color w:val="000000"/>
          <w:sz w:val="28"/>
          <w:szCs w:val="28"/>
          <w:lang w:val="en-US"/>
        </w:rPr>
        <w:t>International financial accounting</w:t>
      </w:r>
      <w:r w:rsidRPr="00675A2B">
        <w:rPr>
          <w:rFonts w:ascii="Times New Roman" w:hAnsi="Times New Roman" w:cs="Times New Roman"/>
          <w:color w:val="000000"/>
          <w:sz w:val="28"/>
          <w:szCs w:val="28"/>
          <w:lang w:val="en-US"/>
        </w:rPr>
        <w:t xml:space="preserve"> creates the basis for studying the disciplines of the profile </w:t>
      </w:r>
      <w:r w:rsidRPr="00675A2B">
        <w:rPr>
          <w:rFonts w:ascii="Times New Roman" w:hAnsi="Times New Roman" w:cs="Times New Roman"/>
          <w:i/>
          <w:color w:val="000000"/>
          <w:sz w:val="28"/>
          <w:szCs w:val="28"/>
          <w:lang w:val="en-US"/>
        </w:rPr>
        <w:t>International financial reporting, Audit and risk assessment</w:t>
      </w:r>
      <w:r w:rsidRPr="00675A2B">
        <w:rPr>
          <w:rFonts w:ascii="Times New Roman" w:hAnsi="Times New Roman" w:cs="Times New Roman"/>
          <w:color w:val="000000"/>
          <w:sz w:val="28"/>
          <w:szCs w:val="28"/>
          <w:lang w:val="en-US"/>
        </w:rPr>
        <w:t>.</w:t>
      </w:r>
    </w:p>
    <w:p w:rsidR="008431EE" w:rsidRPr="00226BA7" w:rsidRDefault="008431EE"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1954"/>
        <w:gridCol w:w="2394"/>
      </w:tblGrid>
      <w:tr w:rsidR="008431EE" w:rsidRPr="00535D08" w:rsidTr="00675A2B">
        <w:tc>
          <w:tcPr>
            <w:tcW w:w="2826" w:type="pct"/>
            <w:shd w:val="clear" w:color="auto" w:fill="auto"/>
          </w:tcPr>
          <w:p w:rsidR="008431EE" w:rsidRPr="003E4369" w:rsidRDefault="008431EE" w:rsidP="00675A2B">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 of work</w:t>
            </w:r>
          </w:p>
        </w:tc>
        <w:tc>
          <w:tcPr>
            <w:tcW w:w="977" w:type="pct"/>
            <w:shd w:val="clear" w:color="auto" w:fill="auto"/>
          </w:tcPr>
          <w:p w:rsidR="008431EE" w:rsidRPr="003E4369" w:rsidRDefault="008431EE"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8431EE" w:rsidRPr="003E4369" w:rsidRDefault="008431EE"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1197" w:type="pct"/>
            <w:shd w:val="clear" w:color="auto" w:fill="auto"/>
          </w:tcPr>
          <w:p w:rsidR="008431EE" w:rsidRDefault="008431EE" w:rsidP="008431EE">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Semester </w:t>
            </w:r>
            <w:r>
              <w:rPr>
                <w:rFonts w:ascii="Times New Roman" w:eastAsia="Times New Roman" w:hAnsi="Times New Roman" w:cs="Times New Roman"/>
                <w:b/>
                <w:sz w:val="24"/>
                <w:szCs w:val="24"/>
                <w:lang w:val="en-US" w:eastAsia="ru-RU"/>
              </w:rPr>
              <w:t>5</w:t>
            </w:r>
            <w:r w:rsidRPr="003E4369">
              <w:rPr>
                <w:rFonts w:ascii="Times New Roman" w:eastAsia="Times New Roman" w:hAnsi="Times New Roman" w:cs="Times New Roman"/>
                <w:b/>
                <w:sz w:val="24"/>
                <w:szCs w:val="24"/>
                <w:lang w:val="en-US" w:eastAsia="ru-RU"/>
              </w:rPr>
              <w:t xml:space="preserve"> </w:t>
            </w:r>
          </w:p>
          <w:p w:rsidR="008431EE" w:rsidRPr="003E4369" w:rsidRDefault="008431EE" w:rsidP="008431EE">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8431EE" w:rsidRPr="00535D08"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5/180</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180</w:t>
            </w:r>
          </w:p>
        </w:tc>
      </w:tr>
      <w:tr w:rsidR="008431EE" w:rsidRPr="00535D08"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50</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50</w:t>
            </w:r>
          </w:p>
        </w:tc>
      </w:tr>
      <w:tr w:rsidR="008431EE" w:rsidRPr="00535D08"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ru-RU" w:eastAsia="en-US"/>
              </w:rPr>
              <w:t>16</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ru-RU" w:eastAsia="en-US"/>
              </w:rPr>
              <w:t>16</w:t>
            </w:r>
          </w:p>
        </w:tc>
      </w:tr>
      <w:tr w:rsidR="008431EE" w:rsidRPr="00535D08"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practicals</w:t>
            </w:r>
            <w:r w:rsidRPr="003E4369">
              <w:rPr>
                <w:rFonts w:ascii="Times New Roman" w:eastAsia="Times New Roman" w:hAnsi="Times New Roman" w:cs="Times New Roman"/>
                <w:i/>
                <w:sz w:val="24"/>
                <w:szCs w:val="24"/>
                <w:lang w:eastAsia="ru-RU"/>
              </w:rPr>
              <w:t xml:space="preserve">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ru-RU" w:eastAsia="en-US"/>
              </w:rPr>
              <w:t>34</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ru-RU" w:eastAsia="en-US"/>
              </w:rPr>
              <w:t>34</w:t>
            </w:r>
          </w:p>
        </w:tc>
      </w:tr>
      <w:tr w:rsidR="008431EE" w:rsidRPr="00535D08"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130</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b/>
                <w:sz w:val="24"/>
                <w:szCs w:val="24"/>
                <w:lang w:val="ru-RU" w:eastAsia="en-US"/>
              </w:rPr>
            </w:pPr>
            <w:r w:rsidRPr="00675A2B">
              <w:rPr>
                <w:rFonts w:ascii="Times New Roman" w:hAnsi="Times New Roman"/>
                <w:b/>
                <w:sz w:val="24"/>
                <w:szCs w:val="24"/>
                <w:lang w:val="ru-RU" w:eastAsia="en-US"/>
              </w:rPr>
              <w:t>130</w:t>
            </w:r>
          </w:p>
        </w:tc>
      </w:tr>
      <w:tr w:rsidR="008431EE" w:rsidRPr="00237E3C"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en-US" w:eastAsia="en-US"/>
              </w:rPr>
              <w:t>Control analytical work</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en-US" w:eastAsia="en-US"/>
              </w:rPr>
              <w:t>Control analytical work</w:t>
            </w:r>
          </w:p>
        </w:tc>
      </w:tr>
      <w:tr w:rsidR="008431EE" w:rsidRPr="00237E3C" w:rsidTr="00675A2B">
        <w:tc>
          <w:tcPr>
            <w:tcW w:w="2826" w:type="pct"/>
            <w:shd w:val="clear" w:color="auto" w:fill="auto"/>
          </w:tcPr>
          <w:p w:rsidR="008431EE" w:rsidRPr="003E4369" w:rsidRDefault="008431EE" w:rsidP="008431EE">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97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en-US" w:eastAsia="en-US"/>
              </w:rPr>
              <w:t>Written exam</w:t>
            </w:r>
          </w:p>
        </w:tc>
        <w:tc>
          <w:tcPr>
            <w:tcW w:w="1197" w:type="pct"/>
            <w:shd w:val="clear" w:color="auto" w:fill="auto"/>
          </w:tcPr>
          <w:p w:rsidR="008431EE" w:rsidRPr="00675A2B" w:rsidRDefault="008431EE" w:rsidP="008431EE">
            <w:pPr>
              <w:pStyle w:val="ac"/>
              <w:keepNext/>
              <w:spacing w:after="0" w:line="240" w:lineRule="auto"/>
              <w:ind w:left="0"/>
              <w:jc w:val="center"/>
              <w:rPr>
                <w:rFonts w:ascii="Times New Roman" w:hAnsi="Times New Roman"/>
                <w:sz w:val="24"/>
                <w:szCs w:val="24"/>
                <w:lang w:val="ru-RU" w:eastAsia="en-US"/>
              </w:rPr>
            </w:pPr>
            <w:r w:rsidRPr="00675A2B">
              <w:rPr>
                <w:rFonts w:ascii="Times New Roman" w:hAnsi="Times New Roman"/>
                <w:sz w:val="24"/>
                <w:szCs w:val="24"/>
                <w:lang w:val="en-US" w:eastAsia="en-US"/>
              </w:rPr>
              <w:t>Written exam</w:t>
            </w:r>
          </w:p>
        </w:tc>
      </w:tr>
    </w:tbl>
    <w:p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rsidR="008431EE"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p>
    <w:p w:rsidR="008431EE" w:rsidRDefault="008431EE" w:rsidP="00A2375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226BA7" w:rsidRPr="006C217B" w:rsidRDefault="00E64A10" w:rsidP="000458CA">
      <w:pPr>
        <w:spacing w:line="360" w:lineRule="auto"/>
        <w:ind w:firstLine="851"/>
        <w:contextualSpacing/>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 xml:space="preserve">Topic </w:t>
      </w:r>
      <w:r w:rsidR="00226BA7" w:rsidRPr="006C217B">
        <w:rPr>
          <w:rFonts w:ascii="Times New Roman" w:hAnsi="Times New Roman" w:cs="Times New Roman"/>
          <w:b/>
          <w:bCs/>
          <w:sz w:val="28"/>
          <w:szCs w:val="28"/>
          <w:lang w:val="en-US"/>
        </w:rPr>
        <w:t>1. Essence and significance of IFRS</w:t>
      </w:r>
    </w:p>
    <w:p w:rsidR="00226BA7" w:rsidRPr="006C217B" w:rsidRDefault="00226BA7"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International financial reporting standards: history, background and its origins. The role of IFRS in providing users with reliable information about the financial position and financial performance of economic entities. IASB, its objectives and procedures. Trends in the development of IFRS. Contents of IFRS. IFRS and GAAP. Conceptual framework, IAS and IFRS, interpretations. Valuation of financial statements elements.</w:t>
      </w:r>
    </w:p>
    <w:p w:rsidR="000458CA" w:rsidRPr="006C217B" w:rsidRDefault="000458CA" w:rsidP="000458CA">
      <w:pPr>
        <w:spacing w:line="360" w:lineRule="auto"/>
        <w:ind w:firstLine="851"/>
        <w:contextualSpacing/>
        <w:jc w:val="both"/>
        <w:rPr>
          <w:rFonts w:ascii="Times New Roman" w:hAnsi="Times New Roman" w:cs="Times New Roman"/>
          <w:bCs/>
          <w:sz w:val="28"/>
          <w:szCs w:val="28"/>
          <w:lang w:val="en-US"/>
        </w:rPr>
      </w:pPr>
    </w:p>
    <w:p w:rsidR="00226BA7"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 xml:space="preserve">Topic </w:t>
      </w:r>
      <w:r w:rsidR="00226BA7" w:rsidRPr="006C217B">
        <w:rPr>
          <w:rFonts w:ascii="Times New Roman" w:hAnsi="Times New Roman" w:cs="Times New Roman"/>
          <w:b/>
          <w:bCs/>
          <w:sz w:val="28"/>
          <w:szCs w:val="28"/>
          <w:lang w:val="en-US"/>
        </w:rPr>
        <w:t>2. Contents and presentation of financial statements</w:t>
      </w:r>
    </w:p>
    <w:p w:rsidR="00226BA7" w:rsidRPr="006C217B" w:rsidRDefault="00226BA7" w:rsidP="000458CA">
      <w:pPr>
        <w:spacing w:line="360" w:lineRule="auto"/>
        <w:ind w:firstLine="851"/>
        <w:contextualSpacing/>
        <w:jc w:val="both"/>
        <w:rPr>
          <w:rFonts w:ascii="Times New Roman" w:hAnsi="Times New Roman" w:cs="Times New Roman"/>
          <w:color w:val="000000"/>
          <w:sz w:val="28"/>
          <w:szCs w:val="28"/>
          <w:lang w:val="en-US"/>
        </w:rPr>
      </w:pPr>
      <w:r w:rsidRPr="006C217B">
        <w:rPr>
          <w:rFonts w:ascii="Times New Roman" w:hAnsi="Times New Roman" w:cs="Times New Roman"/>
          <w:color w:val="000000"/>
          <w:sz w:val="28"/>
          <w:szCs w:val="28"/>
          <w:lang w:val="en-US"/>
        </w:rPr>
        <w:t>IAS 1. Purpose of preparation</w:t>
      </w:r>
      <w:r w:rsidR="00205A8D" w:rsidRPr="006C217B">
        <w:rPr>
          <w:rFonts w:ascii="Times New Roman" w:hAnsi="Times New Roman" w:cs="Times New Roman"/>
          <w:color w:val="000000"/>
          <w:sz w:val="28"/>
          <w:szCs w:val="28"/>
          <w:lang w:val="en-US"/>
        </w:rPr>
        <w:t xml:space="preserve"> and presentation</w:t>
      </w:r>
      <w:r w:rsidRPr="006C217B">
        <w:rPr>
          <w:rFonts w:ascii="Times New Roman" w:hAnsi="Times New Roman" w:cs="Times New Roman"/>
          <w:color w:val="000000"/>
          <w:sz w:val="28"/>
          <w:szCs w:val="28"/>
          <w:lang w:val="en-US"/>
        </w:rPr>
        <w:t xml:space="preserve"> of financial statements. Requirements for the </w:t>
      </w:r>
      <w:r w:rsidR="00205A8D" w:rsidRPr="006C217B">
        <w:rPr>
          <w:rFonts w:ascii="Times New Roman" w:hAnsi="Times New Roman" w:cs="Times New Roman"/>
          <w:color w:val="000000"/>
          <w:sz w:val="28"/>
          <w:szCs w:val="28"/>
          <w:lang w:val="en-US"/>
        </w:rPr>
        <w:t>presentation</w:t>
      </w:r>
      <w:r w:rsidRPr="006C217B">
        <w:rPr>
          <w:rFonts w:ascii="Times New Roman" w:hAnsi="Times New Roman" w:cs="Times New Roman"/>
          <w:color w:val="000000"/>
          <w:sz w:val="28"/>
          <w:szCs w:val="28"/>
          <w:lang w:val="en-US"/>
        </w:rPr>
        <w:t xml:space="preserve"> of financial statements. The structure of the financial statements. </w:t>
      </w:r>
      <w:r w:rsidR="00205A8D" w:rsidRPr="006C217B">
        <w:rPr>
          <w:rFonts w:ascii="Times New Roman" w:hAnsi="Times New Roman" w:cs="Times New Roman"/>
          <w:color w:val="000000"/>
          <w:sz w:val="28"/>
          <w:szCs w:val="28"/>
          <w:lang w:val="en-US"/>
        </w:rPr>
        <w:t>Notes and</w:t>
      </w:r>
      <w:r w:rsidRPr="006C217B">
        <w:rPr>
          <w:rFonts w:ascii="Times New Roman" w:hAnsi="Times New Roman" w:cs="Times New Roman"/>
          <w:color w:val="000000"/>
          <w:sz w:val="28"/>
          <w:szCs w:val="28"/>
          <w:lang w:val="en-US"/>
        </w:rPr>
        <w:t xml:space="preserve"> disclosure</w:t>
      </w:r>
      <w:r w:rsidR="00205A8D" w:rsidRPr="006C217B">
        <w:rPr>
          <w:rFonts w:ascii="Times New Roman" w:hAnsi="Times New Roman" w:cs="Times New Roman"/>
          <w:color w:val="000000"/>
          <w:sz w:val="28"/>
          <w:szCs w:val="28"/>
          <w:lang w:val="en-US"/>
        </w:rPr>
        <w:t>s</w:t>
      </w:r>
      <w:r w:rsidRPr="006C217B">
        <w:rPr>
          <w:rFonts w:ascii="Times New Roman" w:hAnsi="Times New Roman" w:cs="Times New Roman"/>
          <w:color w:val="000000"/>
          <w:sz w:val="28"/>
          <w:szCs w:val="28"/>
          <w:lang w:val="en-US"/>
        </w:rPr>
        <w:t>.</w:t>
      </w:r>
    </w:p>
    <w:p w:rsidR="00226BA7" w:rsidRPr="006C217B" w:rsidRDefault="00205A8D" w:rsidP="000458CA">
      <w:pPr>
        <w:spacing w:line="360" w:lineRule="auto"/>
        <w:ind w:firstLine="851"/>
        <w:contextualSpacing/>
        <w:jc w:val="both"/>
        <w:rPr>
          <w:rFonts w:ascii="Times New Roman" w:hAnsi="Times New Roman" w:cs="Times New Roman"/>
          <w:color w:val="000000"/>
          <w:sz w:val="28"/>
          <w:szCs w:val="28"/>
          <w:lang w:val="en-US"/>
        </w:rPr>
      </w:pPr>
      <w:r w:rsidRPr="006C217B">
        <w:rPr>
          <w:rFonts w:ascii="Times New Roman" w:hAnsi="Times New Roman" w:cs="Times New Roman"/>
          <w:color w:val="000000"/>
          <w:sz w:val="28"/>
          <w:szCs w:val="28"/>
          <w:lang w:val="en-US"/>
        </w:rPr>
        <w:lastRenderedPageBreak/>
        <w:t>S</w:t>
      </w:r>
      <w:r w:rsidR="00226BA7" w:rsidRPr="006C217B">
        <w:rPr>
          <w:rFonts w:ascii="Times New Roman" w:hAnsi="Times New Roman" w:cs="Times New Roman"/>
          <w:color w:val="000000"/>
          <w:sz w:val="28"/>
          <w:szCs w:val="28"/>
          <w:lang w:val="en-US"/>
        </w:rPr>
        <w:t xml:space="preserve">tatement of financial position, its structure and the basic rules of its formation. Statement of profit or loss and other comprehensive income, its structure and the basic rules of its formation. Statement of cash flows, its structure and the basic rules of its formation. Notes to the reporting forms, summary of significant accounting policies and other disclosures. </w:t>
      </w:r>
    </w:p>
    <w:p w:rsidR="00226BA7" w:rsidRPr="006C217B" w:rsidRDefault="00226BA7" w:rsidP="000458CA">
      <w:pPr>
        <w:spacing w:line="360" w:lineRule="auto"/>
        <w:ind w:firstLine="851"/>
        <w:contextualSpacing/>
        <w:jc w:val="both"/>
        <w:rPr>
          <w:rFonts w:ascii="Times New Roman" w:hAnsi="Times New Roman" w:cs="Times New Roman"/>
          <w:color w:val="000000"/>
          <w:sz w:val="28"/>
          <w:szCs w:val="28"/>
          <w:lang w:val="en-US"/>
        </w:rPr>
      </w:pPr>
      <w:r w:rsidRPr="006C217B">
        <w:rPr>
          <w:rFonts w:ascii="Times New Roman" w:hAnsi="Times New Roman" w:cs="Times New Roman"/>
          <w:color w:val="000000"/>
          <w:sz w:val="28"/>
          <w:szCs w:val="28"/>
          <w:lang w:val="en-US"/>
        </w:rPr>
        <w:t xml:space="preserve">IAS 34. </w:t>
      </w:r>
      <w:r w:rsidR="00205A8D" w:rsidRPr="006C217B">
        <w:rPr>
          <w:rFonts w:ascii="Times New Roman" w:hAnsi="Times New Roman" w:cs="Times New Roman"/>
          <w:color w:val="000000"/>
          <w:sz w:val="28"/>
          <w:szCs w:val="28"/>
          <w:lang w:val="en-US"/>
        </w:rPr>
        <w:t>I</w:t>
      </w:r>
      <w:r w:rsidRPr="006C217B">
        <w:rPr>
          <w:rFonts w:ascii="Times New Roman" w:hAnsi="Times New Roman" w:cs="Times New Roman"/>
          <w:color w:val="000000"/>
          <w:sz w:val="28"/>
          <w:szCs w:val="28"/>
          <w:lang w:val="en-US"/>
        </w:rPr>
        <w:t xml:space="preserve">nterim </w:t>
      </w:r>
      <w:r w:rsidR="00205A8D" w:rsidRPr="006C217B">
        <w:rPr>
          <w:rFonts w:ascii="Times New Roman" w:hAnsi="Times New Roman" w:cs="Times New Roman"/>
          <w:color w:val="000000"/>
          <w:sz w:val="28"/>
          <w:szCs w:val="28"/>
          <w:lang w:val="en-US"/>
        </w:rPr>
        <w:t>financial reporting</w:t>
      </w:r>
      <w:r w:rsidRPr="006C217B">
        <w:rPr>
          <w:rFonts w:ascii="Times New Roman" w:hAnsi="Times New Roman" w:cs="Times New Roman"/>
          <w:color w:val="000000"/>
          <w:sz w:val="28"/>
          <w:szCs w:val="28"/>
          <w:lang w:val="en-US"/>
        </w:rPr>
        <w:t xml:space="preserve"> and requirements for </w:t>
      </w:r>
      <w:r w:rsidR="00205A8D" w:rsidRPr="006C217B">
        <w:rPr>
          <w:rFonts w:ascii="Times New Roman" w:hAnsi="Times New Roman" w:cs="Times New Roman"/>
          <w:color w:val="000000"/>
          <w:sz w:val="28"/>
          <w:szCs w:val="28"/>
          <w:lang w:val="en-US"/>
        </w:rPr>
        <w:t>its</w:t>
      </w:r>
      <w:r w:rsidRPr="006C217B">
        <w:rPr>
          <w:rFonts w:ascii="Times New Roman" w:hAnsi="Times New Roman" w:cs="Times New Roman"/>
          <w:color w:val="000000"/>
          <w:sz w:val="28"/>
          <w:szCs w:val="28"/>
          <w:lang w:val="en-US"/>
        </w:rPr>
        <w:t xml:space="preserve"> </w:t>
      </w:r>
      <w:r w:rsidR="00205A8D" w:rsidRPr="006C217B">
        <w:rPr>
          <w:rFonts w:ascii="Times New Roman" w:hAnsi="Times New Roman" w:cs="Times New Roman"/>
          <w:color w:val="000000"/>
          <w:sz w:val="28"/>
          <w:szCs w:val="28"/>
          <w:lang w:val="en-US"/>
        </w:rPr>
        <w:t>pro-forma and</w:t>
      </w:r>
      <w:r w:rsidRPr="006C217B">
        <w:rPr>
          <w:rFonts w:ascii="Times New Roman" w:hAnsi="Times New Roman" w:cs="Times New Roman"/>
          <w:color w:val="000000"/>
          <w:sz w:val="28"/>
          <w:szCs w:val="28"/>
          <w:lang w:val="en-US"/>
        </w:rPr>
        <w:t xml:space="preserve"> content</w:t>
      </w:r>
      <w:r w:rsidR="00205A8D" w:rsidRPr="006C217B">
        <w:rPr>
          <w:rFonts w:ascii="Times New Roman" w:hAnsi="Times New Roman" w:cs="Times New Roman"/>
          <w:color w:val="000000"/>
          <w:sz w:val="28"/>
          <w:szCs w:val="28"/>
          <w:lang w:val="en-US"/>
        </w:rPr>
        <w:t>s</w:t>
      </w:r>
      <w:r w:rsidRPr="006C217B">
        <w:rPr>
          <w:rFonts w:ascii="Times New Roman" w:hAnsi="Times New Roman" w:cs="Times New Roman"/>
          <w:color w:val="000000"/>
          <w:sz w:val="28"/>
          <w:szCs w:val="28"/>
          <w:lang w:val="en-US"/>
        </w:rPr>
        <w:t xml:space="preserve">. </w:t>
      </w:r>
    </w:p>
    <w:p w:rsidR="00205A8D" w:rsidRPr="006C217B" w:rsidRDefault="00226BA7" w:rsidP="000458CA">
      <w:pPr>
        <w:spacing w:line="360" w:lineRule="auto"/>
        <w:ind w:firstLine="851"/>
        <w:contextualSpacing/>
        <w:jc w:val="both"/>
        <w:rPr>
          <w:rFonts w:ascii="Times New Roman" w:hAnsi="Times New Roman" w:cs="Times New Roman"/>
          <w:color w:val="000000"/>
          <w:sz w:val="28"/>
          <w:szCs w:val="28"/>
          <w:lang w:val="en-US"/>
        </w:rPr>
      </w:pPr>
      <w:r w:rsidRPr="006C217B">
        <w:rPr>
          <w:rFonts w:ascii="Times New Roman" w:hAnsi="Times New Roman" w:cs="Times New Roman"/>
          <w:color w:val="000000"/>
          <w:sz w:val="28"/>
          <w:szCs w:val="28"/>
          <w:lang w:val="en-US"/>
        </w:rPr>
        <w:t xml:space="preserve">IAS 8. </w:t>
      </w:r>
      <w:r w:rsidR="00205A8D" w:rsidRPr="006C217B">
        <w:rPr>
          <w:rFonts w:ascii="Times New Roman" w:hAnsi="Times New Roman" w:cs="Times New Roman"/>
          <w:color w:val="000000"/>
          <w:sz w:val="28"/>
          <w:szCs w:val="28"/>
          <w:lang w:val="en-US"/>
        </w:rPr>
        <w:t>A</w:t>
      </w:r>
      <w:r w:rsidRPr="006C217B">
        <w:rPr>
          <w:rFonts w:ascii="Times New Roman" w:hAnsi="Times New Roman" w:cs="Times New Roman"/>
          <w:color w:val="000000"/>
          <w:sz w:val="28"/>
          <w:szCs w:val="28"/>
          <w:lang w:val="en-US"/>
        </w:rPr>
        <w:t>ccounting polic</w:t>
      </w:r>
      <w:r w:rsidR="00205A8D" w:rsidRPr="006C217B">
        <w:rPr>
          <w:rFonts w:ascii="Times New Roman" w:hAnsi="Times New Roman" w:cs="Times New Roman"/>
          <w:color w:val="000000"/>
          <w:sz w:val="28"/>
          <w:szCs w:val="28"/>
          <w:lang w:val="en-US"/>
        </w:rPr>
        <w:t>ies and changes in accounting estimates</w:t>
      </w:r>
      <w:r w:rsidRPr="006C217B">
        <w:rPr>
          <w:rFonts w:ascii="Times New Roman" w:hAnsi="Times New Roman" w:cs="Times New Roman"/>
          <w:color w:val="000000"/>
          <w:sz w:val="28"/>
          <w:szCs w:val="28"/>
          <w:lang w:val="en-US"/>
        </w:rPr>
        <w:t xml:space="preserve">. The significance of </w:t>
      </w:r>
      <w:r w:rsidR="00205A8D" w:rsidRPr="006C217B">
        <w:rPr>
          <w:rFonts w:ascii="Times New Roman" w:hAnsi="Times New Roman" w:cs="Times New Roman"/>
          <w:color w:val="000000"/>
          <w:sz w:val="28"/>
          <w:szCs w:val="28"/>
          <w:lang w:val="en-US"/>
        </w:rPr>
        <w:t>consistent</w:t>
      </w:r>
      <w:r w:rsidRPr="006C217B">
        <w:rPr>
          <w:rFonts w:ascii="Times New Roman" w:hAnsi="Times New Roman" w:cs="Times New Roman"/>
          <w:color w:val="000000"/>
          <w:sz w:val="28"/>
          <w:szCs w:val="28"/>
          <w:lang w:val="en-US"/>
        </w:rPr>
        <w:t xml:space="preserve"> application of accounting policies.</w:t>
      </w:r>
      <w:r w:rsidR="00D477DD" w:rsidRPr="006C217B">
        <w:rPr>
          <w:rFonts w:ascii="Times New Roman" w:hAnsi="Times New Roman" w:cs="Times New Roman"/>
          <w:color w:val="000000"/>
          <w:sz w:val="28"/>
          <w:szCs w:val="28"/>
          <w:lang w:val="en-US"/>
        </w:rPr>
        <w:t xml:space="preserve"> Retrospective application of</w:t>
      </w:r>
      <w:r w:rsidRPr="006C217B">
        <w:rPr>
          <w:rFonts w:ascii="Times New Roman" w:hAnsi="Times New Roman" w:cs="Times New Roman"/>
          <w:color w:val="000000"/>
          <w:sz w:val="28"/>
          <w:szCs w:val="28"/>
          <w:lang w:val="en-US"/>
        </w:rPr>
        <w:t xml:space="preserve"> accounting policies. </w:t>
      </w:r>
      <w:r w:rsidR="00D477DD" w:rsidRPr="006C217B">
        <w:rPr>
          <w:rFonts w:ascii="Times New Roman" w:hAnsi="Times New Roman" w:cs="Times New Roman"/>
          <w:color w:val="000000"/>
          <w:sz w:val="28"/>
          <w:szCs w:val="28"/>
          <w:lang w:val="en-US"/>
        </w:rPr>
        <w:t>Accounting</w:t>
      </w:r>
      <w:r w:rsidRPr="006C217B">
        <w:rPr>
          <w:rFonts w:ascii="Times New Roman" w:hAnsi="Times New Roman" w:cs="Times New Roman"/>
          <w:color w:val="000000"/>
          <w:sz w:val="28"/>
          <w:szCs w:val="28"/>
          <w:lang w:val="en-US"/>
        </w:rPr>
        <w:t xml:space="preserve"> estimates and the reflection of changes in them. Errors and methods of their correction in the financial statements.</w:t>
      </w:r>
    </w:p>
    <w:p w:rsidR="000458CA" w:rsidRPr="006C217B" w:rsidRDefault="000458CA" w:rsidP="000458CA">
      <w:pPr>
        <w:spacing w:line="360" w:lineRule="auto"/>
        <w:ind w:firstLine="851"/>
        <w:contextualSpacing/>
        <w:jc w:val="both"/>
        <w:rPr>
          <w:rFonts w:ascii="Times New Roman" w:hAnsi="Times New Roman" w:cs="Times New Roman"/>
          <w:color w:val="000000"/>
          <w:sz w:val="28"/>
          <w:szCs w:val="28"/>
          <w:lang w:val="en-US"/>
        </w:rPr>
      </w:pPr>
    </w:p>
    <w:p w:rsidR="008431EE"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Topic</w:t>
      </w:r>
      <w:r w:rsidR="008431EE" w:rsidRPr="006C217B">
        <w:rPr>
          <w:rFonts w:ascii="Times New Roman" w:hAnsi="Times New Roman" w:cs="Times New Roman"/>
          <w:b/>
          <w:bCs/>
          <w:sz w:val="28"/>
          <w:szCs w:val="28"/>
          <w:lang w:val="en-US"/>
        </w:rPr>
        <w:t xml:space="preserve"> 3. </w:t>
      </w:r>
      <w:r w:rsidR="00A149C4" w:rsidRPr="006C217B">
        <w:rPr>
          <w:rFonts w:ascii="Times New Roman" w:hAnsi="Times New Roman" w:cs="Times New Roman"/>
          <w:b/>
          <w:bCs/>
          <w:sz w:val="28"/>
          <w:szCs w:val="28"/>
          <w:lang w:val="en-US"/>
        </w:rPr>
        <w:t xml:space="preserve">Accounting and reporting for capital </w:t>
      </w:r>
    </w:p>
    <w:p w:rsidR="00A149C4" w:rsidRPr="006C217B" w:rsidRDefault="00A149C4"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Capital structure. Elements of capital. Accounting for formation and changes in capital. Types of shares. Methods of share issue. The costs of share issue. Realized and unrealized income.</w:t>
      </w:r>
    </w:p>
    <w:p w:rsidR="00A149C4" w:rsidRPr="006C217B" w:rsidRDefault="00A149C4"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Statement of changes in equity. Recognition of comprehensive income in the statement of changes in equity.</w:t>
      </w:r>
    </w:p>
    <w:p w:rsidR="000458CA" w:rsidRPr="006C217B" w:rsidRDefault="000458CA" w:rsidP="000458CA">
      <w:pPr>
        <w:spacing w:line="360" w:lineRule="auto"/>
        <w:ind w:firstLine="851"/>
        <w:contextualSpacing/>
        <w:jc w:val="both"/>
        <w:rPr>
          <w:rFonts w:ascii="Times New Roman" w:hAnsi="Times New Roman" w:cs="Times New Roman"/>
          <w:bCs/>
          <w:sz w:val="28"/>
          <w:szCs w:val="28"/>
          <w:lang w:val="en-US"/>
        </w:rPr>
      </w:pPr>
    </w:p>
    <w:p w:rsidR="008431EE"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 xml:space="preserve">Topic </w:t>
      </w:r>
      <w:r w:rsidR="008431EE" w:rsidRPr="006C217B">
        <w:rPr>
          <w:rFonts w:ascii="Times New Roman" w:hAnsi="Times New Roman" w:cs="Times New Roman"/>
          <w:b/>
          <w:bCs/>
          <w:sz w:val="28"/>
          <w:szCs w:val="28"/>
          <w:lang w:val="en-US"/>
        </w:rPr>
        <w:t xml:space="preserve">4. </w:t>
      </w:r>
      <w:r w:rsidR="00B90EB0" w:rsidRPr="006C217B">
        <w:rPr>
          <w:rFonts w:ascii="Times New Roman" w:hAnsi="Times New Roman" w:cs="Times New Roman"/>
          <w:b/>
          <w:bCs/>
          <w:sz w:val="28"/>
          <w:szCs w:val="28"/>
          <w:lang w:val="en-US"/>
        </w:rPr>
        <w:t>Accounting and reporting for inventories</w:t>
      </w:r>
    </w:p>
    <w:p w:rsidR="008431EE" w:rsidRPr="006C217B" w:rsidRDefault="008431EE" w:rsidP="000458CA">
      <w:pPr>
        <w:spacing w:line="360" w:lineRule="auto"/>
        <w:ind w:firstLine="851"/>
        <w:contextualSpacing/>
        <w:jc w:val="both"/>
        <w:rPr>
          <w:rFonts w:ascii="Times New Roman" w:hAnsi="Times New Roman" w:cs="Times New Roman"/>
          <w:color w:val="000000"/>
          <w:sz w:val="28"/>
          <w:szCs w:val="28"/>
          <w:lang w:val="en-US"/>
        </w:rPr>
      </w:pPr>
      <w:r w:rsidRPr="006C217B">
        <w:rPr>
          <w:rFonts w:ascii="Times New Roman" w:hAnsi="Times New Roman" w:cs="Times New Roman"/>
          <w:bCs/>
          <w:sz w:val="28"/>
          <w:szCs w:val="28"/>
          <w:lang w:val="en-US"/>
        </w:rPr>
        <w:t xml:space="preserve">IAS </w:t>
      </w:r>
      <w:r w:rsidR="00962E7C" w:rsidRPr="006C217B">
        <w:rPr>
          <w:rFonts w:ascii="Times New Roman" w:hAnsi="Times New Roman" w:cs="Times New Roman"/>
          <w:color w:val="000000"/>
          <w:sz w:val="28"/>
          <w:szCs w:val="28"/>
          <w:lang w:val="en-US"/>
        </w:rPr>
        <w:t>2 Inventories</w:t>
      </w:r>
      <w:r w:rsidRPr="006C217B">
        <w:rPr>
          <w:rFonts w:ascii="Times New Roman" w:hAnsi="Times New Roman" w:cs="Times New Roman"/>
          <w:color w:val="000000"/>
          <w:sz w:val="28"/>
          <w:szCs w:val="28"/>
          <w:lang w:val="en-US"/>
        </w:rPr>
        <w:t xml:space="preserve">. </w:t>
      </w:r>
      <w:r w:rsidR="00962E7C" w:rsidRPr="006C217B">
        <w:rPr>
          <w:rFonts w:ascii="Times New Roman" w:hAnsi="Times New Roman" w:cs="Times New Roman"/>
          <w:color w:val="000000"/>
          <w:sz w:val="28"/>
          <w:szCs w:val="28"/>
          <w:lang w:val="en-US"/>
        </w:rPr>
        <w:t>Definition, classification and valuation of inventories. Inventory valuation methods: FIFO, weighted average method, moving average method, cost of unit.</w:t>
      </w:r>
    </w:p>
    <w:p w:rsidR="00962E7C" w:rsidRPr="006C217B" w:rsidRDefault="008431EE" w:rsidP="000458CA">
      <w:pPr>
        <w:spacing w:line="360" w:lineRule="auto"/>
        <w:ind w:firstLine="851"/>
        <w:contextualSpacing/>
        <w:jc w:val="both"/>
        <w:rPr>
          <w:rFonts w:ascii="Times New Roman" w:hAnsi="Times New Roman" w:cs="Times New Roman"/>
          <w:sz w:val="28"/>
          <w:szCs w:val="28"/>
          <w:lang w:val="en-US"/>
        </w:rPr>
      </w:pPr>
      <w:r w:rsidRPr="006C217B">
        <w:rPr>
          <w:rFonts w:ascii="Times New Roman" w:hAnsi="Times New Roman" w:cs="Times New Roman"/>
          <w:color w:val="000000"/>
          <w:sz w:val="28"/>
          <w:szCs w:val="28"/>
          <w:lang w:val="en-US"/>
        </w:rPr>
        <w:t xml:space="preserve"> </w:t>
      </w:r>
      <w:r w:rsidR="00962E7C" w:rsidRPr="006C217B">
        <w:rPr>
          <w:rFonts w:ascii="Times New Roman" w:hAnsi="Times New Roman" w:cs="Times New Roman"/>
          <w:color w:val="000000"/>
          <w:sz w:val="28"/>
          <w:szCs w:val="28"/>
          <w:lang w:val="en-US"/>
        </w:rPr>
        <w:t xml:space="preserve">Valuation of inventories at net realizable value. Accounting policy </w:t>
      </w:r>
      <w:r w:rsidR="00A149C4" w:rsidRPr="006C217B">
        <w:rPr>
          <w:rFonts w:ascii="Times New Roman" w:hAnsi="Times New Roman" w:cs="Times New Roman"/>
          <w:color w:val="000000"/>
          <w:sz w:val="28"/>
          <w:szCs w:val="28"/>
          <w:lang w:val="en-US"/>
        </w:rPr>
        <w:t>in respect of</w:t>
      </w:r>
      <w:r w:rsidR="00962E7C" w:rsidRPr="006C217B">
        <w:rPr>
          <w:rFonts w:ascii="Times New Roman" w:hAnsi="Times New Roman" w:cs="Times New Roman"/>
          <w:color w:val="000000"/>
          <w:sz w:val="28"/>
          <w:szCs w:val="28"/>
          <w:lang w:val="en-US"/>
        </w:rPr>
        <w:t xml:space="preserve"> inventory accounting. </w:t>
      </w:r>
      <w:r w:rsidR="00A149C4" w:rsidRPr="006C217B">
        <w:rPr>
          <w:rFonts w:ascii="Times New Roman" w:hAnsi="Times New Roman" w:cs="Times New Roman"/>
          <w:sz w:val="28"/>
          <w:szCs w:val="28"/>
          <w:lang w:val="en-US"/>
        </w:rPr>
        <w:t>Additional disclosures.</w:t>
      </w:r>
    </w:p>
    <w:p w:rsidR="000458CA" w:rsidRPr="006C217B" w:rsidRDefault="000458CA" w:rsidP="000458CA">
      <w:pPr>
        <w:spacing w:line="360" w:lineRule="auto"/>
        <w:ind w:firstLine="851"/>
        <w:contextualSpacing/>
        <w:jc w:val="both"/>
        <w:rPr>
          <w:rFonts w:ascii="Times New Roman" w:hAnsi="Times New Roman" w:cs="Times New Roman"/>
          <w:color w:val="000000"/>
          <w:sz w:val="28"/>
          <w:szCs w:val="28"/>
          <w:lang w:val="en-US"/>
        </w:rPr>
      </w:pPr>
    </w:p>
    <w:p w:rsidR="008431EE"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Topic</w:t>
      </w:r>
      <w:r w:rsidR="008431EE" w:rsidRPr="006C217B">
        <w:rPr>
          <w:rFonts w:ascii="Times New Roman" w:hAnsi="Times New Roman" w:cs="Times New Roman"/>
          <w:b/>
          <w:bCs/>
          <w:sz w:val="28"/>
          <w:szCs w:val="28"/>
          <w:lang w:val="en-US"/>
        </w:rPr>
        <w:t xml:space="preserve"> 5. </w:t>
      </w:r>
      <w:r w:rsidR="001F06A6" w:rsidRPr="006C217B">
        <w:rPr>
          <w:rFonts w:ascii="Times New Roman" w:hAnsi="Times New Roman" w:cs="Times New Roman"/>
          <w:b/>
          <w:bCs/>
          <w:sz w:val="28"/>
          <w:szCs w:val="28"/>
          <w:lang w:val="en-US"/>
        </w:rPr>
        <w:t>Accounting and reporting for income and expenses</w:t>
      </w:r>
    </w:p>
    <w:p w:rsidR="008431EE" w:rsidRPr="006C217B" w:rsidRDefault="008431EE"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 xml:space="preserve">IFRS 15. </w:t>
      </w:r>
      <w:r w:rsidR="00667BB7" w:rsidRPr="006C217B">
        <w:rPr>
          <w:rFonts w:ascii="Times New Roman" w:hAnsi="Times New Roman" w:cs="Times New Roman"/>
          <w:bCs/>
          <w:sz w:val="28"/>
          <w:szCs w:val="28"/>
          <w:lang w:val="en-US"/>
        </w:rPr>
        <w:t>Revenue from contracts with customers. Recognition and measurement of revenue. Contract costs.</w:t>
      </w:r>
      <w:r w:rsidR="00667BB7" w:rsidRPr="006C217B">
        <w:rPr>
          <w:rFonts w:ascii="Times New Roman" w:hAnsi="Times New Roman" w:cs="Times New Roman"/>
          <w:sz w:val="28"/>
          <w:szCs w:val="28"/>
          <w:lang w:val="en-US"/>
        </w:rPr>
        <w:t xml:space="preserve"> Disclosures.</w:t>
      </w:r>
    </w:p>
    <w:p w:rsidR="00667BB7" w:rsidRPr="006C217B" w:rsidRDefault="008431EE" w:rsidP="000458CA">
      <w:pPr>
        <w:spacing w:line="360" w:lineRule="auto"/>
        <w:ind w:firstLine="851"/>
        <w:contextualSpacing/>
        <w:jc w:val="both"/>
        <w:rPr>
          <w:rFonts w:ascii="Times New Roman" w:hAnsi="Times New Roman" w:cs="Times New Roman"/>
          <w:sz w:val="28"/>
          <w:szCs w:val="28"/>
          <w:lang w:val="en-US"/>
        </w:rPr>
      </w:pPr>
      <w:r w:rsidRPr="006C217B">
        <w:rPr>
          <w:rFonts w:ascii="Times New Roman" w:hAnsi="Times New Roman" w:cs="Times New Roman"/>
          <w:bCs/>
          <w:sz w:val="28"/>
          <w:szCs w:val="28"/>
          <w:lang w:val="en-US"/>
        </w:rPr>
        <w:t>IAS 12</w:t>
      </w:r>
      <w:r w:rsidRPr="006C217B">
        <w:rPr>
          <w:rFonts w:ascii="Times New Roman" w:hAnsi="Times New Roman" w:cs="Times New Roman"/>
          <w:b/>
          <w:bCs/>
          <w:sz w:val="28"/>
          <w:szCs w:val="28"/>
          <w:lang w:val="en-US"/>
        </w:rPr>
        <w:t>.</w:t>
      </w:r>
      <w:r w:rsidRPr="006C217B">
        <w:rPr>
          <w:rFonts w:ascii="Times New Roman" w:hAnsi="Times New Roman" w:cs="Times New Roman"/>
          <w:bCs/>
          <w:sz w:val="28"/>
          <w:szCs w:val="28"/>
          <w:lang w:val="en-US"/>
        </w:rPr>
        <w:t xml:space="preserve"> </w:t>
      </w:r>
      <w:r w:rsidR="00667BB7" w:rsidRPr="006C217B">
        <w:rPr>
          <w:rFonts w:ascii="Times New Roman" w:hAnsi="Times New Roman" w:cs="Times New Roman"/>
          <w:bCs/>
          <w:sz w:val="28"/>
          <w:szCs w:val="28"/>
          <w:lang w:val="en-US"/>
        </w:rPr>
        <w:t xml:space="preserve">Differences in taxable profit and accounting profit. Current and deferred taxation. Recognition, measurement and reporting of deferred tax assets and deferred tax liabilities. </w:t>
      </w:r>
      <w:r w:rsidR="00667BB7" w:rsidRPr="006C217B">
        <w:rPr>
          <w:rFonts w:ascii="Times New Roman" w:hAnsi="Times New Roman" w:cs="Times New Roman"/>
          <w:sz w:val="28"/>
          <w:szCs w:val="28"/>
          <w:lang w:val="en-US"/>
        </w:rPr>
        <w:t>Disclosures.</w:t>
      </w:r>
    </w:p>
    <w:p w:rsidR="000458CA" w:rsidRPr="006C217B" w:rsidRDefault="000458CA" w:rsidP="000458CA">
      <w:pPr>
        <w:spacing w:line="360" w:lineRule="auto"/>
        <w:ind w:firstLine="851"/>
        <w:contextualSpacing/>
        <w:jc w:val="both"/>
        <w:rPr>
          <w:rFonts w:ascii="Times New Roman" w:hAnsi="Times New Roman" w:cs="Times New Roman"/>
          <w:bCs/>
          <w:sz w:val="28"/>
          <w:szCs w:val="28"/>
          <w:lang w:val="en-US"/>
        </w:rPr>
      </w:pPr>
    </w:p>
    <w:p w:rsidR="008431EE"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Topic 6</w:t>
      </w:r>
      <w:r w:rsidR="008431EE" w:rsidRPr="006C217B">
        <w:rPr>
          <w:rFonts w:ascii="Times New Roman" w:hAnsi="Times New Roman" w:cs="Times New Roman"/>
          <w:b/>
          <w:bCs/>
          <w:sz w:val="28"/>
          <w:szCs w:val="28"/>
          <w:lang w:val="en-US"/>
        </w:rPr>
        <w:t xml:space="preserve">. </w:t>
      </w:r>
      <w:r w:rsidRPr="006C217B">
        <w:rPr>
          <w:rFonts w:ascii="Times New Roman" w:hAnsi="Times New Roman" w:cs="Times New Roman"/>
          <w:b/>
          <w:bCs/>
          <w:sz w:val="28"/>
          <w:szCs w:val="28"/>
          <w:lang w:val="en-US"/>
        </w:rPr>
        <w:t xml:space="preserve">Accounting and reporting for non-current assets </w:t>
      </w:r>
    </w:p>
    <w:p w:rsidR="00261977" w:rsidRPr="006C217B" w:rsidRDefault="00E64A10" w:rsidP="000458CA">
      <w:pPr>
        <w:spacing w:line="360" w:lineRule="auto"/>
        <w:ind w:firstLine="851"/>
        <w:contextualSpacing/>
        <w:rPr>
          <w:rFonts w:ascii="Times New Roman" w:hAnsi="Times New Roman" w:cs="Times New Roman"/>
          <w:sz w:val="28"/>
          <w:szCs w:val="28"/>
          <w:lang w:val="en-US"/>
        </w:rPr>
      </w:pPr>
      <w:r w:rsidRPr="006C217B">
        <w:rPr>
          <w:rFonts w:ascii="Times New Roman" w:hAnsi="Times New Roman" w:cs="Times New Roman"/>
          <w:color w:val="000000"/>
          <w:sz w:val="28"/>
          <w:szCs w:val="28"/>
          <w:lang w:val="en-US"/>
        </w:rPr>
        <w:t>IAS</w:t>
      </w:r>
      <w:r w:rsidR="008431EE" w:rsidRPr="006C217B">
        <w:rPr>
          <w:rFonts w:ascii="Times New Roman" w:hAnsi="Times New Roman" w:cs="Times New Roman"/>
          <w:color w:val="000000"/>
          <w:sz w:val="28"/>
          <w:szCs w:val="28"/>
          <w:lang w:val="en-US"/>
        </w:rPr>
        <w:t xml:space="preserve"> 16</w:t>
      </w:r>
      <w:r w:rsidR="00261977" w:rsidRPr="006C217B">
        <w:rPr>
          <w:rFonts w:ascii="Times New Roman" w:hAnsi="Times New Roman" w:cs="Times New Roman"/>
          <w:color w:val="000000"/>
          <w:sz w:val="28"/>
          <w:szCs w:val="28"/>
          <w:lang w:val="en-US"/>
        </w:rPr>
        <w:t>.</w:t>
      </w:r>
      <w:r w:rsidRPr="006C217B">
        <w:rPr>
          <w:rFonts w:ascii="Times New Roman" w:hAnsi="Times New Roman" w:cs="Times New Roman"/>
          <w:color w:val="000000"/>
          <w:sz w:val="28"/>
          <w:szCs w:val="28"/>
          <w:lang w:val="en-US"/>
        </w:rPr>
        <w:t xml:space="preserve"> </w:t>
      </w:r>
      <w:r w:rsidR="00261977" w:rsidRPr="006C217B">
        <w:rPr>
          <w:rFonts w:ascii="Times New Roman" w:hAnsi="Times New Roman" w:cs="Times New Roman"/>
          <w:sz w:val="28"/>
          <w:szCs w:val="28"/>
          <w:lang w:val="en-US"/>
        </w:rPr>
        <w:t>Property, plant and equipment. PPE: definition, recognition criteria, initial and subsequent measurement of property, plant and equipment, accounting treatment of repairs, improvements, depreciation. Additional disclosures.</w:t>
      </w:r>
    </w:p>
    <w:p w:rsidR="009944ED" w:rsidRPr="006C217B" w:rsidRDefault="008431EE" w:rsidP="000458CA">
      <w:pPr>
        <w:spacing w:line="360" w:lineRule="auto"/>
        <w:ind w:firstLine="851"/>
        <w:contextualSpacing/>
        <w:rPr>
          <w:rFonts w:ascii="Times New Roman" w:hAnsi="Times New Roman" w:cs="Times New Roman"/>
          <w:sz w:val="28"/>
          <w:szCs w:val="28"/>
          <w:lang w:val="en-US"/>
        </w:rPr>
      </w:pPr>
      <w:r w:rsidRPr="006C217B">
        <w:rPr>
          <w:rFonts w:ascii="Times New Roman" w:hAnsi="Times New Roman" w:cs="Times New Roman"/>
          <w:bCs/>
          <w:sz w:val="28"/>
          <w:szCs w:val="28"/>
          <w:lang w:val="en-US"/>
        </w:rPr>
        <w:t xml:space="preserve">IAS 38. </w:t>
      </w:r>
      <w:r w:rsidR="00261977" w:rsidRPr="006C217B">
        <w:rPr>
          <w:rFonts w:ascii="Times New Roman" w:hAnsi="Times New Roman" w:cs="Times New Roman"/>
          <w:bCs/>
          <w:sz w:val="28"/>
          <w:szCs w:val="28"/>
          <w:lang w:val="en-US"/>
        </w:rPr>
        <w:t>Intangible assets: definition, research and development</w:t>
      </w:r>
      <w:r w:rsidR="009944ED" w:rsidRPr="006C217B">
        <w:rPr>
          <w:rFonts w:ascii="Times New Roman" w:hAnsi="Times New Roman" w:cs="Times New Roman"/>
          <w:bCs/>
          <w:sz w:val="28"/>
          <w:szCs w:val="28"/>
          <w:lang w:val="en-US"/>
        </w:rPr>
        <w:t xml:space="preserve"> costs, </w:t>
      </w:r>
      <w:r w:rsidR="009944ED" w:rsidRPr="006C217B">
        <w:rPr>
          <w:rFonts w:ascii="Times New Roman" w:hAnsi="Times New Roman" w:cs="Times New Roman"/>
          <w:sz w:val="28"/>
          <w:szCs w:val="28"/>
          <w:lang w:val="en-US"/>
        </w:rPr>
        <w:t>recognition criteria, initial and subsequent measurement, cost and revaluation models, amortization based on useful lives of intangible assets, disposal. Additional disclosures.</w:t>
      </w:r>
    </w:p>
    <w:p w:rsidR="009944ED" w:rsidRPr="006C217B" w:rsidRDefault="008431EE" w:rsidP="000458CA">
      <w:pPr>
        <w:spacing w:line="360" w:lineRule="auto"/>
        <w:ind w:firstLine="851"/>
        <w:contextualSpacing/>
        <w:jc w:val="both"/>
        <w:rPr>
          <w:rFonts w:ascii="Times New Roman" w:hAnsi="Times New Roman" w:cs="Times New Roman"/>
          <w:sz w:val="28"/>
          <w:szCs w:val="28"/>
          <w:lang w:val="en-US"/>
        </w:rPr>
      </w:pPr>
      <w:r w:rsidRPr="006C217B">
        <w:rPr>
          <w:rFonts w:ascii="Times New Roman" w:hAnsi="Times New Roman" w:cs="Times New Roman"/>
          <w:bCs/>
          <w:sz w:val="28"/>
          <w:szCs w:val="28"/>
          <w:lang w:val="en-US"/>
        </w:rPr>
        <w:t xml:space="preserve">IAS 36. </w:t>
      </w:r>
      <w:r w:rsidR="009944ED" w:rsidRPr="006C217B">
        <w:rPr>
          <w:rFonts w:ascii="Times New Roman" w:hAnsi="Times New Roman" w:cs="Times New Roman"/>
          <w:bCs/>
          <w:sz w:val="28"/>
          <w:szCs w:val="28"/>
          <w:lang w:val="en-US"/>
        </w:rPr>
        <w:t xml:space="preserve">Concept and indications of impairment of assets. Determination of recoverable amount, fair value less costs of disposal, value in use. Recognition of impairment losses and their reporting. Reversal of an impairment loss. </w:t>
      </w:r>
      <w:r w:rsidR="009944ED" w:rsidRPr="006C217B">
        <w:rPr>
          <w:rFonts w:ascii="Times New Roman" w:hAnsi="Times New Roman" w:cs="Times New Roman"/>
          <w:sz w:val="28"/>
          <w:szCs w:val="28"/>
          <w:lang w:val="en-US"/>
        </w:rPr>
        <w:t>Additional disclosures.</w:t>
      </w:r>
    </w:p>
    <w:p w:rsidR="000458CA" w:rsidRPr="006C217B" w:rsidRDefault="000458CA" w:rsidP="000458CA">
      <w:pPr>
        <w:spacing w:line="360" w:lineRule="auto"/>
        <w:ind w:firstLine="851"/>
        <w:contextualSpacing/>
        <w:jc w:val="both"/>
        <w:rPr>
          <w:rFonts w:ascii="Times New Roman" w:hAnsi="Times New Roman" w:cs="Times New Roman"/>
          <w:bCs/>
          <w:sz w:val="28"/>
          <w:szCs w:val="28"/>
          <w:lang w:val="en-US"/>
        </w:rPr>
      </w:pPr>
    </w:p>
    <w:p w:rsidR="008431EE" w:rsidRPr="006C217B" w:rsidRDefault="00E64A10" w:rsidP="000458CA">
      <w:pPr>
        <w:spacing w:line="360" w:lineRule="auto"/>
        <w:ind w:firstLine="851"/>
        <w:contextualSpacing/>
        <w:jc w:val="both"/>
        <w:rPr>
          <w:rFonts w:ascii="Times New Roman" w:hAnsi="Times New Roman" w:cs="Times New Roman"/>
          <w:b/>
          <w:bCs/>
          <w:sz w:val="28"/>
          <w:szCs w:val="28"/>
          <w:lang w:val="en-US"/>
        </w:rPr>
      </w:pPr>
      <w:r w:rsidRPr="006C217B">
        <w:rPr>
          <w:rFonts w:ascii="Times New Roman" w:hAnsi="Times New Roman" w:cs="Times New Roman"/>
          <w:b/>
          <w:bCs/>
          <w:sz w:val="28"/>
          <w:szCs w:val="28"/>
          <w:lang w:val="en-US"/>
        </w:rPr>
        <w:t>Topic</w:t>
      </w:r>
      <w:r w:rsidR="008431EE" w:rsidRPr="006C217B">
        <w:rPr>
          <w:rFonts w:ascii="Times New Roman" w:hAnsi="Times New Roman" w:cs="Times New Roman"/>
          <w:b/>
          <w:bCs/>
          <w:sz w:val="28"/>
          <w:szCs w:val="28"/>
          <w:lang w:val="en-US"/>
        </w:rPr>
        <w:t xml:space="preserve"> 7. </w:t>
      </w:r>
      <w:r w:rsidR="00667BB7" w:rsidRPr="006C217B">
        <w:rPr>
          <w:rFonts w:ascii="Times New Roman" w:hAnsi="Times New Roman" w:cs="Times New Roman"/>
          <w:b/>
          <w:bCs/>
          <w:sz w:val="28"/>
          <w:szCs w:val="28"/>
          <w:lang w:val="en-US"/>
        </w:rPr>
        <w:t>Accounting and reporting for provisions, contingent liabilities and contingent assets and reflection of events after the reporting period</w:t>
      </w:r>
    </w:p>
    <w:p w:rsidR="00667BB7" w:rsidRPr="006C217B" w:rsidRDefault="008431EE"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 xml:space="preserve">IAS 37. </w:t>
      </w:r>
      <w:r w:rsidR="00667BB7" w:rsidRPr="006C217B">
        <w:rPr>
          <w:rFonts w:ascii="Times New Roman" w:hAnsi="Times New Roman" w:cs="Times New Roman"/>
          <w:bCs/>
          <w:sz w:val="28"/>
          <w:szCs w:val="28"/>
          <w:lang w:val="en-US"/>
        </w:rPr>
        <w:t>Recognition and measurement of provisions and contingent liabilities. Disclosures of provisions, contingent assets and liabilities</w:t>
      </w:r>
      <w:r w:rsidR="000458CA" w:rsidRPr="006C217B">
        <w:rPr>
          <w:rFonts w:ascii="Times New Roman" w:hAnsi="Times New Roman" w:cs="Times New Roman"/>
          <w:bCs/>
          <w:sz w:val="28"/>
          <w:szCs w:val="28"/>
          <w:lang w:val="en-US"/>
        </w:rPr>
        <w:t>.</w:t>
      </w:r>
    </w:p>
    <w:p w:rsidR="008431EE" w:rsidRPr="006C217B" w:rsidRDefault="008431EE" w:rsidP="000458CA">
      <w:pPr>
        <w:spacing w:line="360" w:lineRule="auto"/>
        <w:ind w:firstLine="851"/>
        <w:contextualSpacing/>
        <w:jc w:val="both"/>
        <w:rPr>
          <w:rFonts w:ascii="Times New Roman" w:hAnsi="Times New Roman" w:cs="Times New Roman"/>
          <w:bCs/>
          <w:sz w:val="28"/>
          <w:szCs w:val="28"/>
          <w:lang w:val="en-US"/>
        </w:rPr>
      </w:pPr>
      <w:r w:rsidRPr="006C217B">
        <w:rPr>
          <w:rFonts w:ascii="Times New Roman" w:hAnsi="Times New Roman" w:cs="Times New Roman"/>
          <w:bCs/>
          <w:sz w:val="28"/>
          <w:szCs w:val="28"/>
          <w:lang w:val="en-US"/>
        </w:rPr>
        <w:t xml:space="preserve">IAS 10. </w:t>
      </w:r>
      <w:r w:rsidR="000458CA" w:rsidRPr="006C217B">
        <w:rPr>
          <w:rFonts w:ascii="Times New Roman" w:hAnsi="Times New Roman" w:cs="Times New Roman"/>
          <w:bCs/>
          <w:sz w:val="28"/>
          <w:szCs w:val="28"/>
          <w:lang w:val="en-US"/>
        </w:rPr>
        <w:t>Events after the reporting period: definitions, recognition, adjusting and non-adjusting events.</w:t>
      </w:r>
    </w:p>
    <w:p w:rsidR="000458CA" w:rsidRPr="006C217B" w:rsidRDefault="000458CA" w:rsidP="000458CA">
      <w:pPr>
        <w:spacing w:line="360" w:lineRule="auto"/>
        <w:ind w:firstLine="851"/>
        <w:contextualSpacing/>
        <w:jc w:val="both"/>
        <w:rPr>
          <w:rFonts w:ascii="Times New Roman" w:hAnsi="Times New Roman" w:cs="Times New Roman"/>
          <w:bCs/>
          <w:sz w:val="28"/>
          <w:szCs w:val="28"/>
          <w:lang w:val="en-US"/>
        </w:rPr>
      </w:pPr>
    </w:p>
    <w:p w:rsidR="001F06A6" w:rsidRPr="006C217B" w:rsidRDefault="00E64A10" w:rsidP="000458CA">
      <w:pPr>
        <w:spacing w:line="360" w:lineRule="auto"/>
        <w:ind w:firstLine="851"/>
        <w:contextualSpacing/>
        <w:rPr>
          <w:rFonts w:ascii="Times New Roman" w:hAnsi="Times New Roman" w:cs="Times New Roman"/>
          <w:b/>
          <w:color w:val="000000"/>
          <w:sz w:val="28"/>
          <w:szCs w:val="28"/>
          <w:lang w:val="en-US"/>
        </w:rPr>
      </w:pPr>
      <w:r w:rsidRPr="006C217B">
        <w:rPr>
          <w:rFonts w:ascii="Times New Roman" w:hAnsi="Times New Roman" w:cs="Times New Roman"/>
          <w:b/>
          <w:bCs/>
          <w:sz w:val="28"/>
          <w:szCs w:val="28"/>
          <w:lang w:val="en-US"/>
        </w:rPr>
        <w:t>Topic</w:t>
      </w:r>
      <w:r w:rsidR="008431EE" w:rsidRPr="006C217B">
        <w:rPr>
          <w:rFonts w:ascii="Times New Roman" w:hAnsi="Times New Roman" w:cs="Times New Roman"/>
          <w:b/>
          <w:color w:val="000000"/>
          <w:sz w:val="28"/>
          <w:szCs w:val="28"/>
          <w:lang w:val="en-US"/>
        </w:rPr>
        <w:t xml:space="preserve"> 8. </w:t>
      </w:r>
      <w:r w:rsidR="001F06A6" w:rsidRPr="006C217B">
        <w:rPr>
          <w:rFonts w:ascii="Times New Roman" w:hAnsi="Times New Roman" w:cs="Times New Roman"/>
          <w:b/>
          <w:color w:val="000000"/>
          <w:sz w:val="28"/>
          <w:szCs w:val="28"/>
          <w:lang w:val="en-US"/>
        </w:rPr>
        <w:t xml:space="preserve">Accounting and reporting for cash and cash equivalents </w:t>
      </w:r>
    </w:p>
    <w:p w:rsidR="008431EE" w:rsidRPr="006C217B" w:rsidRDefault="008431EE" w:rsidP="000458CA">
      <w:pPr>
        <w:spacing w:line="360" w:lineRule="auto"/>
        <w:ind w:firstLine="851"/>
        <w:contextualSpacing/>
        <w:jc w:val="both"/>
        <w:rPr>
          <w:rFonts w:ascii="Times New Roman" w:hAnsi="Times New Roman" w:cs="Times New Roman"/>
          <w:b/>
          <w:sz w:val="28"/>
          <w:szCs w:val="28"/>
          <w:lang w:val="en-US"/>
        </w:rPr>
      </w:pPr>
      <w:r w:rsidRPr="006C217B">
        <w:rPr>
          <w:rFonts w:ascii="Times New Roman" w:hAnsi="Times New Roman" w:cs="Times New Roman"/>
          <w:bCs/>
          <w:sz w:val="28"/>
          <w:szCs w:val="28"/>
          <w:lang w:val="en-US"/>
        </w:rPr>
        <w:t>IAS 7.</w:t>
      </w:r>
      <w:r w:rsidRPr="006C217B">
        <w:rPr>
          <w:rFonts w:ascii="Times New Roman" w:hAnsi="Times New Roman" w:cs="Times New Roman"/>
          <w:b/>
          <w:bCs/>
          <w:sz w:val="28"/>
          <w:szCs w:val="28"/>
          <w:lang w:val="en-US"/>
        </w:rPr>
        <w:t xml:space="preserve"> </w:t>
      </w:r>
      <w:r w:rsidR="001F06A6" w:rsidRPr="006C217B">
        <w:rPr>
          <w:rFonts w:ascii="Times New Roman" w:hAnsi="Times New Roman" w:cs="Times New Roman"/>
          <w:bCs/>
          <w:sz w:val="28"/>
          <w:szCs w:val="28"/>
          <w:lang w:val="en-US"/>
        </w:rPr>
        <w:t>Cash and cash equivalents. Accounting for cash transactions. Statement of cash flows, its structure and the basic rules and methods of its formation.</w:t>
      </w:r>
    </w:p>
    <w:p w:rsidR="008431EE" w:rsidRPr="001F06A6" w:rsidRDefault="008431EE" w:rsidP="00A2375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6C217B" w:rsidRDefault="006C217B" w:rsidP="00A23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6C217B" w:rsidRDefault="006C217B" w:rsidP="00A23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6C217B" w:rsidRDefault="006C217B" w:rsidP="00A23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6C217B" w:rsidRDefault="006C217B" w:rsidP="00A23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8431EE"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1F06A6">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p>
    <w:p w:rsidR="00535D08" w:rsidRPr="003E4369" w:rsidRDefault="00D74399"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535D08" w:rsidRPr="003E4369" w:rsidRDefault="008431EE" w:rsidP="008431E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
    <w:tbl>
      <w:tblPr>
        <w:tblW w:w="47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7"/>
        <w:gridCol w:w="2980"/>
      </w:tblGrid>
      <w:tr w:rsidR="00535D08" w:rsidRPr="001E3E3D" w:rsidTr="008431EE">
        <w:tc>
          <w:tcPr>
            <w:tcW w:w="1339" w:type="pct"/>
            <w:shd w:val="clear" w:color="auto" w:fill="auto"/>
          </w:tcPr>
          <w:p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115" w:type="pct"/>
            <w:shd w:val="clear" w:color="auto" w:fill="auto"/>
          </w:tcPr>
          <w:p w:rsidR="00535D08" w:rsidRPr="003E4369" w:rsidRDefault="0010366E" w:rsidP="008431EE">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p>
        </w:tc>
        <w:tc>
          <w:tcPr>
            <w:tcW w:w="1546" w:type="pct"/>
          </w:tcPr>
          <w:p w:rsidR="00535D08" w:rsidRPr="003E4369" w:rsidRDefault="0053625B" w:rsidP="008431EE">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ut-of-class activities</w:t>
            </w:r>
          </w:p>
        </w:tc>
      </w:tr>
      <w:tr w:rsidR="008431EE" w:rsidRPr="001E3E3D" w:rsidTr="008431EE">
        <w:tc>
          <w:tcPr>
            <w:tcW w:w="1339" w:type="pct"/>
            <w:shd w:val="clear" w:color="auto" w:fill="auto"/>
          </w:tcPr>
          <w:p w:rsidR="00E64A10" w:rsidRPr="000458CA" w:rsidRDefault="00E64A10" w:rsidP="00E64A10">
            <w:pPr>
              <w:rPr>
                <w:rFonts w:ascii="Times New Roman" w:hAnsi="Times New Roman" w:cs="Times New Roman"/>
                <w:bCs/>
                <w:sz w:val="24"/>
                <w:szCs w:val="24"/>
                <w:lang w:val="en-US"/>
              </w:rPr>
            </w:pPr>
            <w:r w:rsidRPr="000458CA">
              <w:rPr>
                <w:rFonts w:ascii="Times New Roman" w:hAnsi="Times New Roman" w:cs="Times New Roman"/>
                <w:bCs/>
                <w:sz w:val="24"/>
                <w:szCs w:val="24"/>
                <w:lang w:val="en-US"/>
              </w:rPr>
              <w:t>Topic 1. Essence and significance of IFRS</w:t>
            </w:r>
          </w:p>
          <w:p w:rsidR="008431EE" w:rsidRPr="000458CA" w:rsidRDefault="008431EE" w:rsidP="008431EE">
            <w:pPr>
              <w:spacing w:line="240" w:lineRule="auto"/>
              <w:jc w:val="both"/>
              <w:rPr>
                <w:rFonts w:ascii="Times New Roman" w:hAnsi="Times New Roman" w:cs="Times New Roman"/>
                <w:sz w:val="24"/>
                <w:szCs w:val="24"/>
                <w:lang w:val="en-US"/>
              </w:rPr>
            </w:pPr>
          </w:p>
        </w:tc>
        <w:tc>
          <w:tcPr>
            <w:tcW w:w="2115" w:type="pct"/>
            <w:shd w:val="clear" w:color="auto" w:fill="auto"/>
          </w:tcPr>
          <w:p w:rsidR="008431EE" w:rsidRPr="00226BA7" w:rsidRDefault="001B1384" w:rsidP="001B1384">
            <w:pPr>
              <w:keepNext/>
              <w:spacing w:line="240" w:lineRule="auto"/>
              <w:rPr>
                <w:rFonts w:ascii="Times New Roman" w:hAnsi="Times New Roman" w:cs="Times New Roman"/>
                <w:b/>
                <w:sz w:val="24"/>
                <w:szCs w:val="24"/>
                <w:lang w:val="en-US"/>
              </w:rPr>
            </w:pPr>
            <w:r w:rsidRPr="00A41307">
              <w:rPr>
                <w:rFonts w:ascii="Times New Roman" w:hAnsi="Times New Roman" w:cs="Times New Roman"/>
                <w:sz w:val="24"/>
                <w:szCs w:val="24"/>
                <w:lang w:val="en-US"/>
              </w:rPr>
              <w:t>History of IFRS. The structure of regulatory bodies and the procedure for approving IFRS.</w:t>
            </w:r>
          </w:p>
        </w:tc>
        <w:tc>
          <w:tcPr>
            <w:tcW w:w="1546" w:type="pct"/>
          </w:tcPr>
          <w:p w:rsidR="008431EE" w:rsidRPr="00A41307" w:rsidRDefault="000E32D8" w:rsidP="001B1384">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Work with educational literature, normative acts, reference-informational bases and other Internet resources.</w:t>
            </w:r>
          </w:p>
        </w:tc>
      </w:tr>
      <w:tr w:rsidR="00983C57" w:rsidRPr="00983C57" w:rsidTr="008431EE">
        <w:tc>
          <w:tcPr>
            <w:tcW w:w="1339" w:type="pct"/>
            <w:shd w:val="clear" w:color="auto" w:fill="auto"/>
          </w:tcPr>
          <w:p w:rsidR="004B4C3E" w:rsidRPr="000458CA" w:rsidRDefault="004B4C3E" w:rsidP="004B4C3E">
            <w:pPr>
              <w:jc w:val="both"/>
              <w:rPr>
                <w:rFonts w:ascii="Times New Roman" w:hAnsi="Times New Roman" w:cs="Times New Roman"/>
                <w:bCs/>
                <w:sz w:val="24"/>
                <w:szCs w:val="24"/>
                <w:lang w:val="en-US"/>
              </w:rPr>
            </w:pPr>
            <w:r w:rsidRPr="000458CA">
              <w:rPr>
                <w:rFonts w:ascii="Times New Roman" w:hAnsi="Times New Roman" w:cs="Times New Roman"/>
                <w:bCs/>
                <w:sz w:val="24"/>
                <w:szCs w:val="24"/>
                <w:lang w:val="en-US"/>
              </w:rPr>
              <w:t>Topic 2. Contents and presentation of financial statements</w:t>
            </w:r>
          </w:p>
          <w:p w:rsidR="00983C57" w:rsidRPr="000458CA" w:rsidRDefault="00983C57" w:rsidP="008431EE">
            <w:pPr>
              <w:spacing w:line="240" w:lineRule="auto"/>
              <w:jc w:val="both"/>
              <w:rPr>
                <w:rFonts w:ascii="Times New Roman" w:hAnsi="Times New Roman" w:cs="Times New Roman"/>
                <w:bCs/>
                <w:sz w:val="24"/>
                <w:szCs w:val="24"/>
                <w:lang w:val="en-US"/>
              </w:rPr>
            </w:pPr>
          </w:p>
        </w:tc>
        <w:tc>
          <w:tcPr>
            <w:tcW w:w="2115" w:type="pct"/>
            <w:shd w:val="clear" w:color="auto" w:fill="auto"/>
          </w:tcPr>
          <w:p w:rsidR="00983C57" w:rsidRDefault="00983C57" w:rsidP="00983C5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IAS 1, IAS 8, IAS 34: Overview of the requirements of standards.</w:t>
            </w:r>
          </w:p>
          <w:p w:rsidR="00983C57" w:rsidRPr="00983C57" w:rsidRDefault="00983C57" w:rsidP="00983C57">
            <w:pPr>
              <w:keepNext/>
              <w:spacing w:line="240" w:lineRule="auto"/>
              <w:rPr>
                <w:rFonts w:ascii="Times New Roman" w:hAnsi="Times New Roman" w:cs="Times New Roman"/>
                <w:sz w:val="24"/>
                <w:szCs w:val="24"/>
                <w:lang w:val="en-US"/>
              </w:rPr>
            </w:pPr>
            <w:r w:rsidRPr="00983C57">
              <w:rPr>
                <w:rFonts w:ascii="Times New Roman" w:hAnsi="Times New Roman" w:cs="Times New Roman"/>
                <w:bCs/>
                <w:sz w:val="24"/>
                <w:szCs w:val="24"/>
                <w:lang w:val="en-US"/>
              </w:rPr>
              <w:t xml:space="preserve">Preparation of interim financial reporting. </w:t>
            </w:r>
            <w:r w:rsidRPr="00983C57">
              <w:rPr>
                <w:rFonts w:ascii="Times New Roman" w:hAnsi="Times New Roman"/>
                <w:bCs/>
                <w:sz w:val="24"/>
                <w:szCs w:val="24"/>
                <w:lang w:val="en-US"/>
              </w:rPr>
              <w:t xml:space="preserve">Accounting </w:t>
            </w:r>
            <w:r>
              <w:rPr>
                <w:rFonts w:ascii="Times New Roman" w:hAnsi="Times New Roman"/>
                <w:bCs/>
                <w:sz w:val="24"/>
                <w:szCs w:val="24"/>
                <w:lang w:val="en-US"/>
              </w:rPr>
              <w:t>p</w:t>
            </w:r>
            <w:r w:rsidRPr="00983C57">
              <w:rPr>
                <w:rFonts w:ascii="Times New Roman" w:hAnsi="Times New Roman"/>
                <w:bCs/>
                <w:sz w:val="24"/>
                <w:szCs w:val="24"/>
                <w:lang w:val="en-US"/>
              </w:rPr>
              <w:t xml:space="preserve">olicies, </w:t>
            </w:r>
            <w:r>
              <w:rPr>
                <w:rFonts w:ascii="Times New Roman" w:hAnsi="Times New Roman"/>
                <w:bCs/>
                <w:sz w:val="24"/>
                <w:szCs w:val="24"/>
                <w:lang w:val="en-US"/>
              </w:rPr>
              <w:t>c</w:t>
            </w:r>
            <w:r w:rsidRPr="00983C57">
              <w:rPr>
                <w:rFonts w:ascii="Times New Roman" w:hAnsi="Times New Roman"/>
                <w:bCs/>
                <w:sz w:val="24"/>
                <w:szCs w:val="24"/>
                <w:lang w:val="en-US"/>
              </w:rPr>
              <w:t xml:space="preserve">hanges in </w:t>
            </w:r>
            <w:r>
              <w:rPr>
                <w:rFonts w:ascii="Times New Roman" w:hAnsi="Times New Roman"/>
                <w:bCs/>
                <w:sz w:val="24"/>
                <w:szCs w:val="24"/>
                <w:lang w:val="en-US"/>
              </w:rPr>
              <w:t>a</w:t>
            </w:r>
            <w:r w:rsidRPr="00983C57">
              <w:rPr>
                <w:rFonts w:ascii="Times New Roman" w:hAnsi="Times New Roman"/>
                <w:bCs/>
                <w:sz w:val="24"/>
                <w:szCs w:val="24"/>
                <w:lang w:val="en-US"/>
              </w:rPr>
              <w:t xml:space="preserve">ccounting </w:t>
            </w:r>
            <w:r>
              <w:rPr>
                <w:rFonts w:ascii="Times New Roman" w:hAnsi="Times New Roman"/>
                <w:bCs/>
                <w:sz w:val="24"/>
                <w:szCs w:val="24"/>
                <w:lang w:val="en-US"/>
              </w:rPr>
              <w:t>e</w:t>
            </w:r>
            <w:r w:rsidRPr="00983C57">
              <w:rPr>
                <w:rFonts w:ascii="Times New Roman" w:hAnsi="Times New Roman"/>
                <w:bCs/>
                <w:sz w:val="24"/>
                <w:szCs w:val="24"/>
                <w:lang w:val="en-US"/>
              </w:rPr>
              <w:t xml:space="preserve">stimates and </w:t>
            </w:r>
            <w:r>
              <w:rPr>
                <w:rFonts w:ascii="Times New Roman" w:hAnsi="Times New Roman"/>
                <w:bCs/>
                <w:sz w:val="24"/>
                <w:szCs w:val="24"/>
                <w:lang w:val="en-US"/>
              </w:rPr>
              <w:t>e</w:t>
            </w:r>
            <w:r w:rsidRPr="00983C57">
              <w:rPr>
                <w:rFonts w:ascii="Times New Roman" w:hAnsi="Times New Roman"/>
                <w:bCs/>
                <w:sz w:val="24"/>
                <w:szCs w:val="24"/>
                <w:lang w:val="en-US"/>
              </w:rPr>
              <w:t>rrors</w:t>
            </w:r>
            <w:r>
              <w:rPr>
                <w:rFonts w:ascii="Times New Roman" w:hAnsi="Times New Roman"/>
                <w:bCs/>
                <w:sz w:val="24"/>
                <w:szCs w:val="24"/>
                <w:lang w:val="en-US"/>
              </w:rPr>
              <w:t>.</w:t>
            </w:r>
          </w:p>
        </w:tc>
        <w:tc>
          <w:tcPr>
            <w:tcW w:w="1546" w:type="pct"/>
          </w:tcPr>
          <w:p w:rsidR="00983C57" w:rsidRPr="00983C57" w:rsidRDefault="00983C57" w:rsidP="00983C5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Work with educational literature, normative acts, reference-informational bases and other Internet resources.</w:t>
            </w:r>
            <w:r>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r w:rsidR="001B1384" w:rsidRPr="001B1384" w:rsidTr="008431EE">
        <w:tc>
          <w:tcPr>
            <w:tcW w:w="1339" w:type="pct"/>
            <w:shd w:val="clear" w:color="auto" w:fill="auto"/>
          </w:tcPr>
          <w:p w:rsidR="004B4C3E" w:rsidRPr="000458CA" w:rsidRDefault="004B4C3E" w:rsidP="004B4C3E">
            <w:pPr>
              <w:jc w:val="both"/>
              <w:rPr>
                <w:rFonts w:ascii="Times New Roman" w:hAnsi="Times New Roman" w:cs="Times New Roman"/>
                <w:bCs/>
                <w:sz w:val="24"/>
                <w:szCs w:val="24"/>
                <w:lang w:val="en-US"/>
              </w:rPr>
            </w:pPr>
            <w:r w:rsidRPr="000458CA">
              <w:rPr>
                <w:rFonts w:ascii="Times New Roman" w:hAnsi="Times New Roman" w:cs="Times New Roman"/>
                <w:bCs/>
                <w:sz w:val="24"/>
                <w:szCs w:val="24"/>
                <w:lang w:val="en-US"/>
              </w:rPr>
              <w:t xml:space="preserve">Topic 3. Accounting and reporting for capital </w:t>
            </w:r>
          </w:p>
          <w:p w:rsidR="001B1384" w:rsidRPr="000458CA" w:rsidRDefault="001B1384" w:rsidP="008431EE">
            <w:pPr>
              <w:spacing w:line="240" w:lineRule="auto"/>
              <w:jc w:val="both"/>
              <w:rPr>
                <w:rFonts w:ascii="Times New Roman" w:hAnsi="Times New Roman" w:cs="Times New Roman"/>
                <w:bCs/>
                <w:sz w:val="24"/>
                <w:szCs w:val="24"/>
                <w:lang w:val="en-US"/>
              </w:rPr>
            </w:pPr>
          </w:p>
        </w:tc>
        <w:tc>
          <w:tcPr>
            <w:tcW w:w="2115" w:type="pct"/>
            <w:shd w:val="clear" w:color="auto" w:fill="auto"/>
          </w:tcPr>
          <w:p w:rsidR="00A41307" w:rsidRPr="00A41307" w:rsidRDefault="00A41307" w:rsidP="008431EE">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The concept of current and capital expenditures. Disclosures in the notes to the financial statements.</w:t>
            </w:r>
          </w:p>
          <w:p w:rsidR="001B1384" w:rsidRPr="00226BA7" w:rsidRDefault="001B1384" w:rsidP="008431EE">
            <w:pPr>
              <w:keepNext/>
              <w:spacing w:line="240" w:lineRule="auto"/>
              <w:rPr>
                <w:rFonts w:ascii="Times New Roman" w:hAnsi="Times New Roman" w:cs="Times New Roman"/>
                <w:sz w:val="24"/>
                <w:szCs w:val="24"/>
                <w:lang w:val="en-US"/>
              </w:rPr>
            </w:pPr>
          </w:p>
        </w:tc>
        <w:tc>
          <w:tcPr>
            <w:tcW w:w="1546" w:type="pct"/>
          </w:tcPr>
          <w:p w:rsidR="001B1384" w:rsidRPr="00A41307" w:rsidRDefault="001B1384" w:rsidP="00983C5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r w:rsidR="001B1384" w:rsidRPr="00535D08" w:rsidTr="008431EE">
        <w:tc>
          <w:tcPr>
            <w:tcW w:w="1339" w:type="pct"/>
            <w:shd w:val="clear" w:color="auto" w:fill="auto"/>
          </w:tcPr>
          <w:p w:rsidR="004B4C3E" w:rsidRPr="000458CA" w:rsidRDefault="004B4C3E" w:rsidP="004B4C3E">
            <w:pPr>
              <w:jc w:val="both"/>
              <w:rPr>
                <w:rFonts w:ascii="Times New Roman" w:hAnsi="Times New Roman" w:cs="Times New Roman"/>
                <w:bCs/>
                <w:sz w:val="24"/>
                <w:szCs w:val="24"/>
                <w:lang w:val="en-US"/>
              </w:rPr>
            </w:pPr>
            <w:r w:rsidRPr="000458CA">
              <w:rPr>
                <w:rFonts w:ascii="Times New Roman" w:hAnsi="Times New Roman" w:cs="Times New Roman"/>
                <w:bCs/>
                <w:sz w:val="24"/>
                <w:szCs w:val="24"/>
                <w:lang w:val="en-US"/>
              </w:rPr>
              <w:t>Topic 4. Accounting and reporting for inventories</w:t>
            </w:r>
          </w:p>
          <w:p w:rsidR="001B1384" w:rsidRPr="000458CA" w:rsidRDefault="001B1384" w:rsidP="008431EE">
            <w:pPr>
              <w:spacing w:line="240" w:lineRule="auto"/>
              <w:jc w:val="both"/>
              <w:rPr>
                <w:rFonts w:ascii="Times New Roman" w:hAnsi="Times New Roman" w:cs="Times New Roman"/>
                <w:sz w:val="24"/>
                <w:szCs w:val="24"/>
                <w:lang w:val="en-US"/>
              </w:rPr>
            </w:pPr>
          </w:p>
        </w:tc>
        <w:tc>
          <w:tcPr>
            <w:tcW w:w="2115" w:type="pct"/>
            <w:shd w:val="clear" w:color="auto" w:fill="auto"/>
          </w:tcPr>
          <w:p w:rsidR="001B1384" w:rsidRPr="00A41307" w:rsidRDefault="00A41307" w:rsidP="008431EE">
            <w:pPr>
              <w:keepNext/>
              <w:spacing w:line="240" w:lineRule="auto"/>
              <w:rPr>
                <w:rFonts w:ascii="Times New Roman" w:hAnsi="Times New Roman" w:cs="Times New Roman"/>
                <w:b/>
                <w:sz w:val="24"/>
                <w:szCs w:val="24"/>
                <w:lang w:val="en-US"/>
              </w:rPr>
            </w:pPr>
            <w:r w:rsidRPr="00A41307">
              <w:rPr>
                <w:rFonts w:ascii="Times New Roman" w:hAnsi="Times New Roman" w:cs="Times New Roman"/>
                <w:sz w:val="24"/>
                <w:szCs w:val="24"/>
                <w:lang w:val="en-US"/>
              </w:rPr>
              <w:t>Inventory disclosures in the notes to the financial statements.</w:t>
            </w:r>
          </w:p>
        </w:tc>
        <w:tc>
          <w:tcPr>
            <w:tcW w:w="1546" w:type="pct"/>
          </w:tcPr>
          <w:p w:rsidR="001B1384" w:rsidRPr="00A41307" w:rsidRDefault="001B1384" w:rsidP="00983C57">
            <w:pPr>
              <w:keepNext/>
              <w:spacing w:line="240" w:lineRule="auto"/>
              <w:rPr>
                <w:rFonts w:ascii="Times New Roman" w:hAnsi="Times New Roman" w:cs="Times New Roman"/>
                <w:sz w:val="24"/>
                <w:szCs w:val="24"/>
              </w:rPr>
            </w:pPr>
            <w:r w:rsidRPr="00A41307">
              <w:rPr>
                <w:rFonts w:ascii="Times New Roman" w:hAnsi="Times New Roman" w:cs="Times New Roman"/>
                <w:sz w:val="24"/>
                <w:szCs w:val="24"/>
                <w:lang w:val="en-US"/>
              </w:rPr>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r w:rsidR="001B1384" w:rsidRPr="001B1384" w:rsidTr="008431EE">
        <w:tc>
          <w:tcPr>
            <w:tcW w:w="1339" w:type="pct"/>
            <w:shd w:val="clear" w:color="auto" w:fill="auto"/>
          </w:tcPr>
          <w:p w:rsidR="00667BB7" w:rsidRPr="000458CA" w:rsidRDefault="00667BB7" w:rsidP="00667BB7">
            <w:pPr>
              <w:jc w:val="both"/>
              <w:rPr>
                <w:rFonts w:ascii="Times New Roman" w:hAnsi="Times New Roman" w:cs="Times New Roman"/>
                <w:bCs/>
                <w:sz w:val="24"/>
                <w:szCs w:val="24"/>
                <w:lang w:val="en-US"/>
              </w:rPr>
            </w:pPr>
            <w:r w:rsidRPr="000458CA">
              <w:rPr>
                <w:rFonts w:ascii="Times New Roman" w:hAnsi="Times New Roman" w:cs="Times New Roman"/>
                <w:bCs/>
                <w:sz w:val="24"/>
                <w:szCs w:val="24"/>
                <w:lang w:val="en-US"/>
              </w:rPr>
              <w:t>Topic 5. Accounting and reporting for income and expenses</w:t>
            </w:r>
          </w:p>
          <w:p w:rsidR="001B1384" w:rsidRPr="000458CA" w:rsidRDefault="001B1384" w:rsidP="008431EE">
            <w:pPr>
              <w:spacing w:line="240" w:lineRule="auto"/>
              <w:jc w:val="both"/>
              <w:rPr>
                <w:rFonts w:ascii="Times New Roman" w:hAnsi="Times New Roman" w:cs="Times New Roman"/>
                <w:sz w:val="24"/>
                <w:szCs w:val="24"/>
                <w:lang w:val="en-US"/>
              </w:rPr>
            </w:pPr>
          </w:p>
        </w:tc>
        <w:tc>
          <w:tcPr>
            <w:tcW w:w="2115" w:type="pct"/>
            <w:shd w:val="clear" w:color="auto" w:fill="auto"/>
          </w:tcPr>
          <w:p w:rsidR="001B1384" w:rsidRPr="00A41307" w:rsidRDefault="00A41307" w:rsidP="00A4130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The concept of income and expenses and their classification according to the Conceptual framework.</w:t>
            </w:r>
          </w:p>
        </w:tc>
        <w:tc>
          <w:tcPr>
            <w:tcW w:w="1546" w:type="pct"/>
          </w:tcPr>
          <w:p w:rsidR="001B1384" w:rsidRPr="00A41307" w:rsidRDefault="001B1384" w:rsidP="00983C5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r w:rsidR="001B1384" w:rsidRPr="00535D08" w:rsidTr="008431EE">
        <w:tc>
          <w:tcPr>
            <w:tcW w:w="1339" w:type="pct"/>
            <w:shd w:val="clear" w:color="auto" w:fill="auto"/>
          </w:tcPr>
          <w:p w:rsidR="004B4C3E" w:rsidRPr="000458CA" w:rsidRDefault="004B4C3E" w:rsidP="004B4C3E">
            <w:pPr>
              <w:rPr>
                <w:rFonts w:ascii="Times New Roman" w:hAnsi="Times New Roman" w:cs="Times New Roman"/>
                <w:bCs/>
                <w:sz w:val="24"/>
                <w:szCs w:val="24"/>
                <w:lang w:val="en-US"/>
              </w:rPr>
            </w:pPr>
            <w:r w:rsidRPr="000458CA">
              <w:rPr>
                <w:rFonts w:ascii="Times New Roman" w:hAnsi="Times New Roman" w:cs="Times New Roman"/>
                <w:bCs/>
                <w:sz w:val="24"/>
                <w:szCs w:val="24"/>
                <w:lang w:val="en-US"/>
              </w:rPr>
              <w:t xml:space="preserve">Topic 6. Accounting and reporting for non-current assets </w:t>
            </w:r>
          </w:p>
          <w:p w:rsidR="001B1384" w:rsidRPr="000458CA" w:rsidRDefault="001B1384" w:rsidP="008431EE">
            <w:pPr>
              <w:spacing w:line="240" w:lineRule="auto"/>
              <w:jc w:val="both"/>
              <w:rPr>
                <w:rFonts w:ascii="Times New Roman" w:hAnsi="Times New Roman" w:cs="Times New Roman"/>
                <w:sz w:val="24"/>
                <w:szCs w:val="24"/>
                <w:lang w:val="en-US"/>
              </w:rPr>
            </w:pPr>
          </w:p>
        </w:tc>
        <w:tc>
          <w:tcPr>
            <w:tcW w:w="2115" w:type="pct"/>
            <w:shd w:val="clear" w:color="auto" w:fill="auto"/>
          </w:tcPr>
          <w:p w:rsidR="00A41307" w:rsidRPr="00A41307" w:rsidRDefault="00A41307" w:rsidP="008431EE">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Definition and criteria for recognition of leases, types of assessments</w:t>
            </w:r>
          </w:p>
          <w:p w:rsidR="001B1384" w:rsidRPr="00226BA7" w:rsidRDefault="001B1384" w:rsidP="008431EE">
            <w:pPr>
              <w:keepNext/>
              <w:spacing w:line="240" w:lineRule="auto"/>
              <w:rPr>
                <w:rFonts w:ascii="Times New Roman" w:hAnsi="Times New Roman" w:cs="Times New Roman"/>
                <w:b/>
                <w:sz w:val="24"/>
                <w:szCs w:val="24"/>
                <w:lang w:val="en-US"/>
              </w:rPr>
            </w:pPr>
          </w:p>
        </w:tc>
        <w:tc>
          <w:tcPr>
            <w:tcW w:w="1546" w:type="pct"/>
          </w:tcPr>
          <w:p w:rsidR="001B1384" w:rsidRPr="00A41307" w:rsidRDefault="001B1384" w:rsidP="00983C57">
            <w:pPr>
              <w:keepNext/>
              <w:spacing w:line="240" w:lineRule="auto"/>
              <w:rPr>
                <w:rFonts w:ascii="Times New Roman" w:hAnsi="Times New Roman" w:cs="Times New Roman"/>
                <w:sz w:val="24"/>
                <w:szCs w:val="24"/>
              </w:rPr>
            </w:pPr>
            <w:r w:rsidRPr="00A41307">
              <w:rPr>
                <w:rFonts w:ascii="Times New Roman" w:hAnsi="Times New Roman" w:cs="Times New Roman"/>
                <w:sz w:val="24"/>
                <w:szCs w:val="24"/>
                <w:lang w:val="en-US"/>
              </w:rPr>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r w:rsidR="001B1384" w:rsidRPr="001B1384" w:rsidTr="008431EE">
        <w:tc>
          <w:tcPr>
            <w:tcW w:w="1339" w:type="pct"/>
            <w:shd w:val="clear" w:color="auto" w:fill="auto"/>
          </w:tcPr>
          <w:p w:rsidR="001B1384" w:rsidRPr="000458CA" w:rsidRDefault="000458CA" w:rsidP="000458CA">
            <w:pPr>
              <w:jc w:val="both"/>
              <w:rPr>
                <w:rFonts w:ascii="Times New Roman" w:hAnsi="Times New Roman" w:cs="Times New Roman"/>
                <w:bCs/>
                <w:sz w:val="24"/>
                <w:szCs w:val="24"/>
                <w:lang w:val="en-US"/>
              </w:rPr>
            </w:pPr>
            <w:r w:rsidRPr="000458CA">
              <w:rPr>
                <w:rFonts w:ascii="Times New Roman" w:hAnsi="Times New Roman" w:cs="Times New Roman"/>
                <w:bCs/>
                <w:sz w:val="24"/>
                <w:szCs w:val="24"/>
                <w:lang w:val="en-US"/>
              </w:rPr>
              <w:t xml:space="preserve">Topic 7. Accounting and reporting for provisions, contingent liabilities and contingent assets and </w:t>
            </w:r>
            <w:r w:rsidRPr="000458CA">
              <w:rPr>
                <w:rFonts w:ascii="Times New Roman" w:hAnsi="Times New Roman" w:cs="Times New Roman"/>
                <w:bCs/>
                <w:sz w:val="24"/>
                <w:szCs w:val="24"/>
                <w:lang w:val="en-US"/>
              </w:rPr>
              <w:lastRenderedPageBreak/>
              <w:t>reflection of events after the reporting period</w:t>
            </w:r>
          </w:p>
        </w:tc>
        <w:tc>
          <w:tcPr>
            <w:tcW w:w="2115" w:type="pct"/>
            <w:shd w:val="clear" w:color="auto" w:fill="auto"/>
          </w:tcPr>
          <w:p w:rsidR="00A41307" w:rsidRPr="00A41307" w:rsidRDefault="00A41307" w:rsidP="008431EE">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lastRenderedPageBreak/>
              <w:t xml:space="preserve">Disclosures in the notes about provisions, contingent liabilities and </w:t>
            </w:r>
            <w:r w:rsidRPr="00A41307">
              <w:rPr>
                <w:rFonts w:ascii="Times New Roman" w:hAnsi="Times New Roman" w:cs="Times New Roman"/>
                <w:sz w:val="24"/>
                <w:szCs w:val="24"/>
                <w:lang w:val="en-US"/>
              </w:rPr>
              <w:lastRenderedPageBreak/>
              <w:t>contingent assets and events after the reporting period</w:t>
            </w:r>
          </w:p>
          <w:p w:rsidR="001B1384" w:rsidRPr="00226BA7" w:rsidRDefault="001B1384" w:rsidP="008431EE">
            <w:pPr>
              <w:keepNext/>
              <w:spacing w:line="240" w:lineRule="auto"/>
              <w:rPr>
                <w:rFonts w:ascii="Times New Roman" w:hAnsi="Times New Roman" w:cs="Times New Roman"/>
                <w:b/>
                <w:sz w:val="24"/>
                <w:szCs w:val="24"/>
                <w:lang w:val="en-US"/>
              </w:rPr>
            </w:pPr>
          </w:p>
        </w:tc>
        <w:tc>
          <w:tcPr>
            <w:tcW w:w="1546" w:type="pct"/>
          </w:tcPr>
          <w:p w:rsidR="001B1384" w:rsidRPr="00A41307" w:rsidRDefault="001B1384" w:rsidP="00983C57">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lastRenderedPageBreak/>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 xml:space="preserve">Self-study of </w:t>
            </w:r>
            <w:r w:rsidRPr="00A41307">
              <w:rPr>
                <w:rFonts w:ascii="Times New Roman" w:hAnsi="Times New Roman" w:cs="Times New Roman"/>
                <w:sz w:val="24"/>
                <w:szCs w:val="24"/>
                <w:lang w:val="en-US"/>
              </w:rPr>
              <w:lastRenderedPageBreak/>
              <w:t>cases, solving practical problems. Test preparation.</w:t>
            </w:r>
          </w:p>
        </w:tc>
      </w:tr>
      <w:tr w:rsidR="001B1384" w:rsidRPr="00535D08" w:rsidTr="008431EE">
        <w:tc>
          <w:tcPr>
            <w:tcW w:w="1339" w:type="pct"/>
            <w:shd w:val="clear" w:color="auto" w:fill="auto"/>
          </w:tcPr>
          <w:p w:rsidR="001F06A6" w:rsidRPr="000458CA" w:rsidRDefault="001F06A6" w:rsidP="001F06A6">
            <w:pPr>
              <w:rPr>
                <w:rFonts w:ascii="Times New Roman" w:hAnsi="Times New Roman" w:cs="Times New Roman"/>
                <w:color w:val="000000"/>
                <w:sz w:val="24"/>
                <w:szCs w:val="24"/>
                <w:lang w:val="en-US"/>
              </w:rPr>
            </w:pPr>
            <w:r w:rsidRPr="000458CA">
              <w:rPr>
                <w:rFonts w:ascii="Times New Roman" w:hAnsi="Times New Roman" w:cs="Times New Roman"/>
                <w:bCs/>
                <w:sz w:val="24"/>
                <w:szCs w:val="24"/>
                <w:lang w:val="en-US"/>
              </w:rPr>
              <w:lastRenderedPageBreak/>
              <w:t>Topic</w:t>
            </w:r>
            <w:r w:rsidRPr="000458CA">
              <w:rPr>
                <w:rFonts w:ascii="Times New Roman" w:hAnsi="Times New Roman" w:cs="Times New Roman"/>
                <w:color w:val="000000"/>
                <w:sz w:val="24"/>
                <w:szCs w:val="24"/>
                <w:lang w:val="en-US"/>
              </w:rPr>
              <w:t xml:space="preserve"> 8. Accounting and reporting for cash and cash equivalents </w:t>
            </w:r>
          </w:p>
          <w:p w:rsidR="001B1384" w:rsidRPr="000458CA" w:rsidRDefault="001B1384" w:rsidP="008431EE">
            <w:pPr>
              <w:spacing w:line="240" w:lineRule="auto"/>
              <w:jc w:val="both"/>
              <w:rPr>
                <w:rFonts w:ascii="Times New Roman" w:hAnsi="Times New Roman" w:cs="Times New Roman"/>
                <w:sz w:val="24"/>
                <w:szCs w:val="24"/>
                <w:lang w:val="en-US"/>
              </w:rPr>
            </w:pPr>
          </w:p>
        </w:tc>
        <w:tc>
          <w:tcPr>
            <w:tcW w:w="2115" w:type="pct"/>
            <w:shd w:val="clear" w:color="auto" w:fill="auto"/>
          </w:tcPr>
          <w:p w:rsidR="00A41307" w:rsidRPr="00A41307" w:rsidRDefault="00A41307" w:rsidP="008431EE">
            <w:pPr>
              <w:keepNext/>
              <w:spacing w:line="240" w:lineRule="auto"/>
              <w:rPr>
                <w:rFonts w:ascii="Times New Roman" w:hAnsi="Times New Roman" w:cs="Times New Roman"/>
                <w:sz w:val="24"/>
                <w:szCs w:val="24"/>
                <w:lang w:val="en-US"/>
              </w:rPr>
            </w:pPr>
            <w:r w:rsidRPr="00A41307">
              <w:rPr>
                <w:rFonts w:ascii="Times New Roman" w:hAnsi="Times New Roman" w:cs="Times New Roman"/>
                <w:sz w:val="24"/>
                <w:szCs w:val="24"/>
                <w:lang w:val="en-US"/>
              </w:rPr>
              <w:t>The concept of cash and cash equivalents.</w:t>
            </w:r>
          </w:p>
          <w:p w:rsidR="001B1384" w:rsidRPr="00226BA7" w:rsidRDefault="001B1384" w:rsidP="008431EE">
            <w:pPr>
              <w:keepNext/>
              <w:spacing w:line="240" w:lineRule="auto"/>
              <w:rPr>
                <w:rFonts w:ascii="Times New Roman" w:hAnsi="Times New Roman" w:cs="Times New Roman"/>
                <w:sz w:val="24"/>
                <w:szCs w:val="24"/>
                <w:lang w:val="en-US"/>
              </w:rPr>
            </w:pPr>
          </w:p>
        </w:tc>
        <w:tc>
          <w:tcPr>
            <w:tcW w:w="1546" w:type="pct"/>
          </w:tcPr>
          <w:p w:rsidR="001B1384" w:rsidRPr="00A41307" w:rsidRDefault="001B1384" w:rsidP="00983C57">
            <w:pPr>
              <w:keepNext/>
              <w:spacing w:line="240" w:lineRule="auto"/>
              <w:rPr>
                <w:rFonts w:ascii="Times New Roman" w:hAnsi="Times New Roman" w:cs="Times New Roman"/>
                <w:sz w:val="24"/>
                <w:szCs w:val="24"/>
              </w:rPr>
            </w:pPr>
            <w:r w:rsidRPr="00A41307">
              <w:rPr>
                <w:rFonts w:ascii="Times New Roman" w:hAnsi="Times New Roman" w:cs="Times New Roman"/>
                <w:sz w:val="24"/>
                <w:szCs w:val="24"/>
                <w:lang w:val="en-US"/>
              </w:rPr>
              <w:t>Work with educational literature, normative acts, reference-informational bases and other Internet resources.</w:t>
            </w:r>
            <w:r w:rsidR="00983C57">
              <w:rPr>
                <w:rFonts w:ascii="Times New Roman" w:hAnsi="Times New Roman" w:cs="Times New Roman"/>
                <w:sz w:val="24"/>
                <w:szCs w:val="24"/>
                <w:lang w:val="en-US"/>
              </w:rPr>
              <w:t xml:space="preserve"> </w:t>
            </w:r>
            <w:r w:rsidRPr="00A41307">
              <w:rPr>
                <w:rFonts w:ascii="Times New Roman" w:hAnsi="Times New Roman" w:cs="Times New Roman"/>
                <w:sz w:val="24"/>
                <w:szCs w:val="24"/>
                <w:lang w:val="en-US"/>
              </w:rPr>
              <w:t>Self-study of cases, solving practical problems. Test preparation.</w:t>
            </w:r>
          </w:p>
        </w:tc>
      </w:tr>
    </w:tbl>
    <w:p w:rsidR="00535D08" w:rsidRP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B24F80" w:rsidRDefault="00B24F80" w:rsidP="00B24F80">
      <w:pPr>
        <w:spacing w:after="0" w:line="240" w:lineRule="auto"/>
        <w:ind w:firstLine="709"/>
        <w:jc w:val="center"/>
        <w:rPr>
          <w:rFonts w:ascii="Times New Roman" w:eastAsia="Times New Roman" w:hAnsi="Times New Roman" w:cs="Times New Roman"/>
          <w:sz w:val="28"/>
          <w:szCs w:val="28"/>
          <w:lang w:val="en-US" w:eastAsia="ru-RU"/>
        </w:rPr>
      </w:pPr>
    </w:p>
    <w:p w:rsidR="00B24F80" w:rsidRPr="00041B9B" w:rsidRDefault="00053E22" w:rsidP="00B24F80">
      <w:pPr>
        <w:spacing w:after="0" w:line="240" w:lineRule="auto"/>
        <w:ind w:firstLine="709"/>
        <w:jc w:val="center"/>
        <w:rPr>
          <w:rFonts w:ascii="Times New Roman" w:hAnsi="Times New Roman"/>
          <w:b/>
          <w:i/>
          <w:sz w:val="28"/>
          <w:szCs w:val="28"/>
          <w:lang w:val="en-US"/>
        </w:rPr>
      </w:pPr>
      <w:r w:rsidRPr="00041B9B">
        <w:rPr>
          <w:rFonts w:ascii="Times New Roman" w:eastAsia="Times New Roman" w:hAnsi="Times New Roman" w:cs="Times New Roman"/>
          <w:b/>
          <w:i/>
          <w:sz w:val="28"/>
          <w:szCs w:val="28"/>
          <w:lang w:val="en-US" w:eastAsia="ru-RU"/>
        </w:rPr>
        <w:t>Templates</w:t>
      </w:r>
      <w:r w:rsidR="00CB2336" w:rsidRPr="00041B9B">
        <w:rPr>
          <w:rFonts w:ascii="Times New Roman" w:eastAsia="Times New Roman" w:hAnsi="Times New Roman" w:cs="Times New Roman"/>
          <w:b/>
          <w:i/>
          <w:sz w:val="28"/>
          <w:szCs w:val="28"/>
          <w:lang w:val="en-US" w:eastAsia="ru-RU"/>
        </w:rPr>
        <w:t xml:space="preserve"> of questions the students need to answer when preparing for a </w:t>
      </w:r>
      <w:r w:rsidR="00B24F80" w:rsidRPr="00041B9B">
        <w:rPr>
          <w:rFonts w:ascii="Times New Roman" w:eastAsia="Times New Roman" w:hAnsi="Times New Roman" w:cs="Times New Roman"/>
          <w:b/>
          <w:i/>
          <w:sz w:val="28"/>
          <w:szCs w:val="28"/>
          <w:lang w:val="en-US" w:eastAsia="ru-RU"/>
        </w:rPr>
        <w:t>c</w:t>
      </w:r>
      <w:r w:rsidR="00B24F80" w:rsidRPr="00041B9B">
        <w:rPr>
          <w:rFonts w:ascii="Times New Roman" w:hAnsi="Times New Roman"/>
          <w:b/>
          <w:i/>
          <w:sz w:val="28"/>
          <w:szCs w:val="28"/>
          <w:lang w:val="en-US"/>
        </w:rPr>
        <w:t>ontrol analytical work</w:t>
      </w:r>
    </w:p>
    <w:p w:rsidR="00B24F80" w:rsidRPr="00041B9B" w:rsidRDefault="00B24F80" w:rsidP="00B24F80">
      <w:pPr>
        <w:spacing w:after="0" w:line="240" w:lineRule="auto"/>
        <w:ind w:firstLine="709"/>
        <w:jc w:val="center"/>
        <w:rPr>
          <w:rFonts w:ascii="Times New Roman" w:eastAsia="Times New Roman" w:hAnsi="Times New Roman" w:cs="Times New Roman"/>
          <w:b/>
          <w:sz w:val="28"/>
          <w:szCs w:val="28"/>
          <w:lang w:val="en-US" w:eastAsia="ru-RU"/>
        </w:rPr>
      </w:pPr>
    </w:p>
    <w:p w:rsidR="00B24F80" w:rsidRPr="00041B9B" w:rsidRDefault="00B24F80" w:rsidP="00B24F80">
      <w:pPr>
        <w:spacing w:after="231" w:line="250" w:lineRule="auto"/>
        <w:ind w:left="8" w:right="41"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A. </w:t>
      </w:r>
      <w:r w:rsid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 xml:space="preserve">You are approached by a new client, Anton, who is coming to the end of his first year’s trading.  He has not kept proper books and records but, after discussing matters with him, the following information comes to light concerning the year ended 30 September 2019: </w:t>
      </w:r>
    </w:p>
    <w:p w:rsidR="00B24F80" w:rsidRPr="00041B9B" w:rsidRDefault="00B24F80" w:rsidP="00B24F80">
      <w:pPr>
        <w:numPr>
          <w:ilvl w:val="0"/>
          <w:numId w:val="1"/>
        </w:numPr>
        <w:spacing w:after="258"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He set up in business when he won $200,000 on the national lottery.  He invested the money in the bank and set up in business as a retailer of lingerie. </w:t>
      </w:r>
    </w:p>
    <w:p w:rsidR="00B24F80" w:rsidRPr="00041B9B" w:rsidRDefault="00B24F80" w:rsidP="00B24F80">
      <w:pPr>
        <w:numPr>
          <w:ilvl w:val="0"/>
          <w:numId w:val="1"/>
        </w:numPr>
        <w:spacing w:after="261"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He banks his takings periodically after payment of the following amounts: </w:t>
      </w:r>
    </w:p>
    <w:p w:rsidR="00B24F80" w:rsidRPr="00041B9B" w:rsidRDefault="00B24F80" w:rsidP="00B24F80">
      <w:pPr>
        <w:spacing w:after="9" w:line="264" w:lineRule="auto"/>
        <w:ind w:left="1736" w:right="1778" w:hanging="8"/>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Wages </w:t>
      </w:r>
      <w:r w:rsidRPr="00041B9B">
        <w:rPr>
          <w:rFonts w:ascii="Times New Roman" w:hAnsi="Times New Roman" w:cs="Times New Roman"/>
          <w:sz w:val="28"/>
          <w:szCs w:val="28"/>
          <w:lang w:val="en-US"/>
        </w:rPr>
        <w:tab/>
        <w:t xml:space="preserve">$75 per week </w:t>
      </w:r>
    </w:p>
    <w:p w:rsidR="00B24F80" w:rsidRPr="00041B9B" w:rsidRDefault="00B24F80" w:rsidP="00B24F80">
      <w:pPr>
        <w:spacing w:after="9" w:line="264" w:lineRule="auto"/>
        <w:ind w:left="1736" w:right="1778" w:hanging="8"/>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Cleaning </w:t>
      </w:r>
      <w:r w:rsidRPr="00041B9B">
        <w:rPr>
          <w:rFonts w:ascii="Times New Roman" w:hAnsi="Times New Roman" w:cs="Times New Roman"/>
          <w:sz w:val="28"/>
          <w:szCs w:val="28"/>
          <w:lang w:val="en-US"/>
        </w:rPr>
        <w:tab/>
        <w:t xml:space="preserve">$10 per week </w:t>
      </w:r>
    </w:p>
    <w:p w:rsidR="00B24F80" w:rsidRPr="00041B9B" w:rsidRDefault="00B24F80" w:rsidP="00B24F80">
      <w:pPr>
        <w:spacing w:after="9" w:line="264" w:lineRule="auto"/>
        <w:ind w:left="1736" w:right="1778" w:hanging="8"/>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Sundries </w:t>
      </w:r>
      <w:r w:rsidRPr="00041B9B">
        <w:rPr>
          <w:rFonts w:ascii="Times New Roman" w:hAnsi="Times New Roman" w:cs="Times New Roman"/>
          <w:sz w:val="28"/>
          <w:szCs w:val="28"/>
          <w:lang w:val="en-US"/>
        </w:rPr>
        <w:tab/>
        <w:t xml:space="preserve">$15 per week </w:t>
      </w:r>
    </w:p>
    <w:p w:rsidR="00B24F80" w:rsidRPr="00041B9B" w:rsidRDefault="00B24F80" w:rsidP="00B24F80">
      <w:pPr>
        <w:spacing w:after="9" w:line="264" w:lineRule="auto"/>
        <w:ind w:left="1736" w:right="1778" w:hanging="8"/>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Personal expenses $25 per week </w:t>
      </w:r>
    </w:p>
    <w:p w:rsidR="00B24F80" w:rsidRPr="00041B9B" w:rsidRDefault="00B24F80" w:rsidP="00B24F80">
      <w:pPr>
        <w:spacing w:after="255" w:line="250" w:lineRule="auto"/>
        <w:ind w:left="860" w:right="41"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Cash in hand at the end of the year was $250. </w:t>
      </w:r>
    </w:p>
    <w:p w:rsidR="00B24F80" w:rsidRPr="00041B9B" w:rsidRDefault="00B24F80" w:rsidP="00B24F80">
      <w:pPr>
        <w:numPr>
          <w:ilvl w:val="0"/>
          <w:numId w:val="1"/>
        </w:numPr>
        <w:spacing w:after="141"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A summary of his bank statements reveals the following: </w:t>
      </w:r>
    </w:p>
    <w:p w:rsidR="00B24F80" w:rsidRPr="00041B9B" w:rsidRDefault="00B24F80" w:rsidP="00B24F80">
      <w:pPr>
        <w:tabs>
          <w:tab w:val="center" w:pos="861"/>
          <w:tab w:val="center" w:pos="4240"/>
          <w:tab w:val="center" w:pos="5121"/>
          <w:tab w:val="center" w:pos="8460"/>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 </w:t>
      </w:r>
    </w:p>
    <w:p w:rsidR="00B24F80" w:rsidRPr="00041B9B" w:rsidRDefault="00B24F80" w:rsidP="00B24F80">
      <w:pPr>
        <w:tabs>
          <w:tab w:val="center" w:pos="1677"/>
          <w:tab w:val="center" w:pos="4201"/>
          <w:tab w:val="center" w:pos="6950"/>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Capital introduced </w:t>
      </w:r>
      <w:r w:rsidRPr="00041B9B">
        <w:rPr>
          <w:rFonts w:ascii="Times New Roman" w:hAnsi="Times New Roman" w:cs="Times New Roman"/>
          <w:sz w:val="28"/>
          <w:szCs w:val="28"/>
          <w:lang w:val="en-US"/>
        </w:rPr>
        <w:tab/>
        <w:t xml:space="preserve">200,000 </w:t>
      </w:r>
      <w:r w:rsidRPr="00041B9B">
        <w:rPr>
          <w:rFonts w:ascii="Times New Roman" w:hAnsi="Times New Roman" w:cs="Times New Roman"/>
          <w:sz w:val="28"/>
          <w:szCs w:val="28"/>
          <w:lang w:val="en-US"/>
        </w:rPr>
        <w:tab/>
        <w:t xml:space="preserve">Purchase of leasehold premises 150,000 </w:t>
      </w:r>
    </w:p>
    <w:p w:rsidR="00B24F80" w:rsidRPr="00041B9B" w:rsidRDefault="00B24F80" w:rsidP="00B24F80">
      <w:pPr>
        <w:tabs>
          <w:tab w:val="center" w:pos="1277"/>
          <w:tab w:val="center" w:pos="4201"/>
          <w:tab w:val="center" w:pos="5866"/>
          <w:tab w:val="center" w:pos="8533"/>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Bankings </w:t>
      </w:r>
      <w:r w:rsidRPr="00041B9B">
        <w:rPr>
          <w:rFonts w:ascii="Times New Roman" w:hAnsi="Times New Roman" w:cs="Times New Roman"/>
          <w:sz w:val="28"/>
          <w:szCs w:val="28"/>
          <w:lang w:val="en-US"/>
        </w:rPr>
        <w:tab/>
        <w:t xml:space="preserve">125,750 </w:t>
      </w:r>
      <w:r w:rsidRPr="00041B9B">
        <w:rPr>
          <w:rFonts w:ascii="Times New Roman" w:hAnsi="Times New Roman" w:cs="Times New Roman"/>
          <w:sz w:val="28"/>
          <w:szCs w:val="28"/>
          <w:lang w:val="en-US"/>
        </w:rPr>
        <w:tab/>
        <w:t xml:space="preserve">Purchase of vans </w:t>
      </w:r>
      <w:r w:rsidRPr="00041B9B">
        <w:rPr>
          <w:rFonts w:ascii="Times New Roman" w:hAnsi="Times New Roman" w:cs="Times New Roman"/>
          <w:sz w:val="28"/>
          <w:szCs w:val="28"/>
          <w:lang w:val="en-US"/>
        </w:rPr>
        <w:tab/>
        <w:t xml:space="preserve">6,000 </w:t>
      </w:r>
    </w:p>
    <w:p w:rsidR="00B24F80" w:rsidRPr="00041B9B" w:rsidRDefault="00B24F80" w:rsidP="00B24F80">
      <w:pPr>
        <w:tabs>
          <w:tab w:val="center" w:pos="4820"/>
          <w:tab w:val="center" w:pos="5866"/>
          <w:tab w:val="center" w:pos="8533"/>
        </w:tabs>
        <w:spacing w:after="24" w:line="250" w:lineRule="auto"/>
        <w:ind w:left="4820"/>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Telephone </w:t>
      </w:r>
      <w:r w:rsidRPr="00041B9B">
        <w:rPr>
          <w:rFonts w:ascii="Times New Roman" w:hAnsi="Times New Roman" w:cs="Times New Roman"/>
          <w:sz w:val="28"/>
          <w:szCs w:val="28"/>
          <w:lang w:val="en-US"/>
        </w:rPr>
        <w:tab/>
        <w:t xml:space="preserve">896   </w:t>
      </w:r>
    </w:p>
    <w:p w:rsidR="00B24F80" w:rsidRPr="00041B9B" w:rsidRDefault="00B24F80" w:rsidP="00B24F80">
      <w:pPr>
        <w:tabs>
          <w:tab w:val="center" w:pos="4820"/>
          <w:tab w:val="center" w:pos="5866"/>
          <w:tab w:val="center" w:pos="8533"/>
        </w:tabs>
        <w:spacing w:after="24" w:line="250" w:lineRule="auto"/>
        <w:ind w:left="4820"/>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Rent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1,682 </w:t>
      </w:r>
    </w:p>
    <w:p w:rsidR="00B24F80" w:rsidRPr="00041B9B" w:rsidRDefault="00B24F80" w:rsidP="00B24F80">
      <w:pPr>
        <w:tabs>
          <w:tab w:val="center" w:pos="861"/>
          <w:tab w:val="center" w:pos="4561"/>
          <w:tab w:val="center" w:pos="4820"/>
          <w:tab w:val="center" w:pos="6087"/>
          <w:tab w:val="center" w:pos="8478"/>
        </w:tabs>
        <w:spacing w:after="24" w:line="250" w:lineRule="auto"/>
        <w:ind w:left="4820"/>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Payments to suppliers </w:t>
      </w:r>
      <w:r w:rsidRPr="00041B9B">
        <w:rPr>
          <w:rFonts w:ascii="Times New Roman" w:hAnsi="Times New Roman" w:cs="Times New Roman"/>
          <w:sz w:val="28"/>
          <w:szCs w:val="28"/>
          <w:lang w:val="en-US"/>
        </w:rPr>
        <w:tab/>
        <w:t xml:space="preserve">  86,232 </w:t>
      </w:r>
    </w:p>
    <w:p w:rsidR="00B24F80" w:rsidRPr="00041B9B" w:rsidRDefault="00B24F80" w:rsidP="00B24F80">
      <w:pPr>
        <w:tabs>
          <w:tab w:val="center" w:pos="4820"/>
        </w:tabs>
        <w:spacing w:after="24" w:line="250" w:lineRule="auto"/>
        <w:ind w:left="4820" w:right="41"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Wages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     15,282    </w:t>
      </w:r>
    </w:p>
    <w:p w:rsidR="00B24F80" w:rsidRPr="00041B9B" w:rsidRDefault="00B24F80" w:rsidP="00B24F80">
      <w:pPr>
        <w:tabs>
          <w:tab w:val="center" w:pos="4820"/>
        </w:tabs>
        <w:spacing w:after="24" w:line="250" w:lineRule="auto"/>
        <w:ind w:left="4820" w:right="41"/>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Repairs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      3,637 </w:t>
      </w:r>
    </w:p>
    <w:p w:rsidR="00B24F80" w:rsidRPr="00041B9B" w:rsidRDefault="00B24F80" w:rsidP="00B24F80">
      <w:pPr>
        <w:tabs>
          <w:tab w:val="center" w:pos="4820"/>
        </w:tabs>
        <w:spacing w:after="155" w:line="264" w:lineRule="auto"/>
        <w:ind w:left="4820" w:hanging="8"/>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Personal expenses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           323  </w:t>
      </w:r>
    </w:p>
    <w:p w:rsidR="00B24F80" w:rsidRPr="00041B9B" w:rsidRDefault="00B24F80" w:rsidP="00B24F80">
      <w:pPr>
        <w:spacing w:after="155" w:line="264" w:lineRule="auto"/>
        <w:ind w:left="4820" w:hanging="8"/>
        <w:rPr>
          <w:rFonts w:ascii="Times New Roman" w:hAnsi="Times New Roman" w:cs="Times New Roman"/>
          <w:sz w:val="28"/>
          <w:szCs w:val="28"/>
          <w:lang w:val="en-US"/>
        </w:rPr>
      </w:pPr>
      <w:r w:rsidRPr="00041B9B">
        <w:rPr>
          <w:rFonts w:ascii="Times New Roman" w:hAnsi="Times New Roman" w:cs="Times New Roman"/>
          <w:sz w:val="28"/>
          <w:szCs w:val="28"/>
          <w:lang w:val="en-US"/>
        </w:rPr>
        <w:lastRenderedPageBreak/>
        <w:tab/>
        <w:t xml:space="preserve">Balance c/d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       61,698 </w:t>
      </w:r>
      <w:r w:rsidRPr="00041B9B">
        <w:rPr>
          <w:rFonts w:ascii="Times New Roman" w:hAnsi="Times New Roman" w:cs="Times New Roman"/>
          <w:sz w:val="28"/>
          <w:szCs w:val="28"/>
          <w:lang w:val="en-US"/>
        </w:rPr>
        <w:tab/>
      </w:r>
    </w:p>
    <w:p w:rsidR="00B24F80" w:rsidRPr="00041B9B" w:rsidRDefault="00B24F80" w:rsidP="00B24F80">
      <w:pPr>
        <w:spacing w:after="155" w:line="264" w:lineRule="auto"/>
        <w:ind w:left="2832" w:firstLine="708"/>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________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________ </w:t>
      </w:r>
    </w:p>
    <w:p w:rsidR="00B24F80" w:rsidRPr="00041B9B" w:rsidRDefault="00B24F80" w:rsidP="00B24F80">
      <w:pPr>
        <w:tabs>
          <w:tab w:val="center" w:pos="861"/>
          <w:tab w:val="center" w:pos="4201"/>
          <w:tab w:val="center" w:pos="5121"/>
          <w:tab w:val="center" w:pos="8422"/>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325,750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325,750 </w:t>
      </w:r>
    </w:p>
    <w:p w:rsidR="00B24F80" w:rsidRPr="00041B9B" w:rsidRDefault="00B24F80" w:rsidP="00B24F80">
      <w:pPr>
        <w:pStyle w:val="1"/>
        <w:tabs>
          <w:tab w:val="center" w:pos="4121"/>
          <w:tab w:val="center" w:pos="8342"/>
        </w:tabs>
        <w:rPr>
          <w:szCs w:val="28"/>
          <w:lang w:val="en-US"/>
        </w:rPr>
      </w:pPr>
      <w:r w:rsidRPr="00041B9B">
        <w:rPr>
          <w:rFonts w:eastAsia="Calibri"/>
          <w:szCs w:val="28"/>
          <w:lang w:val="en-US"/>
        </w:rPr>
        <w:tab/>
      </w:r>
      <w:r w:rsidRPr="00041B9B">
        <w:rPr>
          <w:szCs w:val="28"/>
          <w:lang w:val="en-US"/>
        </w:rPr>
        <w:t>————</w:t>
      </w:r>
      <w:r w:rsidRPr="00041B9B">
        <w:rPr>
          <w:szCs w:val="28"/>
          <w:lang w:val="en-US"/>
        </w:rPr>
        <w:tab/>
        <w:t>————</w:t>
      </w:r>
    </w:p>
    <w:p w:rsidR="00B24F80" w:rsidRPr="00041B9B" w:rsidRDefault="00B24F80" w:rsidP="00B24F80">
      <w:pPr>
        <w:spacing w:after="195" w:line="250" w:lineRule="auto"/>
        <w:ind w:left="860" w:right="41"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An unpresented cheque of $385 for repairs was still outstanding. </w:t>
      </w:r>
    </w:p>
    <w:p w:rsidR="00B24F80" w:rsidRPr="00041B9B" w:rsidRDefault="00B24F80" w:rsidP="00B24F80">
      <w:pPr>
        <w:numPr>
          <w:ilvl w:val="0"/>
          <w:numId w:val="2"/>
        </w:numPr>
        <w:spacing w:after="24"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Other assets and liabilities at 30 September 2019 were as follows: </w:t>
      </w:r>
    </w:p>
    <w:p w:rsidR="00B24F80" w:rsidRPr="00041B9B" w:rsidRDefault="00B24F80" w:rsidP="00B24F80">
      <w:pPr>
        <w:tabs>
          <w:tab w:val="center" w:pos="1728"/>
          <w:tab w:val="center" w:pos="7886"/>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p>
    <w:p w:rsidR="00B24F80" w:rsidRPr="00041B9B" w:rsidRDefault="00B24F80" w:rsidP="00B24F80">
      <w:pPr>
        <w:tabs>
          <w:tab w:val="center" w:pos="2157"/>
          <w:tab w:val="center" w:pos="7859"/>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    Inventory </w:t>
      </w:r>
      <w:r w:rsidRPr="00041B9B">
        <w:rPr>
          <w:rFonts w:ascii="Times New Roman" w:hAnsi="Times New Roman" w:cs="Times New Roman"/>
          <w:sz w:val="28"/>
          <w:szCs w:val="28"/>
          <w:lang w:val="en-US"/>
        </w:rPr>
        <w:tab/>
        <w:t xml:space="preserve">           6,400 </w:t>
      </w:r>
    </w:p>
    <w:p w:rsidR="00B24F80" w:rsidRPr="00041B9B" w:rsidRDefault="00B24F80" w:rsidP="00B24F80">
      <w:pPr>
        <w:spacing w:after="24" w:line="250" w:lineRule="auto"/>
        <w:ind w:left="1736" w:right="499"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Trade receivables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10,350 </w:t>
      </w:r>
    </w:p>
    <w:p w:rsidR="00B24F80" w:rsidRPr="00041B9B" w:rsidRDefault="00B24F80" w:rsidP="00B24F80">
      <w:pPr>
        <w:spacing w:after="24" w:line="250" w:lineRule="auto"/>
        <w:ind w:left="1736" w:right="499"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Trade payables </w:t>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r>
      <w:r w:rsidRPr="00041B9B">
        <w:rPr>
          <w:rFonts w:ascii="Times New Roman" w:hAnsi="Times New Roman" w:cs="Times New Roman"/>
          <w:sz w:val="28"/>
          <w:szCs w:val="28"/>
          <w:lang w:val="en-US"/>
        </w:rPr>
        <w:tab/>
        <w:t xml:space="preserve">29,957 </w:t>
      </w:r>
    </w:p>
    <w:p w:rsidR="00B24F80" w:rsidRPr="00041B9B" w:rsidRDefault="00B24F80" w:rsidP="00B24F80">
      <w:pPr>
        <w:tabs>
          <w:tab w:val="center" w:pos="3021"/>
          <w:tab w:val="center" w:pos="7943"/>
        </w:tabs>
        <w:spacing w:after="24"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Accrued expense – telephone </w:t>
      </w:r>
      <w:r w:rsidRPr="00041B9B">
        <w:rPr>
          <w:rFonts w:ascii="Times New Roman" w:hAnsi="Times New Roman" w:cs="Times New Roman"/>
          <w:sz w:val="28"/>
          <w:szCs w:val="28"/>
          <w:lang w:val="en-US"/>
        </w:rPr>
        <w:tab/>
        <w:t xml:space="preserve">125 </w:t>
      </w:r>
    </w:p>
    <w:p w:rsidR="00B24F80" w:rsidRPr="00041B9B" w:rsidRDefault="00B24F80" w:rsidP="00B24F80">
      <w:pPr>
        <w:tabs>
          <w:tab w:val="center" w:pos="2702"/>
          <w:tab w:val="center" w:pos="7943"/>
        </w:tabs>
        <w:spacing w:after="201" w:line="25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ab/>
        <w:t xml:space="preserve">Prepaid expense– rent </w:t>
      </w:r>
      <w:r w:rsidRPr="00041B9B">
        <w:rPr>
          <w:rFonts w:ascii="Times New Roman" w:hAnsi="Times New Roman" w:cs="Times New Roman"/>
          <w:sz w:val="28"/>
          <w:szCs w:val="28"/>
          <w:lang w:val="en-US"/>
        </w:rPr>
        <w:tab/>
        <w:t xml:space="preserve">258 </w:t>
      </w:r>
    </w:p>
    <w:p w:rsidR="00B24F80" w:rsidRPr="00041B9B" w:rsidRDefault="00B24F80" w:rsidP="00B24F80">
      <w:pPr>
        <w:numPr>
          <w:ilvl w:val="0"/>
          <w:numId w:val="2"/>
        </w:numPr>
        <w:spacing w:after="174"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Depreciation is to be allowed on the van at 25% of its cost.  The leasehold is for 50 years. </w:t>
      </w:r>
    </w:p>
    <w:p w:rsidR="00B24F80" w:rsidRPr="00041B9B" w:rsidRDefault="00B24F80" w:rsidP="00B24F80">
      <w:pPr>
        <w:numPr>
          <w:ilvl w:val="0"/>
          <w:numId w:val="2"/>
        </w:numPr>
        <w:spacing w:after="24" w:line="250" w:lineRule="auto"/>
        <w:ind w:right="41" w:hanging="864"/>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Anton estimates that his gross profit percentage is 25%, and also informs you that he does not keep a record of the goods he took for his own use. </w:t>
      </w:r>
    </w:p>
    <w:p w:rsidR="00B24F80" w:rsidRPr="00041B9B" w:rsidRDefault="00B24F80" w:rsidP="00B24F80">
      <w:pPr>
        <w:spacing w:after="15" w:line="248" w:lineRule="auto"/>
        <w:ind w:left="-2" w:hanging="10"/>
        <w:jc w:val="both"/>
        <w:rPr>
          <w:rFonts w:ascii="Times New Roman" w:hAnsi="Times New Roman" w:cs="Times New Roman"/>
          <w:b/>
          <w:sz w:val="28"/>
          <w:szCs w:val="28"/>
          <w:lang w:val="en-US"/>
        </w:rPr>
      </w:pPr>
      <w:r w:rsidRPr="00041B9B">
        <w:rPr>
          <w:rFonts w:ascii="Times New Roman" w:hAnsi="Times New Roman" w:cs="Times New Roman"/>
          <w:b/>
          <w:sz w:val="28"/>
          <w:szCs w:val="28"/>
          <w:lang w:val="en-US"/>
        </w:rPr>
        <w:t>Prepare a statement of profit or loss</w:t>
      </w:r>
      <w:r w:rsidRPr="00041B9B">
        <w:rPr>
          <w:rFonts w:ascii="Times New Roman" w:hAnsi="Times New Roman" w:cs="Times New Roman"/>
          <w:sz w:val="28"/>
          <w:szCs w:val="28"/>
          <w:lang w:val="en-US"/>
        </w:rPr>
        <w:t xml:space="preserve"> </w:t>
      </w:r>
      <w:r w:rsidRPr="00041B9B">
        <w:rPr>
          <w:rFonts w:ascii="Times New Roman" w:hAnsi="Times New Roman" w:cs="Times New Roman"/>
          <w:b/>
          <w:sz w:val="28"/>
          <w:szCs w:val="28"/>
          <w:lang w:val="en-US"/>
        </w:rPr>
        <w:t xml:space="preserve">for the year ended 30 September 2019 and a statement of financial position at that date. </w:t>
      </w:r>
    </w:p>
    <w:p w:rsidR="00B24F80" w:rsidRPr="00041B9B" w:rsidRDefault="00B24F80" w:rsidP="00B24F80">
      <w:pPr>
        <w:spacing w:after="15" w:line="248" w:lineRule="auto"/>
        <w:ind w:left="-2" w:hanging="10"/>
        <w:jc w:val="both"/>
        <w:rPr>
          <w:rFonts w:ascii="Times New Roman" w:hAnsi="Times New Roman" w:cs="Times New Roman"/>
          <w:sz w:val="28"/>
          <w:szCs w:val="28"/>
          <w:lang w:val="en-US"/>
        </w:rPr>
      </w:pPr>
    </w:p>
    <w:p w:rsidR="00B24F80" w:rsidRPr="00041B9B" w:rsidRDefault="00B24F80" w:rsidP="00041B9B">
      <w:pPr>
        <w:ind w:right="41"/>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B. </w:t>
      </w:r>
      <w:r w:rsid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 xml:space="preserve">Briefly discuss whether you think that the company published financial statements, prepared in accordance with International Accounting Standards, achieve the objective “The objective of financial statements is to provide information about the financial position, performance and changes in financial position of an entity that is useful to a wide range of users in making economic decisions.” </w:t>
      </w:r>
    </w:p>
    <w:p w:rsidR="00B24F80" w:rsidRPr="00041B9B" w:rsidRDefault="00B24F80" w:rsidP="00041B9B">
      <w:pPr>
        <w:ind w:right="41"/>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C. One of the requirements of the Framework is that financial statements should be free from material error.  Suggest safeguards which may exist, inside or outside a company, to ensure that the financial statements are in fact free from material error.</w:t>
      </w:r>
    </w:p>
    <w:p w:rsidR="00B24F80" w:rsidRPr="00041B9B" w:rsidRDefault="00B24F80" w:rsidP="00B24F80">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t>Templates of questions the students need to answer when preparing for a written exam</w:t>
      </w:r>
    </w:p>
    <w:p w:rsidR="00B24F80" w:rsidRPr="00041B9B" w:rsidRDefault="00B24F80" w:rsidP="00B24F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val="en-US" w:eastAsia="ru-RU"/>
        </w:rPr>
      </w:pPr>
    </w:p>
    <w:p w:rsidR="00025FAD" w:rsidRPr="00041B9B" w:rsidRDefault="00025FAD" w:rsidP="0030530C">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r w:rsidRPr="00041B9B">
        <w:rPr>
          <w:rFonts w:ascii="Times New Roman" w:eastAsia="Times New Roman" w:hAnsi="Times New Roman" w:cs="Times New Roman"/>
          <w:i/>
          <w:sz w:val="28"/>
          <w:szCs w:val="28"/>
          <w:lang w:val="en-US" w:eastAsia="ru-RU"/>
        </w:rPr>
        <w:t>Theoretical questions</w:t>
      </w:r>
    </w:p>
    <w:p w:rsidR="00025FAD" w:rsidRPr="00041B9B" w:rsidRDefault="00025FAD" w:rsidP="0030530C">
      <w:pPr>
        <w:pStyle w:val="ac"/>
        <w:numPr>
          <w:ilvl w:val="0"/>
          <w:numId w:val="5"/>
        </w:numPr>
        <w:spacing w:after="0" w:line="360" w:lineRule="auto"/>
        <w:rPr>
          <w:rFonts w:ascii="Times New Roman" w:hAnsi="Times New Roman"/>
          <w:bCs/>
          <w:sz w:val="28"/>
          <w:szCs w:val="28"/>
          <w:lang w:val="en-US"/>
        </w:rPr>
      </w:pPr>
      <w:r w:rsidRPr="00041B9B">
        <w:rPr>
          <w:rFonts w:ascii="Times New Roman" w:hAnsi="Times New Roman"/>
          <w:sz w:val="28"/>
          <w:szCs w:val="28"/>
          <w:lang w:val="en-US"/>
        </w:rPr>
        <w:t xml:space="preserve">Accounting and reporting for tangible non-current assets </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sz w:val="28"/>
          <w:szCs w:val="28"/>
          <w:lang w:val="en-US"/>
        </w:rPr>
        <w:t>Accounting and reporting for i</w:t>
      </w:r>
      <w:r w:rsidRPr="00041B9B">
        <w:rPr>
          <w:rFonts w:ascii="Times New Roman" w:hAnsi="Times New Roman"/>
          <w:bCs/>
          <w:sz w:val="28"/>
          <w:szCs w:val="28"/>
          <w:lang w:val="en-US"/>
        </w:rPr>
        <w:t>ntangible assets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bCs/>
          <w:sz w:val="28"/>
          <w:szCs w:val="28"/>
          <w:lang w:val="en-US"/>
        </w:rPr>
        <w:t>Amortization and impairment of i</w:t>
      </w:r>
      <w:r w:rsidRPr="00041B9B">
        <w:rPr>
          <w:rFonts w:ascii="Times New Roman" w:hAnsi="Times New Roman"/>
          <w:color w:val="000000" w:themeColor="text1"/>
          <w:sz w:val="28"/>
          <w:szCs w:val="28"/>
          <w:lang w:val="en-US"/>
        </w:rPr>
        <w:t xml:space="preserve">ntangible non-current assets </w:t>
      </w:r>
      <w:r w:rsidRPr="00041B9B">
        <w:rPr>
          <w:rFonts w:ascii="Times New Roman" w:hAnsi="Times New Roman"/>
          <w:sz w:val="28"/>
          <w:szCs w:val="28"/>
          <w:lang w:val="en-US"/>
        </w:rPr>
        <w:t xml:space="preserve"> </w:t>
      </w:r>
    </w:p>
    <w:p w:rsidR="00025FAD" w:rsidRPr="00041B9B" w:rsidRDefault="00025FAD" w:rsidP="00025FAD">
      <w:pPr>
        <w:pStyle w:val="ac"/>
        <w:numPr>
          <w:ilvl w:val="0"/>
          <w:numId w:val="5"/>
        </w:numPr>
        <w:spacing w:after="200" w:line="360" w:lineRule="auto"/>
        <w:rPr>
          <w:rFonts w:ascii="Times New Roman" w:hAnsi="Times New Roman"/>
          <w:color w:val="000000" w:themeColor="text1"/>
          <w:sz w:val="28"/>
          <w:szCs w:val="28"/>
          <w:lang w:val="en-US"/>
        </w:rPr>
      </w:pPr>
      <w:r w:rsidRPr="00041B9B">
        <w:rPr>
          <w:rFonts w:ascii="Times New Roman" w:hAnsi="Times New Roman"/>
          <w:sz w:val="28"/>
          <w:szCs w:val="28"/>
          <w:lang w:val="en-US"/>
        </w:rPr>
        <w:t xml:space="preserve">Assets, liabilities and equity as </w:t>
      </w:r>
      <w:r w:rsidRPr="00041B9B">
        <w:rPr>
          <w:rFonts w:ascii="Times New Roman" w:hAnsi="Times New Roman"/>
          <w:iCs/>
          <w:sz w:val="28"/>
          <w:szCs w:val="28"/>
          <w:lang w:val="en-US"/>
        </w:rPr>
        <w:t>t</w:t>
      </w:r>
      <w:r w:rsidRPr="00041B9B">
        <w:rPr>
          <w:rFonts w:ascii="Times New Roman" w:hAnsi="Times New Roman"/>
          <w:color w:val="000000" w:themeColor="text1"/>
          <w:sz w:val="28"/>
          <w:szCs w:val="28"/>
          <w:lang w:val="en-US"/>
        </w:rPr>
        <w:t>he main elements of financial reports</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sz w:val="28"/>
          <w:szCs w:val="28"/>
          <w:lang w:val="en-US"/>
        </w:rPr>
        <w:lastRenderedPageBreak/>
        <w:t>Accounting</w:t>
      </w:r>
      <w:r w:rsidRPr="00041B9B">
        <w:rPr>
          <w:rFonts w:ascii="Times New Roman" w:hAnsi="Times New Roman"/>
          <w:bCs/>
          <w:sz w:val="28"/>
          <w:szCs w:val="28"/>
          <w:lang w:val="en-US"/>
        </w:rPr>
        <w:t xml:space="preserve"> for cash and </w:t>
      </w:r>
      <w:r w:rsidRPr="00041B9B">
        <w:rPr>
          <w:rFonts w:ascii="Times New Roman" w:hAnsi="Times New Roman"/>
          <w:bCs/>
          <w:iCs/>
          <w:sz w:val="28"/>
          <w:szCs w:val="28"/>
          <w:lang w:val="en-US"/>
        </w:rPr>
        <w:t>cash equivalents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 xml:space="preserve">Cash flow from investing activities: mail inflows and outflows.  </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Cash flow from operating activities: mail inflows and outflows.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Cash flow statement</w:t>
      </w:r>
      <w:r w:rsidRPr="00041B9B">
        <w:rPr>
          <w:rFonts w:ascii="Times New Roman" w:hAnsi="Times New Roman"/>
          <w:i/>
          <w:sz w:val="28"/>
          <w:szCs w:val="28"/>
          <w:lang w:val="en-US"/>
        </w:rPr>
        <w:t xml:space="preserve"> </w:t>
      </w:r>
      <w:r w:rsidRPr="00041B9B">
        <w:rPr>
          <w:rFonts w:ascii="Times New Roman" w:hAnsi="Times New Roman"/>
          <w:sz w:val="28"/>
          <w:szCs w:val="28"/>
          <w:lang w:val="en-US"/>
        </w:rPr>
        <w:t>and its uses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bCs/>
          <w:sz w:val="28"/>
          <w:szCs w:val="28"/>
          <w:lang w:val="en-US"/>
        </w:rPr>
        <w:t xml:space="preserve">Components of shareholders’ equity: </w:t>
      </w:r>
      <w:r w:rsidRPr="00041B9B">
        <w:rPr>
          <w:rFonts w:ascii="Times New Roman" w:hAnsi="Times New Roman"/>
          <w:sz w:val="28"/>
          <w:szCs w:val="28"/>
          <w:lang w:val="en-US"/>
        </w:rPr>
        <w:t>accounting treatment and disclosure</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Direct and indirect methods of setting out a cash flow statement</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 xml:space="preserve">Enhancing qualitative </w:t>
      </w:r>
      <w:r w:rsidRPr="00041B9B">
        <w:rPr>
          <w:rFonts w:ascii="Times New Roman" w:hAnsi="Times New Roman"/>
          <w:iCs/>
          <w:sz w:val="28"/>
          <w:szCs w:val="28"/>
          <w:lang w:val="en-US"/>
        </w:rPr>
        <w:t>characteristics</w:t>
      </w:r>
      <w:r w:rsidRPr="00041B9B">
        <w:rPr>
          <w:rFonts w:ascii="Times New Roman" w:hAnsi="Times New Roman"/>
          <w:sz w:val="28"/>
          <w:szCs w:val="28"/>
          <w:lang w:val="en-US"/>
        </w:rPr>
        <w:t xml:space="preserve"> of financial statements</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bCs/>
          <w:sz w:val="28"/>
          <w:szCs w:val="28"/>
          <w:lang w:val="en-US"/>
        </w:rPr>
        <w:t>Events after the reporting period and their disclosure</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bCs/>
          <w:iCs/>
          <w:sz w:val="28"/>
          <w:szCs w:val="28"/>
          <w:lang w:val="en-US"/>
        </w:rPr>
        <w:t>Faithful representation</w:t>
      </w:r>
      <w:r w:rsidRPr="00041B9B">
        <w:rPr>
          <w:rFonts w:ascii="Times New Roman" w:hAnsi="Times New Roman"/>
          <w:sz w:val="28"/>
          <w:szCs w:val="28"/>
          <w:lang w:val="en-US"/>
        </w:rPr>
        <w:t xml:space="preserve"> of accounting information</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bCs/>
          <w:sz w:val="28"/>
          <w:szCs w:val="28"/>
          <w:lang w:val="en-US"/>
        </w:rPr>
        <w:t>Income statement and statement of comprehensive income: components and usage</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International financial reporting  standards and their uses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I</w:t>
      </w:r>
      <w:r w:rsidRPr="00041B9B">
        <w:rPr>
          <w:rFonts w:ascii="Times New Roman" w:hAnsi="Times New Roman"/>
          <w:color w:val="000000"/>
          <w:sz w:val="28"/>
          <w:szCs w:val="28"/>
          <w:lang w:val="en-US"/>
        </w:rPr>
        <w:t>nventory</w:t>
      </w:r>
      <w:r w:rsidRPr="00041B9B">
        <w:rPr>
          <w:rFonts w:ascii="Times New Roman" w:hAnsi="Times New Roman"/>
          <w:sz w:val="28"/>
          <w:szCs w:val="28"/>
          <w:lang w:val="en-US"/>
        </w:rPr>
        <w:t xml:space="preserve"> valuation methods: FIFO, weighted average cost</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Meaning and purpose of financial statements’ u</w:t>
      </w:r>
      <w:r w:rsidRPr="00041B9B">
        <w:rPr>
          <w:rFonts w:ascii="Times New Roman" w:hAnsi="Times New Roman"/>
          <w:iCs/>
          <w:sz w:val="28"/>
          <w:szCs w:val="28"/>
          <w:lang w:val="en-US"/>
        </w:rPr>
        <w:t>nderstandability</w:t>
      </w:r>
      <w:r w:rsidRPr="00041B9B">
        <w:rPr>
          <w:rFonts w:ascii="Times New Roman" w:hAnsi="Times New Roman"/>
          <w:sz w:val="28"/>
          <w:szCs w:val="28"/>
          <w:lang w:val="en-US"/>
        </w:rPr>
        <w:t xml:space="preserve">  </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Nature and purpose of financial reporting standards</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sz w:val="28"/>
          <w:szCs w:val="28"/>
          <w:lang w:val="en-US"/>
        </w:rPr>
        <w:t>Non-current assets: depreciation m</w:t>
      </w:r>
      <w:r w:rsidRPr="00041B9B">
        <w:rPr>
          <w:rFonts w:ascii="Times New Roman" w:hAnsi="Times New Roman"/>
          <w:bCs/>
          <w:sz w:val="28"/>
          <w:szCs w:val="28"/>
          <w:lang w:val="en-US"/>
        </w:rPr>
        <w:t>ethods</w:t>
      </w:r>
    </w:p>
    <w:p w:rsidR="00025FAD" w:rsidRPr="00041B9B" w:rsidRDefault="00025FAD" w:rsidP="00025FAD">
      <w:pPr>
        <w:pStyle w:val="ac"/>
        <w:numPr>
          <w:ilvl w:val="0"/>
          <w:numId w:val="5"/>
        </w:numPr>
        <w:spacing w:after="200" w:line="360" w:lineRule="auto"/>
        <w:rPr>
          <w:rFonts w:ascii="Times New Roman" w:hAnsi="Times New Roman"/>
          <w:color w:val="000000"/>
          <w:sz w:val="28"/>
          <w:szCs w:val="28"/>
          <w:lang w:val="en-US"/>
        </w:rPr>
      </w:pPr>
      <w:r w:rsidRPr="00041B9B">
        <w:rPr>
          <w:rFonts w:ascii="Times New Roman" w:hAnsi="Times New Roman"/>
          <w:sz w:val="28"/>
          <w:szCs w:val="28"/>
          <w:lang w:val="en-US"/>
        </w:rPr>
        <w:t>P</w:t>
      </w:r>
      <w:r w:rsidRPr="00041B9B">
        <w:rPr>
          <w:rFonts w:ascii="Times New Roman" w:hAnsi="Times New Roman"/>
          <w:color w:val="000000"/>
          <w:sz w:val="28"/>
          <w:szCs w:val="28"/>
          <w:lang w:val="en-US"/>
        </w:rPr>
        <w:t>erpetual and periodic systems of inventory accounting</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Provisions, contingent liabilities, contingent assets: accounting and disclosure</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 xml:space="preserve">Qualitative </w:t>
      </w:r>
      <w:r w:rsidRPr="00041B9B">
        <w:rPr>
          <w:rFonts w:ascii="Times New Roman" w:hAnsi="Times New Roman"/>
          <w:iCs/>
          <w:sz w:val="28"/>
          <w:szCs w:val="28"/>
          <w:lang w:val="en-US"/>
        </w:rPr>
        <w:t>characteristics</w:t>
      </w:r>
      <w:r w:rsidRPr="00041B9B">
        <w:rPr>
          <w:rFonts w:ascii="Times New Roman" w:hAnsi="Times New Roman"/>
          <w:sz w:val="28"/>
          <w:szCs w:val="28"/>
          <w:lang w:val="en-US"/>
        </w:rPr>
        <w:t xml:space="preserve"> of financial reports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Reducing balance method of depreciating non-current assets and the straight-line method: advantages and disadvantages for different types of assets.</w:t>
      </w:r>
    </w:p>
    <w:p w:rsidR="00025FAD" w:rsidRPr="00041B9B" w:rsidRDefault="00025FAD" w:rsidP="00025FAD">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Revaluation of non-current assets.</w:t>
      </w:r>
    </w:p>
    <w:p w:rsidR="00025FAD" w:rsidRPr="00041B9B" w:rsidRDefault="00025FAD" w:rsidP="00025FAD">
      <w:pPr>
        <w:pStyle w:val="ac"/>
        <w:numPr>
          <w:ilvl w:val="0"/>
          <w:numId w:val="5"/>
        </w:numPr>
        <w:spacing w:after="200" w:line="360" w:lineRule="auto"/>
        <w:rPr>
          <w:rFonts w:ascii="Times New Roman" w:hAnsi="Times New Roman"/>
          <w:bCs/>
          <w:sz w:val="28"/>
          <w:szCs w:val="28"/>
          <w:lang w:val="en-US"/>
        </w:rPr>
      </w:pPr>
      <w:r w:rsidRPr="00041B9B">
        <w:rPr>
          <w:rFonts w:ascii="Times New Roman" w:hAnsi="Times New Roman"/>
          <w:sz w:val="28"/>
          <w:szCs w:val="28"/>
          <w:lang w:val="en-US"/>
        </w:rPr>
        <w:t xml:space="preserve">Statement of Cash Flows: description of tree types of </w:t>
      </w:r>
      <w:r w:rsidRPr="00041B9B">
        <w:rPr>
          <w:rFonts w:ascii="Times New Roman" w:hAnsi="Times New Roman"/>
          <w:bCs/>
          <w:sz w:val="28"/>
          <w:szCs w:val="28"/>
          <w:lang w:val="en-US"/>
        </w:rPr>
        <w:t>activities</w:t>
      </w:r>
    </w:p>
    <w:p w:rsidR="00025FAD" w:rsidRPr="00041B9B" w:rsidRDefault="00025FAD" w:rsidP="00025FAD">
      <w:pPr>
        <w:pStyle w:val="ac"/>
        <w:numPr>
          <w:ilvl w:val="0"/>
          <w:numId w:val="5"/>
        </w:numPr>
        <w:spacing w:after="200" w:line="360" w:lineRule="auto"/>
        <w:rPr>
          <w:rFonts w:ascii="Times New Roman" w:hAnsi="Times New Roman"/>
          <w:color w:val="000000"/>
          <w:sz w:val="28"/>
          <w:szCs w:val="28"/>
          <w:lang w:val="en-US"/>
        </w:rPr>
      </w:pPr>
      <w:r w:rsidRPr="00041B9B">
        <w:rPr>
          <w:rFonts w:ascii="Times New Roman" w:hAnsi="Times New Roman"/>
          <w:sz w:val="28"/>
          <w:szCs w:val="28"/>
          <w:lang w:val="en-US"/>
        </w:rPr>
        <w:t>S</w:t>
      </w:r>
      <w:r w:rsidRPr="00041B9B">
        <w:rPr>
          <w:rFonts w:ascii="Times New Roman" w:hAnsi="Times New Roman"/>
          <w:color w:val="000000"/>
          <w:sz w:val="28"/>
          <w:szCs w:val="28"/>
          <w:lang w:val="en-US"/>
        </w:rPr>
        <w:t>tatement of financial position: its preparation and uses.</w:t>
      </w:r>
    </w:p>
    <w:p w:rsidR="00025FAD" w:rsidRPr="00041B9B" w:rsidRDefault="00025FAD" w:rsidP="00025FAD">
      <w:pPr>
        <w:pStyle w:val="ac"/>
        <w:numPr>
          <w:ilvl w:val="0"/>
          <w:numId w:val="5"/>
        </w:numPr>
        <w:spacing w:after="200" w:line="360" w:lineRule="auto"/>
        <w:rPr>
          <w:rFonts w:ascii="Times New Roman" w:hAnsi="Times New Roman"/>
          <w:color w:val="000000" w:themeColor="text1"/>
          <w:sz w:val="28"/>
          <w:szCs w:val="28"/>
          <w:lang w:val="en-US"/>
        </w:rPr>
      </w:pPr>
      <w:r w:rsidRPr="00041B9B">
        <w:rPr>
          <w:rFonts w:ascii="Times New Roman" w:hAnsi="Times New Roman"/>
          <w:color w:val="000000" w:themeColor="text1"/>
          <w:sz w:val="28"/>
          <w:szCs w:val="28"/>
          <w:lang w:val="en-US"/>
        </w:rPr>
        <w:t>The main elements of financial statements</w:t>
      </w:r>
    </w:p>
    <w:p w:rsidR="00025FAD" w:rsidRPr="00041B9B" w:rsidRDefault="00025FAD" w:rsidP="009570B4">
      <w:pPr>
        <w:pStyle w:val="ac"/>
        <w:numPr>
          <w:ilvl w:val="0"/>
          <w:numId w:val="5"/>
        </w:numPr>
        <w:spacing w:after="200" w:line="360" w:lineRule="auto"/>
        <w:rPr>
          <w:rFonts w:ascii="Times New Roman" w:hAnsi="Times New Roman"/>
          <w:sz w:val="28"/>
          <w:szCs w:val="28"/>
          <w:lang w:val="en-US"/>
        </w:rPr>
      </w:pPr>
      <w:r w:rsidRPr="00041B9B">
        <w:rPr>
          <w:rFonts w:ascii="Times New Roman" w:hAnsi="Times New Roman"/>
          <w:sz w:val="28"/>
          <w:szCs w:val="28"/>
          <w:lang w:val="en-US"/>
        </w:rPr>
        <w:t xml:space="preserve">The </w:t>
      </w:r>
      <w:r w:rsidRPr="00041B9B">
        <w:rPr>
          <w:rFonts w:ascii="Times New Roman" w:hAnsi="Times New Roman"/>
          <w:iCs/>
          <w:sz w:val="28"/>
          <w:szCs w:val="28"/>
          <w:lang w:val="en-US"/>
        </w:rPr>
        <w:t>main financial reports</w:t>
      </w:r>
      <w:r w:rsidRPr="00041B9B">
        <w:rPr>
          <w:rFonts w:ascii="Times New Roman" w:hAnsi="Times New Roman"/>
          <w:sz w:val="28"/>
          <w:szCs w:val="28"/>
          <w:lang w:val="en-US"/>
        </w:rPr>
        <w:t xml:space="preserve"> and their purpose</w:t>
      </w:r>
    </w:p>
    <w:p w:rsidR="00041B9B" w:rsidRDefault="00041B9B" w:rsidP="00B24F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val="en-US" w:eastAsia="ru-RU"/>
        </w:rPr>
      </w:pPr>
    </w:p>
    <w:p w:rsidR="006C217B" w:rsidRDefault="006C217B" w:rsidP="00B24F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val="en-US" w:eastAsia="ru-RU"/>
        </w:rPr>
      </w:pPr>
    </w:p>
    <w:p w:rsidR="00025FAD" w:rsidRDefault="00025FAD" w:rsidP="00B24F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Practice-oriented cases</w:t>
      </w:r>
    </w:p>
    <w:p w:rsidR="00041B9B" w:rsidRDefault="00041B9B" w:rsidP="00041B9B">
      <w:pPr>
        <w:spacing w:after="0" w:line="360" w:lineRule="auto"/>
        <w:jc w:val="both"/>
        <w:rPr>
          <w:rFonts w:ascii="Times New Roman" w:hAnsi="Times New Roman" w:cs="Times New Roman"/>
          <w:b/>
          <w:iCs/>
          <w:sz w:val="28"/>
          <w:szCs w:val="28"/>
          <w:lang w:val="en-US"/>
        </w:rPr>
      </w:pPr>
    </w:p>
    <w:p w:rsidR="00B24F80" w:rsidRPr="00041B9B" w:rsidRDefault="00025FAD" w:rsidP="00041B9B">
      <w:pPr>
        <w:spacing w:after="0" w:line="360" w:lineRule="auto"/>
        <w:jc w:val="both"/>
        <w:rPr>
          <w:rFonts w:ascii="Times New Roman" w:hAnsi="Times New Roman" w:cs="Times New Roman"/>
          <w:b/>
          <w:b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bCs/>
          <w:sz w:val="28"/>
          <w:szCs w:val="28"/>
          <w:lang w:val="en-US"/>
        </w:rPr>
        <w:t xml:space="preserve"> 1.</w:t>
      </w:r>
    </w:p>
    <w:p w:rsidR="00B24F80" w:rsidRPr="00041B9B" w:rsidRDefault="00B24F80" w:rsidP="00041B9B">
      <w:pPr>
        <w:spacing w:after="0" w:line="360" w:lineRule="auto"/>
        <w:ind w:left="10" w:hanging="8"/>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lastRenderedPageBreak/>
        <w:t xml:space="preserve">The following information relates to the first two months’ trading of Roman, who is in business as a greengrocer.  All transactions are on a cash basis. </w:t>
      </w:r>
    </w:p>
    <w:tbl>
      <w:tblPr>
        <w:tblW w:w="8324" w:type="dxa"/>
        <w:tblInd w:w="2" w:type="dxa"/>
        <w:tblLayout w:type="fixed"/>
        <w:tblCellMar>
          <w:left w:w="0" w:type="dxa"/>
          <w:right w:w="0" w:type="dxa"/>
        </w:tblCellMar>
        <w:tblLook w:val="04A0" w:firstRow="1" w:lastRow="0" w:firstColumn="1" w:lastColumn="0" w:noHBand="0" w:noVBand="1"/>
      </w:tblPr>
      <w:tblGrid>
        <w:gridCol w:w="2519"/>
        <w:gridCol w:w="5805"/>
      </w:tblGrid>
      <w:tr w:rsidR="00B24F80" w:rsidRPr="001E3E3D" w:rsidTr="009570B4">
        <w:trPr>
          <w:trHeight w:val="227"/>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169"/>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1 January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1"/>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Roman paid $350 into the business </w:t>
            </w:r>
          </w:p>
        </w:tc>
      </w:tr>
      <w:tr w:rsidR="00B24F80" w:rsidRPr="00041B9B" w:rsidTr="009570B4">
        <w:trPr>
          <w:trHeight w:val="255"/>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169"/>
              <w:jc w:val="center"/>
              <w:rPr>
                <w:rFonts w:ascii="Times New Roman" w:hAnsi="Times New Roman" w:cs="Times New Roman"/>
                <w:sz w:val="28"/>
                <w:szCs w:val="28"/>
              </w:rPr>
            </w:pPr>
            <w:r w:rsidRPr="00041B9B">
              <w:rPr>
                <w:rFonts w:ascii="Times New Roman" w:hAnsi="Times New Roman" w:cs="Times New Roman"/>
                <w:sz w:val="28"/>
                <w:szCs w:val="28"/>
              </w:rPr>
              <w:t xml:space="preserve">15 January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Bought goods for $200 </w:t>
            </w:r>
          </w:p>
        </w:tc>
      </w:tr>
      <w:tr w:rsidR="00B24F80" w:rsidRPr="00041B9B" w:rsidTr="009570B4">
        <w:trPr>
          <w:trHeight w:val="255"/>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168"/>
              <w:jc w:val="center"/>
              <w:rPr>
                <w:rFonts w:ascii="Times New Roman" w:hAnsi="Times New Roman" w:cs="Times New Roman"/>
                <w:sz w:val="28"/>
                <w:szCs w:val="28"/>
              </w:rPr>
            </w:pPr>
            <w:r w:rsidRPr="00041B9B">
              <w:rPr>
                <w:rFonts w:ascii="Times New Roman" w:hAnsi="Times New Roman" w:cs="Times New Roman"/>
                <w:sz w:val="28"/>
                <w:szCs w:val="28"/>
              </w:rPr>
              <w:t xml:space="preserve">23 January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1"/>
              <w:rPr>
                <w:rFonts w:ascii="Times New Roman" w:hAnsi="Times New Roman" w:cs="Times New Roman"/>
                <w:sz w:val="28"/>
                <w:szCs w:val="28"/>
              </w:rPr>
            </w:pPr>
            <w:r w:rsidRPr="00041B9B">
              <w:rPr>
                <w:rFonts w:ascii="Times New Roman" w:hAnsi="Times New Roman" w:cs="Times New Roman"/>
                <w:sz w:val="28"/>
                <w:szCs w:val="28"/>
              </w:rPr>
              <w:t xml:space="preserve">Paid motor expenses of $40 </w:t>
            </w:r>
          </w:p>
        </w:tc>
      </w:tr>
      <w:tr w:rsidR="00B24F80" w:rsidRPr="00041B9B" w:rsidTr="009570B4">
        <w:trPr>
          <w:trHeight w:val="374"/>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169"/>
              <w:jc w:val="center"/>
              <w:rPr>
                <w:rFonts w:ascii="Times New Roman" w:hAnsi="Times New Roman" w:cs="Times New Roman"/>
                <w:sz w:val="28"/>
                <w:szCs w:val="28"/>
              </w:rPr>
            </w:pPr>
            <w:r w:rsidRPr="00041B9B">
              <w:rPr>
                <w:rFonts w:ascii="Times New Roman" w:hAnsi="Times New Roman" w:cs="Times New Roman"/>
                <w:sz w:val="28"/>
                <w:szCs w:val="28"/>
              </w:rPr>
              <w:t xml:space="preserve">31 January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rPr>
              <w:t xml:space="preserve">Sold goods for $300 </w:t>
            </w:r>
          </w:p>
        </w:tc>
      </w:tr>
      <w:tr w:rsidR="00B24F80" w:rsidRPr="001E3E3D" w:rsidTr="009570B4">
        <w:trPr>
          <w:trHeight w:val="374"/>
        </w:trPr>
        <w:tc>
          <w:tcPr>
            <w:tcW w:w="2519" w:type="dxa"/>
            <w:tcBorders>
              <w:top w:val="nil"/>
              <w:left w:val="nil"/>
              <w:bottom w:val="nil"/>
              <w:right w:val="nil"/>
            </w:tcBorders>
            <w:shd w:val="clear" w:color="auto" w:fill="auto"/>
            <w:vAlign w:val="bottom"/>
          </w:tcPr>
          <w:p w:rsidR="00B24F80" w:rsidRPr="00041B9B" w:rsidRDefault="00B24F80" w:rsidP="00041B9B">
            <w:pPr>
              <w:spacing w:after="0" w:line="360" w:lineRule="auto"/>
              <w:ind w:left="864"/>
              <w:rPr>
                <w:rFonts w:ascii="Times New Roman" w:hAnsi="Times New Roman" w:cs="Times New Roman"/>
                <w:sz w:val="28"/>
                <w:szCs w:val="28"/>
              </w:rPr>
            </w:pPr>
            <w:r w:rsidRPr="00041B9B">
              <w:rPr>
                <w:rFonts w:ascii="Times New Roman" w:hAnsi="Times New Roman" w:cs="Times New Roman"/>
                <w:sz w:val="28"/>
                <w:szCs w:val="28"/>
              </w:rPr>
              <w:t xml:space="preserve">  5 February  </w:t>
            </w:r>
          </w:p>
        </w:tc>
        <w:tc>
          <w:tcPr>
            <w:tcW w:w="5805" w:type="dxa"/>
            <w:tcBorders>
              <w:top w:val="nil"/>
              <w:left w:val="nil"/>
              <w:bottom w:val="nil"/>
              <w:right w:val="nil"/>
            </w:tcBorders>
            <w:shd w:val="clear" w:color="auto" w:fill="auto"/>
            <w:vAlign w:val="bottom"/>
          </w:tcPr>
          <w:p w:rsidR="00B24F80" w:rsidRPr="00041B9B" w:rsidRDefault="00B24F80" w:rsidP="00041B9B">
            <w:pPr>
              <w:spacing w:after="0" w:line="360" w:lineRule="auto"/>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Received $300 from D. as a loan </w:t>
            </w:r>
          </w:p>
        </w:tc>
      </w:tr>
      <w:tr w:rsidR="00B24F80" w:rsidRPr="00041B9B" w:rsidTr="009570B4">
        <w:trPr>
          <w:trHeight w:val="255"/>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279"/>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7 February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1"/>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Purchased goods for $200 </w:t>
            </w:r>
          </w:p>
        </w:tc>
      </w:tr>
      <w:tr w:rsidR="00B24F80" w:rsidRPr="00041B9B" w:rsidTr="009570B4">
        <w:trPr>
          <w:trHeight w:val="255"/>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279"/>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8 February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Sold goods for $150 </w:t>
            </w:r>
          </w:p>
        </w:tc>
      </w:tr>
      <w:tr w:rsidR="00B24F80" w:rsidRPr="00041B9B" w:rsidTr="009570B4">
        <w:trPr>
          <w:trHeight w:val="255"/>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279"/>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21 February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1"/>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Paid rent of $50 </w:t>
            </w:r>
          </w:p>
        </w:tc>
      </w:tr>
      <w:tr w:rsidR="00B24F80" w:rsidRPr="00041B9B" w:rsidTr="009570B4">
        <w:trPr>
          <w:trHeight w:val="1224"/>
        </w:trPr>
        <w:tc>
          <w:tcPr>
            <w:tcW w:w="2519" w:type="dxa"/>
            <w:tcBorders>
              <w:top w:val="nil"/>
              <w:left w:val="nil"/>
              <w:bottom w:val="nil"/>
              <w:right w:val="nil"/>
            </w:tcBorders>
            <w:shd w:val="clear" w:color="auto" w:fill="auto"/>
          </w:tcPr>
          <w:p w:rsidR="00B24F80" w:rsidRPr="00041B9B" w:rsidRDefault="00B24F80" w:rsidP="00041B9B">
            <w:pPr>
              <w:spacing w:after="0" w:line="360" w:lineRule="auto"/>
              <w:ind w:left="279"/>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28 February </w:t>
            </w:r>
          </w:p>
          <w:p w:rsidR="00B24F80" w:rsidRPr="00041B9B" w:rsidRDefault="00B24F80" w:rsidP="00041B9B">
            <w:pPr>
              <w:spacing w:after="0" w:line="360" w:lineRule="auto"/>
              <w:rPr>
                <w:rFonts w:ascii="Times New Roman" w:hAnsi="Times New Roman" w:cs="Times New Roman"/>
                <w:sz w:val="28"/>
                <w:szCs w:val="28"/>
                <w:lang w:val="en-US"/>
              </w:rPr>
            </w:pPr>
            <w:r w:rsidRPr="00041B9B">
              <w:rPr>
                <w:rFonts w:ascii="Times New Roman" w:hAnsi="Times New Roman" w:cs="Times New Roman"/>
                <w:b/>
                <w:sz w:val="28"/>
                <w:szCs w:val="28"/>
                <w:lang w:val="en-US"/>
              </w:rPr>
              <w:t xml:space="preserve">Required: </w:t>
            </w:r>
          </w:p>
          <w:p w:rsidR="00B24F80" w:rsidRPr="00041B9B" w:rsidRDefault="00B24F80" w:rsidP="00041B9B">
            <w:pPr>
              <w:spacing w:after="0" w:line="36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For EACH month: </w:t>
            </w:r>
          </w:p>
        </w:tc>
        <w:tc>
          <w:tcPr>
            <w:tcW w:w="5805"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Sold goods for $300. </w:t>
            </w:r>
          </w:p>
        </w:tc>
      </w:tr>
    </w:tbl>
    <w:p w:rsidR="00B24F80" w:rsidRPr="00041B9B" w:rsidRDefault="00B24F80" w:rsidP="00041B9B">
      <w:pPr>
        <w:numPr>
          <w:ilvl w:val="0"/>
          <w:numId w:val="3"/>
        </w:numPr>
        <w:spacing w:after="0" w:line="360" w:lineRule="auto"/>
        <w:ind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Write up and close the relevant ledger accounts for the above transactions; </w:t>
      </w:r>
      <w:r w:rsidRPr="00041B9B">
        <w:rPr>
          <w:rFonts w:ascii="Times New Roman" w:hAnsi="Times New Roman" w:cs="Times New Roman"/>
          <w:sz w:val="28"/>
          <w:szCs w:val="28"/>
          <w:lang w:val="en-US"/>
        </w:rPr>
        <w:tab/>
        <w:t xml:space="preserve"> </w:t>
      </w:r>
    </w:p>
    <w:p w:rsidR="00B24F80" w:rsidRPr="00041B9B" w:rsidRDefault="00B24F80" w:rsidP="00041B9B">
      <w:pPr>
        <w:numPr>
          <w:ilvl w:val="0"/>
          <w:numId w:val="3"/>
        </w:numPr>
        <w:spacing w:after="0" w:line="360" w:lineRule="auto"/>
        <w:ind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Extract a trial balance (list of account balances); </w:t>
      </w:r>
      <w:r w:rsidRPr="00041B9B">
        <w:rPr>
          <w:rFonts w:ascii="Times New Roman" w:hAnsi="Times New Roman" w:cs="Times New Roman"/>
          <w:sz w:val="28"/>
          <w:szCs w:val="28"/>
          <w:lang w:val="en-US"/>
        </w:rPr>
        <w:tab/>
        <w:t xml:space="preserve">Prepare a statement of profit or loss; </w:t>
      </w:r>
      <w:r w:rsidRPr="00041B9B">
        <w:rPr>
          <w:rFonts w:ascii="Times New Roman" w:hAnsi="Times New Roman" w:cs="Times New Roman"/>
          <w:sz w:val="28"/>
          <w:szCs w:val="28"/>
          <w:lang w:val="en-US"/>
        </w:rPr>
        <w:tab/>
        <w:t xml:space="preserve"> </w:t>
      </w:r>
    </w:p>
    <w:p w:rsidR="00B24F80" w:rsidRPr="00041B9B" w:rsidRDefault="00B24F80" w:rsidP="00041B9B">
      <w:pPr>
        <w:numPr>
          <w:ilvl w:val="0"/>
          <w:numId w:val="3"/>
        </w:numPr>
        <w:spacing w:after="0" w:line="360" w:lineRule="auto"/>
        <w:ind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Draft a statement of financial position.  </w:t>
      </w:r>
      <w:r w:rsidRPr="00041B9B">
        <w:rPr>
          <w:rFonts w:ascii="Times New Roman" w:hAnsi="Times New Roman" w:cs="Times New Roman"/>
          <w:sz w:val="28"/>
          <w:szCs w:val="28"/>
          <w:lang w:val="en-US"/>
        </w:rPr>
        <w:tab/>
        <w:t xml:space="preserve"> </w:t>
      </w:r>
    </w:p>
    <w:p w:rsidR="00041B9B" w:rsidRDefault="00041B9B" w:rsidP="00041B9B">
      <w:pPr>
        <w:spacing w:after="0" w:line="360" w:lineRule="auto"/>
        <w:jc w:val="both"/>
        <w:rPr>
          <w:rFonts w:ascii="Times New Roman" w:hAnsi="Times New Roman" w:cs="Times New Roman"/>
          <w:b/>
          <w:iCs/>
          <w:sz w:val="28"/>
          <w:szCs w:val="28"/>
          <w:u w:val="single"/>
          <w:lang w:val="en-US"/>
        </w:rPr>
      </w:pPr>
    </w:p>
    <w:p w:rsidR="00B24F80" w:rsidRPr="00041B9B" w:rsidRDefault="00025FAD" w:rsidP="00041B9B">
      <w:pPr>
        <w:spacing w:after="0" w:line="360" w:lineRule="auto"/>
        <w:jc w:val="both"/>
        <w:rPr>
          <w:rFonts w:ascii="Times New Roman" w:hAnsi="Times New Roman" w:cs="Times New Roman"/>
          <w:b/>
          <w:b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bCs/>
          <w:sz w:val="28"/>
          <w:szCs w:val="28"/>
          <w:lang w:val="en-US"/>
        </w:rPr>
        <w:t xml:space="preserve"> 2.</w:t>
      </w:r>
    </w:p>
    <w:p w:rsidR="00B24F80" w:rsidRPr="00041B9B" w:rsidRDefault="00B24F80" w:rsidP="00041B9B">
      <w:pPr>
        <w:spacing w:after="0" w:line="360" w:lineRule="auto"/>
        <w:ind w:right="41"/>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The draft statement of financial position shown below has been prepared for Shuswap as at 31 December 2019: </w:t>
      </w:r>
    </w:p>
    <w:tbl>
      <w:tblPr>
        <w:tblW w:w="7783" w:type="dxa"/>
        <w:tblInd w:w="864" w:type="dxa"/>
        <w:tblLayout w:type="fixed"/>
        <w:tblCellMar>
          <w:left w:w="0" w:type="dxa"/>
          <w:right w:w="0" w:type="dxa"/>
        </w:tblCellMar>
        <w:tblLook w:val="04A0" w:firstRow="1" w:lastRow="0" w:firstColumn="1" w:lastColumn="0" w:noHBand="0" w:noVBand="1"/>
      </w:tblPr>
      <w:tblGrid>
        <w:gridCol w:w="3389"/>
        <w:gridCol w:w="1417"/>
        <w:gridCol w:w="1701"/>
        <w:gridCol w:w="1276"/>
      </w:tblGrid>
      <w:tr w:rsidR="00B24F80" w:rsidRPr="00041B9B" w:rsidTr="00041B9B">
        <w:trPr>
          <w:trHeight w:val="226"/>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i/>
                <w:sz w:val="28"/>
                <w:szCs w:val="28"/>
                <w:lang w:val="en-US"/>
              </w:rPr>
              <w:t xml:space="preserve"> </w:t>
            </w:r>
            <w:r w:rsidRPr="00041B9B">
              <w:rPr>
                <w:rFonts w:ascii="Times New Roman" w:hAnsi="Times New Roman" w:cs="Times New Roman"/>
                <w:i/>
                <w:sz w:val="28"/>
                <w:szCs w:val="28"/>
                <w:lang w:val="en-US"/>
              </w:rPr>
              <w:tab/>
              <w:t xml:space="preserve">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185"/>
              <w:rPr>
                <w:rFonts w:ascii="Times New Roman" w:hAnsi="Times New Roman" w:cs="Times New Roman"/>
              </w:rPr>
            </w:pPr>
            <w:r w:rsidRPr="00041B9B">
              <w:rPr>
                <w:rFonts w:ascii="Times New Roman" w:hAnsi="Times New Roman" w:cs="Times New Roman"/>
                <w:i/>
              </w:rPr>
              <w:t xml:space="preserve">Cost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rPr>
                <w:rFonts w:ascii="Times New Roman" w:hAnsi="Times New Roman" w:cs="Times New Roman"/>
              </w:rPr>
            </w:pPr>
            <w:r w:rsidRPr="00041B9B">
              <w:rPr>
                <w:rFonts w:ascii="Times New Roman" w:hAnsi="Times New Roman" w:cs="Times New Roman"/>
                <w:i/>
              </w:rPr>
              <w:t xml:space="preserve">Accumulated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rPr>
                <w:rFonts w:ascii="Times New Roman" w:hAnsi="Times New Roman" w:cs="Times New Roman"/>
              </w:rPr>
            </w:pPr>
            <w:r w:rsidRPr="00041B9B">
              <w:rPr>
                <w:rFonts w:ascii="Times New Roman" w:hAnsi="Times New Roman" w:cs="Times New Roman"/>
                <w:i/>
              </w:rPr>
              <w:t xml:space="preserve">Carrying </w:t>
            </w:r>
          </w:p>
        </w:tc>
      </w:tr>
      <w:tr w:rsidR="00B24F80" w:rsidRPr="00041B9B" w:rsidTr="00041B9B">
        <w:trPr>
          <w:trHeight w:val="252"/>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i/>
                <w:sz w:val="28"/>
                <w:szCs w:val="28"/>
              </w:rPr>
              <w:t xml:space="preserve"> </w:t>
            </w:r>
            <w:r w:rsidRPr="00041B9B">
              <w:rPr>
                <w:rFonts w:ascii="Times New Roman" w:hAnsi="Times New Roman" w:cs="Times New Roman"/>
                <w:i/>
                <w:sz w:val="28"/>
                <w:szCs w:val="28"/>
              </w:rPr>
              <w:tab/>
              <w:t xml:space="preserve">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86"/>
              <w:rPr>
                <w:rFonts w:ascii="Times New Roman" w:hAnsi="Times New Roman" w:cs="Times New Roman"/>
              </w:rPr>
            </w:pPr>
            <w:r w:rsidRPr="00041B9B">
              <w:rPr>
                <w:rFonts w:ascii="Times New Roman" w:hAnsi="Times New Roman" w:cs="Times New Roman"/>
                <w:i/>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18"/>
              <w:rPr>
                <w:rFonts w:ascii="Times New Roman" w:hAnsi="Times New Roman" w:cs="Times New Roman"/>
              </w:rPr>
            </w:pPr>
            <w:r w:rsidRPr="00041B9B">
              <w:rPr>
                <w:rFonts w:ascii="Times New Roman" w:hAnsi="Times New Roman" w:cs="Times New Roman"/>
                <w:i/>
              </w:rPr>
              <w:t xml:space="preserve">depreciation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74"/>
              <w:rPr>
                <w:rFonts w:ascii="Times New Roman" w:hAnsi="Times New Roman" w:cs="Times New Roman"/>
              </w:rPr>
            </w:pPr>
            <w:r w:rsidRPr="00041B9B">
              <w:rPr>
                <w:rFonts w:ascii="Times New Roman" w:hAnsi="Times New Roman" w:cs="Times New Roman"/>
                <w:i/>
              </w:rPr>
              <w:t xml:space="preserve">amount </w:t>
            </w:r>
          </w:p>
        </w:tc>
      </w:tr>
      <w:tr w:rsidR="00B24F80" w:rsidRPr="00041B9B" w:rsidTr="00041B9B">
        <w:trPr>
          <w:trHeight w:val="506"/>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b/>
                <w:sz w:val="28"/>
                <w:szCs w:val="28"/>
              </w:rPr>
              <w:t>Assets</w:t>
            </w:r>
            <w:r w:rsidRPr="00041B9B">
              <w:rPr>
                <w:rFonts w:ascii="Times New Roman" w:hAnsi="Times New Roman" w:cs="Times New Roman"/>
                <w:sz w:val="28"/>
                <w:szCs w:val="28"/>
              </w:rPr>
              <w:t xml:space="preserve">   </w:t>
            </w:r>
          </w:p>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Non-current assets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220"/>
              <w:rPr>
                <w:rFonts w:ascii="Times New Roman" w:hAnsi="Times New Roman" w:cs="Times New Roman"/>
                <w:sz w:val="28"/>
                <w:szCs w:val="28"/>
              </w:rPr>
            </w:pPr>
            <w:r w:rsidRPr="00041B9B">
              <w:rPr>
                <w:rFonts w:ascii="Times New Roman" w:hAnsi="Times New Roman" w:cs="Times New Roman"/>
                <w:sz w:val="28"/>
                <w:szCs w:val="28"/>
              </w:rPr>
              <w:t xml:space="preserve">$000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51"/>
              <w:rPr>
                <w:rFonts w:ascii="Times New Roman" w:hAnsi="Times New Roman" w:cs="Times New Roman"/>
                <w:sz w:val="28"/>
                <w:szCs w:val="28"/>
              </w:rPr>
            </w:pPr>
            <w:r w:rsidRPr="00041B9B">
              <w:rPr>
                <w:rFonts w:ascii="Times New Roman" w:hAnsi="Times New Roman" w:cs="Times New Roman"/>
                <w:sz w:val="28"/>
                <w:szCs w:val="28"/>
              </w:rPr>
              <w:t xml:space="preserve"> $000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51"/>
              <w:jc w:val="center"/>
              <w:rPr>
                <w:rFonts w:ascii="Times New Roman" w:hAnsi="Times New Roman" w:cs="Times New Roman"/>
                <w:sz w:val="28"/>
                <w:szCs w:val="28"/>
              </w:rPr>
            </w:pPr>
            <w:r w:rsidRPr="00041B9B">
              <w:rPr>
                <w:rFonts w:ascii="Times New Roman" w:hAnsi="Times New Roman" w:cs="Times New Roman"/>
                <w:sz w:val="28"/>
                <w:szCs w:val="28"/>
              </w:rPr>
              <w:t xml:space="preserve">$000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Land and buildings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167"/>
              <w:rPr>
                <w:rFonts w:ascii="Times New Roman" w:hAnsi="Times New Roman" w:cs="Times New Roman"/>
                <w:sz w:val="28"/>
                <w:szCs w:val="28"/>
              </w:rPr>
            </w:pPr>
            <w:r w:rsidRPr="00041B9B">
              <w:rPr>
                <w:rFonts w:ascii="Times New Roman" w:hAnsi="Times New Roman" w:cs="Times New Roman"/>
                <w:sz w:val="28"/>
                <w:szCs w:val="28"/>
              </w:rPr>
              <w:t xml:space="preserve">9,000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297"/>
              <w:rPr>
                <w:rFonts w:ascii="Times New Roman" w:hAnsi="Times New Roman" w:cs="Times New Roman"/>
                <w:sz w:val="28"/>
                <w:szCs w:val="28"/>
              </w:rPr>
            </w:pPr>
            <w:r w:rsidRPr="00041B9B">
              <w:rPr>
                <w:rFonts w:ascii="Times New Roman" w:hAnsi="Times New Roman" w:cs="Times New Roman"/>
                <w:sz w:val="28"/>
                <w:szCs w:val="28"/>
              </w:rPr>
              <w:t xml:space="preserve"> 1,000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82"/>
              <w:rPr>
                <w:rFonts w:ascii="Times New Roman" w:hAnsi="Times New Roman" w:cs="Times New Roman"/>
                <w:sz w:val="28"/>
                <w:szCs w:val="28"/>
              </w:rPr>
            </w:pPr>
            <w:r w:rsidRPr="00041B9B">
              <w:rPr>
                <w:rFonts w:ascii="Times New Roman" w:hAnsi="Times New Roman" w:cs="Times New Roman"/>
                <w:sz w:val="28"/>
                <w:szCs w:val="28"/>
              </w:rPr>
              <w:t xml:space="preserve">8,000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Plant and equipment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56"/>
              <w:rPr>
                <w:rFonts w:ascii="Times New Roman" w:hAnsi="Times New Roman" w:cs="Times New Roman"/>
                <w:sz w:val="28"/>
                <w:szCs w:val="28"/>
              </w:rPr>
            </w:pPr>
            <w:r w:rsidRPr="00041B9B">
              <w:rPr>
                <w:rFonts w:ascii="Times New Roman" w:hAnsi="Times New Roman" w:cs="Times New Roman"/>
                <w:sz w:val="28"/>
                <w:szCs w:val="28"/>
              </w:rPr>
              <w:t xml:space="preserve">21,000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52"/>
              <w:rPr>
                <w:rFonts w:ascii="Times New Roman" w:hAnsi="Times New Roman" w:cs="Times New Roman"/>
                <w:sz w:val="28"/>
                <w:szCs w:val="28"/>
              </w:rPr>
            </w:pPr>
            <w:r w:rsidRPr="00041B9B">
              <w:rPr>
                <w:rFonts w:ascii="Times New Roman" w:hAnsi="Times New Roman" w:cs="Times New Roman"/>
                <w:sz w:val="28"/>
                <w:szCs w:val="28"/>
              </w:rPr>
              <w:t xml:space="preserve">9,000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72"/>
              <w:rPr>
                <w:rFonts w:ascii="Times New Roman" w:hAnsi="Times New Roman" w:cs="Times New Roman"/>
                <w:sz w:val="28"/>
                <w:szCs w:val="28"/>
              </w:rPr>
            </w:pPr>
            <w:r w:rsidRPr="00041B9B">
              <w:rPr>
                <w:rFonts w:ascii="Times New Roman" w:hAnsi="Times New Roman" w:cs="Times New Roman"/>
                <w:sz w:val="28"/>
                <w:szCs w:val="28"/>
              </w:rPr>
              <w:t xml:space="preserve">12,000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w:t>
            </w:r>
            <w:r w:rsidRPr="00041B9B">
              <w:rPr>
                <w:rFonts w:ascii="Times New Roman" w:hAnsi="Times New Roman" w:cs="Times New Roman"/>
                <w:sz w:val="28"/>
                <w:szCs w:val="28"/>
              </w:rPr>
              <w:tab/>
              <w:t xml:space="preserve">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187"/>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7"/>
              <w:rPr>
                <w:rFonts w:ascii="Times New Roman" w:hAnsi="Times New Roman" w:cs="Times New Roman"/>
                <w:sz w:val="28"/>
                <w:szCs w:val="28"/>
              </w:rPr>
            </w:pPr>
            <w:r w:rsidRPr="00041B9B">
              <w:rPr>
                <w:rFonts w:ascii="Times New Roman" w:hAnsi="Times New Roman" w:cs="Times New Roman"/>
                <w:sz w:val="28"/>
                <w:szCs w:val="28"/>
              </w:rPr>
              <w:t xml:space="preserve">––––––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w:t>
            </w:r>
            <w:r w:rsidRPr="00041B9B">
              <w:rPr>
                <w:rFonts w:ascii="Times New Roman" w:hAnsi="Times New Roman" w:cs="Times New Roman"/>
                <w:sz w:val="28"/>
                <w:szCs w:val="28"/>
              </w:rPr>
              <w:tab/>
              <w:t xml:space="preserve">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55"/>
              <w:rPr>
                <w:rFonts w:ascii="Times New Roman" w:hAnsi="Times New Roman" w:cs="Times New Roman"/>
                <w:sz w:val="28"/>
                <w:szCs w:val="28"/>
              </w:rPr>
            </w:pPr>
            <w:r w:rsidRPr="00041B9B">
              <w:rPr>
                <w:rFonts w:ascii="Times New Roman" w:hAnsi="Times New Roman" w:cs="Times New Roman"/>
                <w:sz w:val="28"/>
                <w:szCs w:val="28"/>
              </w:rPr>
              <w:t xml:space="preserve">30,000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186"/>
              <w:rPr>
                <w:rFonts w:ascii="Times New Roman" w:hAnsi="Times New Roman" w:cs="Times New Roman"/>
                <w:sz w:val="28"/>
                <w:szCs w:val="28"/>
              </w:rPr>
            </w:pPr>
            <w:r w:rsidRPr="00041B9B">
              <w:rPr>
                <w:rFonts w:ascii="Times New Roman" w:hAnsi="Times New Roman" w:cs="Times New Roman"/>
                <w:sz w:val="28"/>
                <w:szCs w:val="28"/>
              </w:rPr>
              <w:t xml:space="preserve"> 10,000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71"/>
              <w:rPr>
                <w:rFonts w:ascii="Times New Roman" w:hAnsi="Times New Roman" w:cs="Times New Roman"/>
                <w:sz w:val="28"/>
                <w:szCs w:val="28"/>
              </w:rPr>
            </w:pPr>
            <w:r w:rsidRPr="00041B9B">
              <w:rPr>
                <w:rFonts w:ascii="Times New Roman" w:hAnsi="Times New Roman" w:cs="Times New Roman"/>
                <w:sz w:val="28"/>
                <w:szCs w:val="28"/>
              </w:rPr>
              <w:t xml:space="preserve">20,000 </w:t>
            </w:r>
          </w:p>
        </w:tc>
      </w:tr>
      <w:tr w:rsidR="00B24F80" w:rsidRPr="00041B9B" w:rsidTr="00041B9B">
        <w:trPr>
          <w:trHeight w:val="507"/>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lastRenderedPageBreak/>
              <w:t xml:space="preserve"> </w:t>
            </w:r>
            <w:r w:rsidRPr="00041B9B">
              <w:rPr>
                <w:rFonts w:ascii="Times New Roman" w:hAnsi="Times New Roman" w:cs="Times New Roman"/>
                <w:sz w:val="28"/>
                <w:szCs w:val="28"/>
              </w:rPr>
              <w:tab/>
              <w:t xml:space="preserve"> </w:t>
            </w:r>
          </w:p>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Current assets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rPr>
                <w:rFonts w:ascii="Times New Roman" w:hAnsi="Times New Roman" w:cs="Times New Roman"/>
                <w:sz w:val="28"/>
                <w:szCs w:val="28"/>
              </w:rPr>
            </w:pPr>
            <w:r w:rsidRPr="00041B9B">
              <w:rPr>
                <w:rFonts w:ascii="Times New Roman" w:hAnsi="Times New Roman" w:cs="Times New Roman"/>
                <w:sz w:val="28"/>
                <w:szCs w:val="28"/>
                <w:u w:val="single" w:color="000000"/>
              </w:rPr>
              <w:t>———</w:t>
            </w: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187"/>
              <w:rPr>
                <w:rFonts w:ascii="Times New Roman" w:hAnsi="Times New Roman" w:cs="Times New Roman"/>
                <w:sz w:val="28"/>
                <w:szCs w:val="28"/>
              </w:rPr>
            </w:pPr>
            <w:r w:rsidRPr="00041B9B">
              <w:rPr>
                <w:rFonts w:ascii="Times New Roman" w:hAnsi="Times New Roman" w:cs="Times New Roman"/>
                <w:sz w:val="28"/>
                <w:szCs w:val="28"/>
                <w:u w:val="single" w:color="000000"/>
              </w:rPr>
              <w:t>———</w:t>
            </w: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rPr>
                <w:rFonts w:ascii="Times New Roman" w:hAnsi="Times New Roman" w:cs="Times New Roman"/>
                <w:sz w:val="28"/>
                <w:szCs w:val="28"/>
              </w:rPr>
            </w:pPr>
            <w:r w:rsidRPr="00041B9B">
              <w:rPr>
                <w:rFonts w:ascii="Times New Roman" w:hAnsi="Times New Roman" w:cs="Times New Roman"/>
                <w:sz w:val="28"/>
                <w:szCs w:val="28"/>
                <w:u w:val="single" w:color="000000"/>
              </w:rPr>
              <w:t>———</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Inventories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3"/>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83"/>
              <w:rPr>
                <w:rFonts w:ascii="Times New Roman" w:hAnsi="Times New Roman" w:cs="Times New Roman"/>
                <w:sz w:val="28"/>
                <w:szCs w:val="28"/>
              </w:rPr>
            </w:pPr>
            <w:r w:rsidRPr="00041B9B">
              <w:rPr>
                <w:rFonts w:ascii="Times New Roman" w:hAnsi="Times New Roman" w:cs="Times New Roman"/>
                <w:sz w:val="28"/>
                <w:szCs w:val="28"/>
              </w:rPr>
              <w:t xml:space="preserve">3,000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Receivables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0"/>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2"/>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83"/>
              <w:rPr>
                <w:rFonts w:ascii="Times New Roman" w:hAnsi="Times New Roman" w:cs="Times New Roman"/>
                <w:sz w:val="28"/>
                <w:szCs w:val="28"/>
              </w:rPr>
            </w:pPr>
            <w:r w:rsidRPr="00041B9B">
              <w:rPr>
                <w:rFonts w:ascii="Times New Roman" w:hAnsi="Times New Roman" w:cs="Times New Roman"/>
                <w:sz w:val="28"/>
                <w:szCs w:val="28"/>
              </w:rPr>
              <w:t xml:space="preserve">2,600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Cash at bank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2"/>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4"/>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28"/>
              <w:rPr>
                <w:rFonts w:ascii="Times New Roman" w:hAnsi="Times New Roman" w:cs="Times New Roman"/>
                <w:sz w:val="28"/>
                <w:szCs w:val="28"/>
              </w:rPr>
            </w:pPr>
            <w:r w:rsidRPr="00041B9B">
              <w:rPr>
                <w:rFonts w:ascii="Times New Roman" w:hAnsi="Times New Roman" w:cs="Times New Roman"/>
                <w:sz w:val="28"/>
                <w:szCs w:val="28"/>
              </w:rPr>
              <w:t xml:space="preserve"> 1,900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w:t>
            </w:r>
            <w:r w:rsidRPr="00041B9B">
              <w:rPr>
                <w:rFonts w:ascii="Times New Roman" w:hAnsi="Times New Roman" w:cs="Times New Roman"/>
                <w:sz w:val="28"/>
                <w:szCs w:val="28"/>
              </w:rPr>
              <w:tab/>
              <w:t xml:space="preserve">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0"/>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6"/>
              <w:rPr>
                <w:rFonts w:ascii="Times New Roman" w:hAnsi="Times New Roman" w:cs="Times New Roman"/>
                <w:sz w:val="28"/>
                <w:szCs w:val="28"/>
              </w:rPr>
            </w:pPr>
            <w:r w:rsidRPr="00041B9B">
              <w:rPr>
                <w:rFonts w:ascii="Times New Roman" w:hAnsi="Times New Roman" w:cs="Times New Roman"/>
                <w:sz w:val="28"/>
                <w:szCs w:val="28"/>
              </w:rPr>
              <w:t xml:space="preserve">––––––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Total assets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0"/>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2"/>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72"/>
              <w:rPr>
                <w:rFonts w:ascii="Times New Roman" w:hAnsi="Times New Roman" w:cs="Times New Roman"/>
                <w:sz w:val="28"/>
                <w:szCs w:val="28"/>
              </w:rPr>
            </w:pPr>
            <w:r w:rsidRPr="00041B9B">
              <w:rPr>
                <w:rFonts w:ascii="Times New Roman" w:hAnsi="Times New Roman" w:cs="Times New Roman"/>
                <w:sz w:val="28"/>
                <w:szCs w:val="28"/>
              </w:rPr>
              <w:t xml:space="preserve">27,500 </w:t>
            </w:r>
          </w:p>
        </w:tc>
      </w:tr>
      <w:tr w:rsidR="00B24F80" w:rsidRPr="00041B9B" w:rsidTr="00041B9B">
        <w:trPr>
          <w:trHeight w:val="759"/>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w:t>
            </w:r>
            <w:r w:rsidRPr="00041B9B">
              <w:rPr>
                <w:rFonts w:ascii="Times New Roman" w:hAnsi="Times New Roman" w:cs="Times New Roman"/>
                <w:sz w:val="28"/>
                <w:szCs w:val="28"/>
              </w:rPr>
              <w:tab/>
              <w:t xml:space="preserve"> </w:t>
            </w:r>
          </w:p>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b/>
                <w:sz w:val="28"/>
                <w:szCs w:val="28"/>
              </w:rPr>
              <w:t xml:space="preserve">Equity and </w:t>
            </w:r>
            <w:r w:rsidR="00041B9B">
              <w:rPr>
                <w:rFonts w:ascii="Times New Roman" w:hAnsi="Times New Roman" w:cs="Times New Roman"/>
                <w:b/>
                <w:sz w:val="28"/>
                <w:szCs w:val="28"/>
                <w:lang w:val="en-US"/>
              </w:rPr>
              <w:t xml:space="preserve"> </w:t>
            </w:r>
            <w:r w:rsidRPr="00041B9B">
              <w:rPr>
                <w:rFonts w:ascii="Times New Roman" w:hAnsi="Times New Roman" w:cs="Times New Roman"/>
                <w:b/>
                <w:sz w:val="28"/>
                <w:szCs w:val="28"/>
              </w:rPr>
              <w:t xml:space="preserve">iabilities </w:t>
            </w:r>
          </w:p>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Equity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0"/>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6"/>
              <w:rPr>
                <w:rFonts w:ascii="Times New Roman" w:hAnsi="Times New Roman" w:cs="Times New Roman"/>
                <w:sz w:val="28"/>
                <w:szCs w:val="28"/>
              </w:rPr>
            </w:pPr>
            <w:r w:rsidRPr="00041B9B">
              <w:rPr>
                <w:rFonts w:ascii="Times New Roman" w:hAnsi="Times New Roman" w:cs="Times New Roman"/>
                <w:sz w:val="28"/>
                <w:szCs w:val="28"/>
                <w:u w:val="single" w:color="000000"/>
              </w:rPr>
              <w:t>———</w:t>
            </w:r>
            <w:r w:rsidRPr="00041B9B">
              <w:rPr>
                <w:rFonts w:ascii="Times New Roman" w:hAnsi="Times New Roman" w:cs="Times New Roman"/>
                <w:sz w:val="28"/>
                <w:szCs w:val="28"/>
              </w:rPr>
              <w:t xml:space="preserve">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Share capital (ordinary shares of 50c each)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2"/>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183"/>
              <w:rPr>
                <w:rFonts w:ascii="Times New Roman" w:hAnsi="Times New Roman" w:cs="Times New Roman"/>
                <w:sz w:val="28"/>
                <w:szCs w:val="28"/>
              </w:rPr>
            </w:pPr>
            <w:r w:rsidRPr="00041B9B">
              <w:rPr>
                <w:rFonts w:ascii="Times New Roman" w:hAnsi="Times New Roman" w:cs="Times New Roman"/>
                <w:sz w:val="28"/>
                <w:szCs w:val="28"/>
              </w:rPr>
              <w:t xml:space="preserve">6,000 </w:t>
            </w:r>
          </w:p>
        </w:tc>
      </w:tr>
      <w:tr w:rsidR="00B24F80" w:rsidRPr="00041B9B" w:rsidTr="00041B9B">
        <w:trPr>
          <w:trHeight w:val="253"/>
        </w:trPr>
        <w:tc>
          <w:tcPr>
            <w:tcW w:w="3389" w:type="dxa"/>
            <w:tcBorders>
              <w:top w:val="nil"/>
              <w:left w:val="nil"/>
              <w:bottom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rPr>
            </w:pPr>
            <w:r w:rsidRPr="00041B9B">
              <w:rPr>
                <w:rFonts w:ascii="Times New Roman" w:hAnsi="Times New Roman" w:cs="Times New Roman"/>
                <w:sz w:val="28"/>
                <w:szCs w:val="28"/>
              </w:rPr>
              <w:t xml:space="preserve">   Retained earnings  </w:t>
            </w:r>
          </w:p>
        </w:tc>
        <w:tc>
          <w:tcPr>
            <w:tcW w:w="1417" w:type="dxa"/>
            <w:tcBorders>
              <w:top w:val="nil"/>
              <w:left w:val="nil"/>
              <w:bottom w:val="nil"/>
              <w:right w:val="nil"/>
            </w:tcBorders>
            <w:shd w:val="clear" w:color="auto" w:fill="auto"/>
          </w:tcPr>
          <w:p w:rsidR="00B24F80" w:rsidRPr="00041B9B" w:rsidRDefault="00B24F80" w:rsidP="00041B9B">
            <w:pPr>
              <w:spacing w:after="0" w:line="360" w:lineRule="auto"/>
              <w:ind w:left="312"/>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701" w:type="dxa"/>
            <w:tcBorders>
              <w:top w:val="nil"/>
              <w:left w:val="nil"/>
              <w:bottom w:val="nil"/>
              <w:right w:val="nil"/>
            </w:tcBorders>
            <w:shd w:val="clear" w:color="auto" w:fill="auto"/>
          </w:tcPr>
          <w:p w:rsidR="00B24F80" w:rsidRPr="00041B9B" w:rsidRDefault="00B24F80" w:rsidP="00041B9B">
            <w:pPr>
              <w:spacing w:after="0" w:line="360" w:lineRule="auto"/>
              <w:ind w:left="314"/>
              <w:jc w:val="center"/>
              <w:rPr>
                <w:rFonts w:ascii="Times New Roman" w:hAnsi="Times New Roman" w:cs="Times New Roman"/>
                <w:sz w:val="28"/>
                <w:szCs w:val="28"/>
              </w:rPr>
            </w:pPr>
            <w:r w:rsidRPr="00041B9B">
              <w:rPr>
                <w:rFonts w:ascii="Times New Roman" w:hAnsi="Times New Roman" w:cs="Times New Roman"/>
                <w:sz w:val="28"/>
                <w:szCs w:val="28"/>
              </w:rPr>
              <w:t xml:space="preserve"> </w:t>
            </w:r>
          </w:p>
        </w:tc>
        <w:tc>
          <w:tcPr>
            <w:tcW w:w="1276" w:type="dxa"/>
            <w:tcBorders>
              <w:top w:val="nil"/>
              <w:left w:val="nil"/>
              <w:bottom w:val="nil"/>
              <w:right w:val="nil"/>
            </w:tcBorders>
            <w:shd w:val="clear" w:color="auto" w:fill="auto"/>
          </w:tcPr>
          <w:p w:rsidR="00B24F80" w:rsidRPr="00041B9B" w:rsidRDefault="00B24F80" w:rsidP="00041B9B">
            <w:pPr>
              <w:spacing w:after="0" w:line="360" w:lineRule="auto"/>
              <w:ind w:left="73"/>
              <w:rPr>
                <w:rFonts w:ascii="Times New Roman" w:hAnsi="Times New Roman" w:cs="Times New Roman"/>
                <w:sz w:val="28"/>
                <w:szCs w:val="28"/>
              </w:rPr>
            </w:pPr>
            <w:r w:rsidRPr="00041B9B">
              <w:rPr>
                <w:rFonts w:ascii="Times New Roman" w:hAnsi="Times New Roman" w:cs="Times New Roman"/>
                <w:sz w:val="28"/>
                <w:szCs w:val="28"/>
              </w:rPr>
              <w:t xml:space="preserve">12,400 </w:t>
            </w:r>
          </w:p>
        </w:tc>
      </w:tr>
      <w:tr w:rsidR="00B24F80" w:rsidRPr="00041B9B" w:rsidTr="00041B9B">
        <w:trPr>
          <w:trHeight w:val="506"/>
        </w:trPr>
        <w:tc>
          <w:tcPr>
            <w:tcW w:w="4806" w:type="dxa"/>
            <w:gridSpan w:val="2"/>
            <w:tcBorders>
              <w:top w:val="nil"/>
              <w:left w:val="nil"/>
              <w:right w:val="nil"/>
            </w:tcBorders>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Non-current liabilities: Loan notes (redeemable 2028)  </w:t>
            </w:r>
          </w:p>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Current liabilities </w:t>
            </w:r>
          </w:p>
        </w:tc>
        <w:tc>
          <w:tcPr>
            <w:tcW w:w="1701" w:type="dxa"/>
            <w:tcBorders>
              <w:top w:val="nil"/>
              <w:left w:val="nil"/>
              <w:right w:val="nil"/>
            </w:tcBorders>
            <w:shd w:val="clear" w:color="auto" w:fill="auto"/>
          </w:tcPr>
          <w:p w:rsidR="00B24F80" w:rsidRPr="00041B9B" w:rsidRDefault="00B24F80" w:rsidP="00041B9B">
            <w:pPr>
              <w:spacing w:after="0" w:line="360" w:lineRule="auto"/>
              <w:ind w:left="313"/>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tcBorders>
              <w:top w:val="nil"/>
              <w:left w:val="nil"/>
              <w:right w:val="nil"/>
            </w:tcBorders>
            <w:shd w:val="clear" w:color="auto" w:fill="auto"/>
          </w:tcPr>
          <w:p w:rsidR="00B24F80" w:rsidRPr="00041B9B" w:rsidRDefault="00B24F80" w:rsidP="00041B9B">
            <w:pPr>
              <w:spacing w:after="0" w:line="360" w:lineRule="auto"/>
              <w:ind w:right="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2,000 </w:t>
            </w:r>
          </w:p>
        </w:tc>
      </w:tr>
      <w:tr w:rsidR="00B24F80" w:rsidRPr="00041B9B" w:rsidTr="00041B9B">
        <w:trPr>
          <w:trHeight w:val="253"/>
        </w:trPr>
        <w:tc>
          <w:tcPr>
            <w:tcW w:w="4806" w:type="dxa"/>
            <w:gridSpan w:val="2"/>
            <w:shd w:val="clear" w:color="auto" w:fill="auto"/>
          </w:tcPr>
          <w:p w:rsidR="00B24F80" w:rsidRPr="00041B9B" w:rsidRDefault="00B24F80" w:rsidP="00041B9B">
            <w:pPr>
              <w:tabs>
                <w:tab w:val="center" w:pos="4725"/>
              </w:tabs>
              <w:spacing w:after="0" w:line="36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Trade payables </w:t>
            </w:r>
            <w:r w:rsidRPr="00041B9B">
              <w:rPr>
                <w:rFonts w:ascii="Times New Roman" w:hAnsi="Times New Roman" w:cs="Times New Roman"/>
                <w:sz w:val="28"/>
                <w:szCs w:val="28"/>
                <w:lang w:val="en-US"/>
              </w:rPr>
              <w:tab/>
              <w:t xml:space="preserve"> </w:t>
            </w:r>
          </w:p>
        </w:tc>
        <w:tc>
          <w:tcPr>
            <w:tcW w:w="1701" w:type="dxa"/>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shd w:val="clear" w:color="auto" w:fill="auto"/>
          </w:tcPr>
          <w:p w:rsidR="00B24F80" w:rsidRPr="00041B9B" w:rsidRDefault="00B24F80" w:rsidP="00041B9B">
            <w:pPr>
              <w:spacing w:after="0" w:line="360" w:lineRule="auto"/>
              <w:ind w:left="127"/>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2,100 </w:t>
            </w:r>
          </w:p>
        </w:tc>
      </w:tr>
      <w:tr w:rsidR="00B24F80" w:rsidRPr="00041B9B" w:rsidTr="00041B9B">
        <w:trPr>
          <w:trHeight w:val="253"/>
        </w:trPr>
        <w:tc>
          <w:tcPr>
            <w:tcW w:w="4806" w:type="dxa"/>
            <w:gridSpan w:val="2"/>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p>
        </w:tc>
        <w:tc>
          <w:tcPr>
            <w:tcW w:w="1701" w:type="dxa"/>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shd w:val="clear" w:color="auto" w:fill="auto"/>
          </w:tcPr>
          <w:p w:rsidR="00B24F80" w:rsidRPr="00041B9B" w:rsidRDefault="00B24F80" w:rsidP="00041B9B">
            <w:pPr>
              <w:spacing w:after="0" w:line="360" w:lineRule="auto"/>
              <w:ind w:left="16"/>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r>
      <w:tr w:rsidR="00B24F80" w:rsidRPr="00041B9B" w:rsidTr="00041B9B">
        <w:trPr>
          <w:trHeight w:val="253"/>
        </w:trPr>
        <w:tc>
          <w:tcPr>
            <w:tcW w:w="4806" w:type="dxa"/>
            <w:gridSpan w:val="2"/>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p>
        </w:tc>
        <w:tc>
          <w:tcPr>
            <w:tcW w:w="1701" w:type="dxa"/>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shd w:val="clear" w:color="auto" w:fill="auto"/>
          </w:tcPr>
          <w:p w:rsidR="00B24F80" w:rsidRPr="00041B9B" w:rsidRDefault="00B24F80" w:rsidP="00041B9B">
            <w:pPr>
              <w:spacing w:after="0" w:line="360" w:lineRule="auto"/>
              <w:ind w:left="7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22,500 </w:t>
            </w:r>
          </w:p>
        </w:tc>
      </w:tr>
      <w:tr w:rsidR="00B24F80" w:rsidRPr="00041B9B" w:rsidTr="00041B9B">
        <w:trPr>
          <w:trHeight w:val="253"/>
        </w:trPr>
        <w:tc>
          <w:tcPr>
            <w:tcW w:w="4806" w:type="dxa"/>
            <w:gridSpan w:val="2"/>
            <w:shd w:val="clear" w:color="auto" w:fill="auto"/>
          </w:tcPr>
          <w:p w:rsidR="00B24F80" w:rsidRPr="00041B9B" w:rsidRDefault="00B24F80" w:rsidP="00041B9B">
            <w:pPr>
              <w:tabs>
                <w:tab w:val="center" w:pos="4726"/>
              </w:tabs>
              <w:spacing w:after="0" w:line="360" w:lineRule="auto"/>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Suspense account  </w:t>
            </w:r>
            <w:r w:rsidRPr="00041B9B">
              <w:rPr>
                <w:rFonts w:ascii="Times New Roman" w:hAnsi="Times New Roman" w:cs="Times New Roman"/>
                <w:sz w:val="28"/>
                <w:szCs w:val="28"/>
                <w:lang w:val="en-US"/>
              </w:rPr>
              <w:tab/>
              <w:t xml:space="preserve"> </w:t>
            </w:r>
          </w:p>
        </w:tc>
        <w:tc>
          <w:tcPr>
            <w:tcW w:w="1701" w:type="dxa"/>
            <w:shd w:val="clear" w:color="auto" w:fill="auto"/>
          </w:tcPr>
          <w:p w:rsidR="00B24F80" w:rsidRPr="00041B9B" w:rsidRDefault="00B24F80" w:rsidP="00041B9B">
            <w:pPr>
              <w:spacing w:after="0" w:line="360" w:lineRule="auto"/>
              <w:ind w:left="313"/>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shd w:val="clear" w:color="auto" w:fill="auto"/>
          </w:tcPr>
          <w:p w:rsidR="00B24F80" w:rsidRPr="00041B9B" w:rsidRDefault="00B24F80" w:rsidP="00041B9B">
            <w:pPr>
              <w:spacing w:after="0" w:line="360" w:lineRule="auto"/>
              <w:ind w:left="183"/>
              <w:rPr>
                <w:rFonts w:ascii="Times New Roman" w:hAnsi="Times New Roman" w:cs="Times New Roman"/>
                <w:sz w:val="28"/>
                <w:szCs w:val="28"/>
                <w:u w:val="single"/>
                <w:lang w:val="en-US"/>
              </w:rPr>
            </w:pPr>
            <w:r w:rsidRPr="00041B9B">
              <w:rPr>
                <w:rFonts w:ascii="Times New Roman" w:hAnsi="Times New Roman" w:cs="Times New Roman"/>
                <w:sz w:val="28"/>
                <w:szCs w:val="28"/>
                <w:u w:val="single"/>
                <w:lang w:val="en-US"/>
              </w:rPr>
              <w:t xml:space="preserve">5,000 </w:t>
            </w:r>
          </w:p>
        </w:tc>
      </w:tr>
      <w:tr w:rsidR="00B24F80" w:rsidRPr="00041B9B" w:rsidTr="00041B9B">
        <w:trPr>
          <w:trHeight w:val="253"/>
        </w:trPr>
        <w:tc>
          <w:tcPr>
            <w:tcW w:w="4806" w:type="dxa"/>
            <w:gridSpan w:val="2"/>
            <w:shd w:val="clear" w:color="auto" w:fill="auto"/>
          </w:tcPr>
          <w:p w:rsidR="00B24F80" w:rsidRPr="00041B9B" w:rsidRDefault="00B24F80" w:rsidP="00041B9B">
            <w:pPr>
              <w:spacing w:after="0" w:line="360" w:lineRule="auto"/>
              <w:ind w:left="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r w:rsidRPr="00041B9B">
              <w:rPr>
                <w:rFonts w:ascii="Times New Roman" w:hAnsi="Times New Roman" w:cs="Times New Roman"/>
                <w:sz w:val="28"/>
                <w:szCs w:val="28"/>
                <w:lang w:val="en-US"/>
              </w:rPr>
              <w:tab/>
              <w:t xml:space="preserve"> </w:t>
            </w:r>
            <w:r w:rsidRPr="00041B9B">
              <w:rPr>
                <w:rFonts w:ascii="Times New Roman" w:hAnsi="Times New Roman" w:cs="Times New Roman"/>
                <w:sz w:val="28"/>
                <w:szCs w:val="28"/>
                <w:lang w:val="en-US"/>
              </w:rPr>
              <w:tab/>
              <w:t xml:space="preserve"> </w:t>
            </w:r>
          </w:p>
        </w:tc>
        <w:tc>
          <w:tcPr>
            <w:tcW w:w="1701" w:type="dxa"/>
            <w:shd w:val="clear" w:color="auto" w:fill="auto"/>
          </w:tcPr>
          <w:p w:rsidR="00B24F80" w:rsidRPr="00041B9B" w:rsidRDefault="00B24F80" w:rsidP="00041B9B">
            <w:pPr>
              <w:spacing w:after="0" w:line="360" w:lineRule="auto"/>
              <w:ind w:left="311"/>
              <w:jc w:val="center"/>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 </w:t>
            </w:r>
          </w:p>
        </w:tc>
        <w:tc>
          <w:tcPr>
            <w:tcW w:w="1276" w:type="dxa"/>
            <w:shd w:val="clear" w:color="auto" w:fill="auto"/>
          </w:tcPr>
          <w:p w:rsidR="00B24F80" w:rsidRPr="00041B9B" w:rsidRDefault="00B24F80" w:rsidP="00041B9B">
            <w:pPr>
              <w:spacing w:after="0" w:line="360" w:lineRule="auto"/>
              <w:ind w:left="72"/>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27,500 </w:t>
            </w:r>
          </w:p>
        </w:tc>
      </w:tr>
    </w:tbl>
    <w:p w:rsidR="00041B9B" w:rsidRDefault="00041B9B" w:rsidP="00041B9B">
      <w:pPr>
        <w:spacing w:after="0" w:line="360" w:lineRule="auto"/>
        <w:ind w:right="41"/>
        <w:rPr>
          <w:rFonts w:ascii="Times New Roman" w:hAnsi="Times New Roman" w:cs="Times New Roman"/>
          <w:sz w:val="28"/>
          <w:szCs w:val="28"/>
          <w:lang w:val="en-US"/>
        </w:rPr>
      </w:pPr>
    </w:p>
    <w:p w:rsidR="00B24F80" w:rsidRPr="00041B9B" w:rsidRDefault="00B24F80" w:rsidP="00041B9B">
      <w:pPr>
        <w:spacing w:after="0" w:line="360" w:lineRule="auto"/>
        <w:ind w:right="41"/>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The following further information is available: </w:t>
      </w:r>
    </w:p>
    <w:p w:rsidR="00B24F80" w:rsidRPr="00041B9B" w:rsidRDefault="00B24F80" w:rsidP="00041B9B">
      <w:pPr>
        <w:numPr>
          <w:ilvl w:val="0"/>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It has been decided to revalue the land and buildings to $12,000,000 at 31 December 2019. </w:t>
      </w:r>
    </w:p>
    <w:p w:rsidR="00B24F80" w:rsidRPr="00041B9B" w:rsidRDefault="00B24F80" w:rsidP="00041B9B">
      <w:pPr>
        <w:numPr>
          <w:ilvl w:val="0"/>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Trade receivables totalling $200,000 are to be written off. </w:t>
      </w:r>
    </w:p>
    <w:p w:rsidR="00B24F80" w:rsidRPr="00041B9B" w:rsidRDefault="00B24F80" w:rsidP="00041B9B">
      <w:pPr>
        <w:numPr>
          <w:ilvl w:val="0"/>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During the year there was a contra settlement of $106,000 in which an amount due to a supplier was set off against the amount due from the same company for goods sold to it.  No entry has yet been made to record the set-off. </w:t>
      </w:r>
    </w:p>
    <w:p w:rsidR="00B24F80" w:rsidRPr="00041B9B" w:rsidRDefault="00B24F80" w:rsidP="00041B9B">
      <w:pPr>
        <w:numPr>
          <w:ilvl w:val="0"/>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lastRenderedPageBreak/>
        <w:t xml:space="preserve">Some inventory items included in the draft statement of financial position at cost $500,000 were sold after the reporting period for $400,000, with selling expenses of $40,000. </w:t>
      </w:r>
    </w:p>
    <w:p w:rsidR="00B24F80" w:rsidRPr="00041B9B" w:rsidRDefault="00B24F80" w:rsidP="00041B9B">
      <w:pPr>
        <w:numPr>
          <w:ilvl w:val="0"/>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The suspense account is made up of two items: </w:t>
      </w:r>
    </w:p>
    <w:p w:rsidR="00B24F80" w:rsidRPr="00041B9B" w:rsidRDefault="00B24F80" w:rsidP="00041B9B">
      <w:pPr>
        <w:numPr>
          <w:ilvl w:val="1"/>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The proceeds of issue of 4,000,000 50c shares at $1·10 per share, credited to the suspense account from the cash book. </w:t>
      </w:r>
    </w:p>
    <w:p w:rsidR="00B24F80" w:rsidRPr="00041B9B" w:rsidRDefault="00B24F80" w:rsidP="00041B9B">
      <w:pPr>
        <w:numPr>
          <w:ilvl w:val="1"/>
          <w:numId w:val="4"/>
        </w:numPr>
        <w:spacing w:after="0" w:line="360" w:lineRule="auto"/>
        <w:ind w:right="41" w:hanging="360"/>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The balance of the account is the proceeds of sale of some plant on 1 January 2019 with a carrying amount at the date of sale of $700,000 and which had originally cost $1,400,000.  No other accounting entries have yet been made for the disposal apart from the cash book entry for the receipt of the proceeds.  Depreciation on plant has been charged at 25% (straight line basis) in preparing the draft statement of financial position without allowing for the sale.  The depreciation for the year relating to the plant sold should be adjusted for in full. </w:t>
      </w:r>
    </w:p>
    <w:p w:rsidR="00B24F80" w:rsidRPr="00041B9B" w:rsidRDefault="00B24F80" w:rsidP="00041B9B">
      <w:pPr>
        <w:spacing w:after="0" w:line="360" w:lineRule="auto"/>
        <w:ind w:right="42" w:hanging="10"/>
        <w:rPr>
          <w:rFonts w:ascii="Times New Roman" w:hAnsi="Times New Roman" w:cs="Times New Roman"/>
          <w:sz w:val="28"/>
          <w:szCs w:val="28"/>
          <w:lang w:val="en-US"/>
        </w:rPr>
      </w:pPr>
      <w:r w:rsidRPr="00041B9B">
        <w:rPr>
          <w:rFonts w:ascii="Times New Roman" w:hAnsi="Times New Roman" w:cs="Times New Roman"/>
          <w:b/>
          <w:sz w:val="28"/>
          <w:szCs w:val="28"/>
          <w:lang w:val="en-US"/>
        </w:rPr>
        <w:t xml:space="preserve">Required: </w:t>
      </w:r>
    </w:p>
    <w:p w:rsidR="00B24F80" w:rsidRPr="00041B9B" w:rsidRDefault="00B24F80" w:rsidP="00041B9B">
      <w:pPr>
        <w:widowControl w:val="0"/>
        <w:spacing w:after="0" w:line="360" w:lineRule="auto"/>
        <w:ind w:right="45"/>
        <w:jc w:val="both"/>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Prepare Shuswap’s statement of financial position as at 31 December 2019, complying as far as possible with IAS 1 “Presentation of Financial Statements”.   </w:t>
      </w:r>
    </w:p>
    <w:p w:rsidR="00041B9B" w:rsidRDefault="00041B9B" w:rsidP="00041B9B">
      <w:pPr>
        <w:widowControl w:val="0"/>
        <w:spacing w:after="0" w:line="360" w:lineRule="auto"/>
        <w:ind w:right="45"/>
        <w:jc w:val="both"/>
        <w:rPr>
          <w:rFonts w:ascii="Times New Roman" w:hAnsi="Times New Roman" w:cs="Times New Roman"/>
          <w:b/>
          <w:iCs/>
          <w:sz w:val="28"/>
          <w:szCs w:val="28"/>
          <w:lang w:val="en-US"/>
        </w:rPr>
      </w:pPr>
    </w:p>
    <w:p w:rsidR="00B24F80" w:rsidRPr="00041B9B" w:rsidRDefault="00025FAD" w:rsidP="00041B9B">
      <w:pPr>
        <w:widowControl w:val="0"/>
        <w:spacing w:after="0" w:line="360" w:lineRule="auto"/>
        <w:ind w:right="45"/>
        <w:jc w:val="both"/>
        <w:rPr>
          <w:rFonts w:ascii="Times New Roman" w:hAnsi="Times New Roman" w:cs="Times New Roman"/>
          <w:b/>
          <w:i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iCs/>
          <w:sz w:val="28"/>
          <w:szCs w:val="28"/>
          <w:lang w:val="en-US"/>
        </w:rPr>
        <w:t xml:space="preserve"> </w:t>
      </w:r>
      <w:r w:rsidRPr="00041B9B">
        <w:rPr>
          <w:rFonts w:ascii="Times New Roman" w:hAnsi="Times New Roman" w:cs="Times New Roman"/>
          <w:b/>
          <w:iCs/>
          <w:sz w:val="28"/>
          <w:szCs w:val="28"/>
          <w:lang w:val="en-US"/>
        </w:rPr>
        <w:t>3</w:t>
      </w:r>
      <w:r w:rsidR="00041B9B">
        <w:rPr>
          <w:rFonts w:ascii="Times New Roman" w:hAnsi="Times New Roman" w:cs="Times New Roman"/>
          <w:b/>
          <w:iCs/>
          <w:sz w:val="28"/>
          <w:szCs w:val="28"/>
          <w:lang w:val="en-US"/>
        </w:rPr>
        <w:t>.</w:t>
      </w:r>
    </w:p>
    <w:p w:rsidR="00B24F80" w:rsidRPr="00041B9B" w:rsidRDefault="00B24F80" w:rsidP="00041B9B">
      <w:pPr>
        <w:widowControl w:val="0"/>
        <w:spacing w:after="0" w:line="360" w:lineRule="auto"/>
        <w:ind w:right="45"/>
        <w:jc w:val="both"/>
        <w:rPr>
          <w:rFonts w:ascii="Times New Roman" w:hAnsi="Times New Roman" w:cs="Times New Roman"/>
          <w:iCs/>
          <w:sz w:val="28"/>
          <w:szCs w:val="28"/>
          <w:lang w:val="en-US"/>
        </w:rPr>
      </w:pPr>
      <w:r w:rsidRPr="00041B9B">
        <w:rPr>
          <w:rFonts w:ascii="Times New Roman" w:hAnsi="Times New Roman" w:cs="Times New Roman"/>
          <w:iCs/>
          <w:sz w:val="28"/>
          <w:szCs w:val="28"/>
          <w:lang w:val="en-US"/>
        </w:rPr>
        <w:t>Choose ONE correct answer</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
          <w:sz w:val="28"/>
          <w:szCs w:val="28"/>
          <w:lang w:val="en-US"/>
        </w:rPr>
        <w:t>The reducing balance method of depreciating non-current assets is more appropriate than the straight-line method when:</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A there is no expected residual value for the asset </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B the expected life of the asset is not capable of being estimated </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C the asset is expected to be replaced in a short period of time </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 xml:space="preserve">D the asset decreases in value less in later years than in the early years of use </w:t>
      </w:r>
    </w:p>
    <w:p w:rsidR="00041B9B" w:rsidRDefault="00041B9B" w:rsidP="00041B9B">
      <w:pPr>
        <w:widowControl w:val="0"/>
        <w:spacing w:after="0" w:line="360" w:lineRule="auto"/>
        <w:ind w:right="45"/>
        <w:jc w:val="both"/>
        <w:rPr>
          <w:rFonts w:ascii="Times New Roman" w:hAnsi="Times New Roman" w:cs="Times New Roman"/>
          <w:b/>
          <w:iCs/>
          <w:sz w:val="28"/>
          <w:szCs w:val="28"/>
          <w:u w:val="single"/>
          <w:lang w:val="en-US"/>
        </w:rPr>
      </w:pPr>
    </w:p>
    <w:p w:rsidR="00B24F80" w:rsidRPr="00041B9B" w:rsidRDefault="00025FAD" w:rsidP="00041B9B">
      <w:pPr>
        <w:widowControl w:val="0"/>
        <w:spacing w:after="0" w:line="360" w:lineRule="auto"/>
        <w:ind w:right="45"/>
        <w:jc w:val="both"/>
        <w:rPr>
          <w:rFonts w:ascii="Times New Roman" w:hAnsi="Times New Roman" w:cs="Times New Roman"/>
          <w:b/>
          <w:i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iCs/>
          <w:sz w:val="28"/>
          <w:szCs w:val="28"/>
          <w:lang w:val="en-US"/>
        </w:rPr>
        <w:t xml:space="preserve"> </w:t>
      </w:r>
      <w:r w:rsidRPr="00041B9B">
        <w:rPr>
          <w:rFonts w:ascii="Times New Roman" w:hAnsi="Times New Roman" w:cs="Times New Roman"/>
          <w:b/>
          <w:iCs/>
          <w:sz w:val="28"/>
          <w:szCs w:val="28"/>
          <w:lang w:val="en-US"/>
        </w:rPr>
        <w:t>4</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
          <w:sz w:val="28"/>
          <w:szCs w:val="28"/>
          <w:lang w:val="en-US"/>
        </w:rPr>
        <w:t>Which of the following statements are true?</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lastRenderedPageBreak/>
        <w:t>(1) The trial balance provides a check that no errors exist in the accounting records of a business</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(2) The trial balance is a first step in the preparation of the financial statements</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A 1 only</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B 2 only</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C Both 1 and 2</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D Neither 1 nor 2</w:t>
      </w:r>
    </w:p>
    <w:p w:rsidR="00041B9B" w:rsidRDefault="00041B9B" w:rsidP="00041B9B">
      <w:pPr>
        <w:widowControl w:val="0"/>
        <w:spacing w:after="0" w:line="360" w:lineRule="auto"/>
        <w:ind w:right="45"/>
        <w:jc w:val="both"/>
        <w:rPr>
          <w:rFonts w:ascii="Times New Roman" w:hAnsi="Times New Roman" w:cs="Times New Roman"/>
          <w:b/>
          <w:iCs/>
          <w:sz w:val="28"/>
          <w:szCs w:val="28"/>
          <w:u w:val="single"/>
          <w:lang w:val="en-US"/>
        </w:rPr>
      </w:pPr>
    </w:p>
    <w:p w:rsidR="00B24F80" w:rsidRPr="00041B9B" w:rsidRDefault="00025FAD" w:rsidP="00041B9B">
      <w:pPr>
        <w:widowControl w:val="0"/>
        <w:spacing w:after="0" w:line="360" w:lineRule="auto"/>
        <w:ind w:right="45"/>
        <w:jc w:val="both"/>
        <w:rPr>
          <w:rFonts w:ascii="Times New Roman" w:hAnsi="Times New Roman" w:cs="Times New Roman"/>
          <w:b/>
          <w:i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iCs/>
          <w:sz w:val="28"/>
          <w:szCs w:val="28"/>
          <w:lang w:val="en-US"/>
        </w:rPr>
        <w:t xml:space="preserve"> </w:t>
      </w:r>
      <w:r w:rsidRPr="00041B9B">
        <w:rPr>
          <w:rFonts w:ascii="Times New Roman" w:hAnsi="Times New Roman" w:cs="Times New Roman"/>
          <w:b/>
          <w:iCs/>
          <w:sz w:val="28"/>
          <w:szCs w:val="28"/>
          <w:lang w:val="en-US"/>
        </w:rPr>
        <w:t>5</w:t>
      </w:r>
    </w:p>
    <w:p w:rsidR="00B24F80" w:rsidRPr="00041B9B" w:rsidRDefault="00B24F80" w:rsidP="00041B9B">
      <w:pPr>
        <w:spacing w:after="0" w:line="360" w:lineRule="auto"/>
        <w:contextualSpacing/>
        <w:rPr>
          <w:rFonts w:ascii="Times New Roman" w:hAnsi="Times New Roman" w:cs="Times New Roman"/>
          <w:b/>
          <w:sz w:val="28"/>
          <w:szCs w:val="28"/>
          <w:lang w:val="en-US"/>
        </w:rPr>
      </w:pPr>
      <w:r w:rsidRPr="00041B9B">
        <w:rPr>
          <w:rFonts w:ascii="Times New Roman" w:hAnsi="Times New Roman" w:cs="Times New Roman"/>
          <w:b/>
          <w:sz w:val="28"/>
          <w:szCs w:val="28"/>
          <w:lang w:val="en-US"/>
        </w:rPr>
        <w:t>How should the purchase of a right to manufacture a patented product for the next ten years be accounted for?</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A Tangible non-current asset</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B Intangible non-current asset</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C Current asset</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D Expense</w:t>
      </w:r>
    </w:p>
    <w:p w:rsidR="00041B9B" w:rsidRDefault="00041B9B" w:rsidP="00041B9B">
      <w:pPr>
        <w:widowControl w:val="0"/>
        <w:spacing w:after="0" w:line="360" w:lineRule="auto"/>
        <w:ind w:right="45"/>
        <w:jc w:val="both"/>
        <w:rPr>
          <w:rFonts w:ascii="Times New Roman" w:hAnsi="Times New Roman" w:cs="Times New Roman"/>
          <w:b/>
          <w:iCs/>
          <w:sz w:val="28"/>
          <w:szCs w:val="28"/>
          <w:u w:val="single"/>
          <w:lang w:val="en-US"/>
        </w:rPr>
      </w:pPr>
    </w:p>
    <w:p w:rsidR="00B24F80" w:rsidRPr="00041B9B" w:rsidRDefault="00025FAD" w:rsidP="00041B9B">
      <w:pPr>
        <w:widowControl w:val="0"/>
        <w:spacing w:after="0" w:line="360" w:lineRule="auto"/>
        <w:ind w:right="45"/>
        <w:jc w:val="both"/>
        <w:rPr>
          <w:rFonts w:ascii="Times New Roman" w:hAnsi="Times New Roman" w:cs="Times New Roman"/>
          <w:b/>
          <w:iCs/>
          <w:sz w:val="28"/>
          <w:szCs w:val="28"/>
          <w:lang w:val="en-US"/>
        </w:rPr>
      </w:pPr>
      <w:r w:rsidRPr="00041B9B">
        <w:rPr>
          <w:rFonts w:ascii="Times New Roman" w:hAnsi="Times New Roman" w:cs="Times New Roman"/>
          <w:b/>
          <w:iCs/>
          <w:sz w:val="28"/>
          <w:szCs w:val="28"/>
          <w:lang w:val="en-US"/>
        </w:rPr>
        <w:t>Task</w:t>
      </w:r>
      <w:r w:rsidR="00B24F80" w:rsidRPr="00041B9B">
        <w:rPr>
          <w:rFonts w:ascii="Times New Roman" w:hAnsi="Times New Roman" w:cs="Times New Roman"/>
          <w:b/>
          <w:iCs/>
          <w:sz w:val="28"/>
          <w:szCs w:val="28"/>
          <w:lang w:val="en-US"/>
        </w:rPr>
        <w:t xml:space="preserve"> </w:t>
      </w:r>
      <w:r w:rsidRPr="00041B9B">
        <w:rPr>
          <w:rFonts w:ascii="Times New Roman" w:hAnsi="Times New Roman" w:cs="Times New Roman"/>
          <w:b/>
          <w:iCs/>
          <w:sz w:val="28"/>
          <w:szCs w:val="28"/>
          <w:lang w:val="en-US"/>
        </w:rPr>
        <w:t>6</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
          <w:bCs/>
          <w:sz w:val="28"/>
          <w:szCs w:val="28"/>
          <w:lang w:val="en-US"/>
        </w:rPr>
        <w:t>Which of the following statements are correct?</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(1) Materiality means that only items having a physical existence may be recognised as assets.</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(2) The substance over form convention means that the legal form of a transaction must always be shown in financial statements even if this differs from the commercial effect.</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sz w:val="28"/>
          <w:szCs w:val="28"/>
          <w:lang w:val="en-US"/>
        </w:rPr>
        <w:t>(3) The money measurement concept is that only items capable of being measured in monetary terms can be recognised in financial statements.</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Cs/>
          <w:sz w:val="28"/>
          <w:szCs w:val="28"/>
          <w:lang w:val="en-US"/>
        </w:rPr>
        <w:t xml:space="preserve">A </w:t>
      </w:r>
      <w:r w:rsidRPr="00041B9B">
        <w:rPr>
          <w:rFonts w:ascii="Times New Roman" w:hAnsi="Times New Roman" w:cs="Times New Roman"/>
          <w:sz w:val="28"/>
          <w:szCs w:val="28"/>
          <w:lang w:val="en-US"/>
        </w:rPr>
        <w:t>2 only</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Cs/>
          <w:sz w:val="28"/>
          <w:szCs w:val="28"/>
          <w:lang w:val="en-US"/>
        </w:rPr>
        <w:t xml:space="preserve">B </w:t>
      </w:r>
      <w:r w:rsidRPr="00041B9B">
        <w:rPr>
          <w:rFonts w:ascii="Times New Roman" w:hAnsi="Times New Roman" w:cs="Times New Roman"/>
          <w:spacing w:val="-12"/>
          <w:sz w:val="28"/>
          <w:szCs w:val="28"/>
          <w:lang w:val="en-US"/>
        </w:rPr>
        <w:t>1, 2 and 3</w:t>
      </w:r>
    </w:p>
    <w:p w:rsidR="00B24F80" w:rsidRPr="00041B9B" w:rsidRDefault="00B24F80" w:rsidP="00041B9B">
      <w:pPr>
        <w:spacing w:after="0" w:line="360" w:lineRule="auto"/>
        <w:contextualSpacing/>
        <w:rPr>
          <w:rFonts w:ascii="Times New Roman" w:hAnsi="Times New Roman" w:cs="Times New Roman"/>
          <w:sz w:val="28"/>
          <w:szCs w:val="28"/>
          <w:lang w:val="en-US"/>
        </w:rPr>
      </w:pPr>
      <w:r w:rsidRPr="00041B9B">
        <w:rPr>
          <w:rFonts w:ascii="Times New Roman" w:hAnsi="Times New Roman" w:cs="Times New Roman"/>
          <w:bCs/>
          <w:sz w:val="28"/>
          <w:szCs w:val="28"/>
          <w:lang w:val="en-US"/>
        </w:rPr>
        <w:t xml:space="preserve">C </w:t>
      </w:r>
      <w:r w:rsidRPr="00041B9B">
        <w:rPr>
          <w:rFonts w:ascii="Times New Roman" w:hAnsi="Times New Roman" w:cs="Times New Roman"/>
          <w:spacing w:val="-12"/>
          <w:sz w:val="28"/>
          <w:szCs w:val="28"/>
          <w:lang w:val="en-US"/>
        </w:rPr>
        <w:t>1 only</w:t>
      </w:r>
    </w:p>
    <w:p w:rsidR="00B24F80" w:rsidRPr="00041B9B" w:rsidRDefault="00B24F80" w:rsidP="00041B9B">
      <w:pPr>
        <w:widowControl w:val="0"/>
        <w:autoSpaceDE w:val="0"/>
        <w:autoSpaceDN w:val="0"/>
        <w:adjustRightInd w:val="0"/>
        <w:spacing w:after="0" w:line="360" w:lineRule="auto"/>
        <w:rPr>
          <w:rFonts w:ascii="Times New Roman" w:hAnsi="Times New Roman" w:cs="Times New Roman"/>
          <w:spacing w:val="-12"/>
          <w:sz w:val="28"/>
          <w:szCs w:val="28"/>
          <w:lang w:val="en-US"/>
        </w:rPr>
      </w:pPr>
      <w:r w:rsidRPr="00041B9B">
        <w:rPr>
          <w:rFonts w:ascii="Times New Roman" w:hAnsi="Times New Roman" w:cs="Times New Roman"/>
          <w:bCs/>
          <w:sz w:val="28"/>
          <w:szCs w:val="28"/>
          <w:lang w:val="en-US"/>
        </w:rPr>
        <w:t xml:space="preserve">D </w:t>
      </w:r>
      <w:r w:rsidRPr="00041B9B">
        <w:rPr>
          <w:rFonts w:ascii="Times New Roman" w:hAnsi="Times New Roman" w:cs="Times New Roman"/>
          <w:spacing w:val="-12"/>
          <w:sz w:val="28"/>
          <w:szCs w:val="28"/>
          <w:lang w:val="en-US"/>
        </w:rPr>
        <w:t>3 only</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025FAD" w:rsidRPr="00041B9B" w:rsidRDefault="00025FAD" w:rsidP="00041B9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p>
    <w:p w:rsidR="00B24F80" w:rsidRDefault="002424A8" w:rsidP="00041B9B">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lastRenderedPageBreak/>
        <w:t>Legal regulations</w:t>
      </w:r>
    </w:p>
    <w:p w:rsidR="000E38F2" w:rsidRPr="000E38F2" w:rsidRDefault="000E38F2" w:rsidP="000E38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38F2">
        <w:rPr>
          <w:rFonts w:ascii="Times New Roman" w:eastAsia="Times New Roman" w:hAnsi="Times New Roman" w:cs="Times New Roman"/>
          <w:sz w:val="28"/>
          <w:szCs w:val="28"/>
          <w:lang w:val="en-US" w:eastAsia="ru-RU"/>
        </w:rPr>
        <w:t>1. Federal Law of December 6, 2011 N 402-ФЗ (as amended on December 31, 2017) “On Accounting”.</w:t>
      </w:r>
    </w:p>
    <w:p w:rsidR="000E38F2" w:rsidRPr="000E38F2" w:rsidRDefault="000E38F2" w:rsidP="000E38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38F2">
        <w:rPr>
          <w:rFonts w:ascii="Times New Roman" w:eastAsia="Times New Roman" w:hAnsi="Times New Roman" w:cs="Times New Roman"/>
          <w:sz w:val="28"/>
          <w:szCs w:val="28"/>
          <w:lang w:val="en-US" w:eastAsia="ru-RU"/>
        </w:rPr>
        <w:t>2. Federal Law of July 27, 2010 N 208-ФЗ (as amended on July 18, 2017) "On Consolidated Financial Statements".</w:t>
      </w:r>
    </w:p>
    <w:p w:rsidR="000E38F2" w:rsidRPr="000E38F2" w:rsidRDefault="000E38F2" w:rsidP="000E38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38F2">
        <w:rPr>
          <w:rFonts w:ascii="Times New Roman" w:eastAsia="Times New Roman" w:hAnsi="Times New Roman" w:cs="Times New Roman"/>
          <w:sz w:val="28"/>
          <w:szCs w:val="28"/>
          <w:lang w:val="en-US" w:eastAsia="ru-RU"/>
        </w:rPr>
        <w:t>3. Order of the Ministry of Finance of the Russian Federation of December 28, 2015 N 217н (as amended on July 11, 2016) “On the introduction of International Financial Reporting Standards and clarifications of International Financial Reporting Standards in the Russian Federation and on the recognition of 35 of certain orders as invalid (Separate provisions of orders) of the Ministry of Finance of the Russian Federation.”</w:t>
      </w:r>
    </w:p>
    <w:p w:rsidR="000E38F2" w:rsidRPr="000E38F2" w:rsidRDefault="000E38F2" w:rsidP="000E38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38F2">
        <w:rPr>
          <w:rFonts w:ascii="Times New Roman" w:eastAsia="Times New Roman" w:hAnsi="Times New Roman" w:cs="Times New Roman"/>
          <w:sz w:val="28"/>
          <w:szCs w:val="28"/>
          <w:lang w:val="en-US" w:eastAsia="ru-RU"/>
        </w:rPr>
        <w:t>4. The concept of development of accounting and reporting in the Russian Federation for the medium term. It is approved by the order of the Ministry of Finance of the Russian Federation of July 1, 2004 No. 180.</w:t>
      </w:r>
    </w:p>
    <w:p w:rsidR="000E38F2" w:rsidRPr="000E38F2" w:rsidRDefault="000E38F2" w:rsidP="000E38F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0E38F2">
        <w:rPr>
          <w:rFonts w:ascii="Times New Roman" w:eastAsia="Times New Roman" w:hAnsi="Times New Roman" w:cs="Times New Roman"/>
          <w:sz w:val="28"/>
          <w:szCs w:val="28"/>
          <w:lang w:val="en-US" w:eastAsia="ru-RU"/>
        </w:rPr>
        <w:t>5. Decree of the Government of the Russian Federation of February 25, 2011 N 107 (as amended on August 26, 2013) “On the Approval of the Regulation on the Recognition of International Financial Reporting Standards and Clarifications of International Financial Reporting Standards for Application in the Russian Federation”.</w:t>
      </w:r>
    </w:p>
    <w:p w:rsidR="00C53655" w:rsidRDefault="00C53655" w:rsidP="00041B9B">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p>
    <w:p w:rsidR="00B24F80" w:rsidRPr="00041B9B" w:rsidRDefault="00025FAD" w:rsidP="00041B9B">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t>Mandatory reading list</w:t>
      </w:r>
    </w:p>
    <w:p w:rsidR="00E72A8C" w:rsidRPr="00E72A8C" w:rsidRDefault="00E72A8C" w:rsidP="00DC1A7A">
      <w:pPr>
        <w:widowControl w:val="0"/>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E72A8C">
        <w:rPr>
          <w:rFonts w:ascii="Times New Roman" w:hAnsi="Times New Roman" w:cs="Times New Roman"/>
          <w:b/>
          <w:i/>
          <w:sz w:val="28"/>
          <w:szCs w:val="28"/>
          <w:lang w:val="en-US"/>
        </w:rPr>
        <w:t xml:space="preserve"> </w:t>
      </w:r>
      <w:r w:rsidRPr="00E72A8C">
        <w:rPr>
          <w:rFonts w:ascii="Times New Roman" w:hAnsi="Times New Roman" w:cs="Times New Roman"/>
          <w:sz w:val="28"/>
          <w:szCs w:val="28"/>
          <w:lang w:val="en-US"/>
        </w:rPr>
        <w:t xml:space="preserve">Accounting: a textbook for university students, training </w:t>
      </w:r>
      <w:r>
        <w:rPr>
          <w:rFonts w:ascii="Times New Roman" w:hAnsi="Times New Roman" w:cs="Times New Roman"/>
          <w:sz w:val="28"/>
          <w:szCs w:val="28"/>
          <w:lang w:val="en-US"/>
        </w:rPr>
        <w:t xml:space="preserve">in </w:t>
      </w:r>
      <w:r w:rsidRPr="00E72A8C">
        <w:rPr>
          <w:rFonts w:ascii="Times New Roman" w:hAnsi="Times New Roman" w:cs="Times New Roman"/>
          <w:sz w:val="28"/>
          <w:szCs w:val="28"/>
          <w:lang w:val="en-US"/>
        </w:rPr>
        <w:t>Economics (</w:t>
      </w:r>
      <w:r>
        <w:rPr>
          <w:rFonts w:ascii="Times New Roman" w:hAnsi="Times New Roman" w:cs="Times New Roman"/>
          <w:sz w:val="28"/>
          <w:szCs w:val="28"/>
          <w:lang w:val="en-US"/>
        </w:rPr>
        <w:t>Bachelor programs</w:t>
      </w:r>
      <w:r w:rsidRPr="00E72A8C">
        <w:rPr>
          <w:rFonts w:ascii="Times New Roman" w:hAnsi="Times New Roman" w:cs="Times New Roman"/>
          <w:sz w:val="28"/>
          <w:szCs w:val="28"/>
          <w:lang w:val="en-US"/>
        </w:rPr>
        <w:t>) / V.G. Getman [et al.]; Financial university; under the ed</w:t>
      </w:r>
      <w:r>
        <w:rPr>
          <w:rFonts w:ascii="Times New Roman" w:hAnsi="Times New Roman" w:cs="Times New Roman"/>
          <w:sz w:val="28"/>
          <w:szCs w:val="28"/>
          <w:lang w:val="en-US"/>
        </w:rPr>
        <w:t>.</w:t>
      </w:r>
      <w:r w:rsidRPr="00E72A8C">
        <w:rPr>
          <w:rFonts w:ascii="Times New Roman" w:hAnsi="Times New Roman" w:cs="Times New Roman"/>
          <w:sz w:val="28"/>
          <w:szCs w:val="28"/>
          <w:lang w:val="en-US"/>
        </w:rPr>
        <w:t xml:space="preserve"> of V.G. Hetman. - Moscow: Infra-M, 2014, 2017, 2019 .-- 601 p. - The same [Electronic resource]. - 2019. - Access mode: http://znanium.com/catalog/product/996140.</w:t>
      </w:r>
    </w:p>
    <w:p w:rsidR="00B24F80" w:rsidRPr="00041B9B" w:rsidRDefault="0026347D" w:rsidP="00041B9B">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t xml:space="preserve">Optional reading list </w:t>
      </w:r>
    </w:p>
    <w:p w:rsidR="00025FAD" w:rsidRPr="00041B9B" w:rsidRDefault="00291768" w:rsidP="00041B9B">
      <w:pPr>
        <w:widowControl w:val="0"/>
        <w:numPr>
          <w:ilvl w:val="0"/>
          <w:numId w:val="7"/>
        </w:numPr>
        <w:shd w:val="clear" w:color="auto" w:fill="FFFFFF"/>
        <w:tabs>
          <w:tab w:val="left" w:pos="1134"/>
        </w:tabs>
        <w:suppressAutoHyphens/>
        <w:autoSpaceDE w:val="0"/>
        <w:spacing w:after="0" w:line="360" w:lineRule="auto"/>
        <w:ind w:left="0" w:firstLine="709"/>
        <w:jc w:val="both"/>
        <w:rPr>
          <w:rFonts w:ascii="Times New Roman" w:hAnsi="Times New Roman" w:cs="Times New Roman"/>
          <w:sz w:val="28"/>
          <w:szCs w:val="28"/>
          <w:lang w:val="en-US"/>
        </w:rPr>
      </w:pPr>
      <w:hyperlink r:id="rId8" w:history="1">
        <w:r w:rsidR="00025FAD" w:rsidRPr="00041B9B">
          <w:rPr>
            <w:rStyle w:val="a9"/>
            <w:rFonts w:ascii="Times New Roman" w:hAnsi="Times New Roman" w:cs="Times New Roman"/>
            <w:sz w:val="28"/>
            <w:szCs w:val="28"/>
            <w:lang w:val="en-US"/>
          </w:rPr>
          <w:t>ACCA. Paper F3 (INT). Financial Accounting (FA): Exam Kit - 2008: Official Text for the Professional Qualification - Wokingham: Kaplan Publishing, 2007 - 156 p.</w:t>
        </w:r>
      </w:hyperlink>
    </w:p>
    <w:p w:rsidR="00DC1A7A" w:rsidRDefault="00DC1A7A" w:rsidP="00DC1A7A">
      <w:pPr>
        <w:widowControl w:val="0"/>
        <w:numPr>
          <w:ilvl w:val="0"/>
          <w:numId w:val="7"/>
        </w:numPr>
        <w:shd w:val="clear" w:color="auto" w:fill="FFFFFF"/>
        <w:tabs>
          <w:tab w:val="left" w:pos="1134"/>
        </w:tabs>
        <w:suppressAutoHyphens/>
        <w:autoSpaceDE w:val="0"/>
        <w:spacing w:after="0" w:line="360" w:lineRule="auto"/>
        <w:ind w:left="0" w:firstLine="709"/>
        <w:jc w:val="both"/>
        <w:rPr>
          <w:rFonts w:ascii="Times New Roman" w:hAnsi="Times New Roman" w:cs="Times New Roman"/>
          <w:sz w:val="28"/>
          <w:szCs w:val="28"/>
          <w:lang w:val="en-US"/>
        </w:rPr>
      </w:pPr>
      <w:r w:rsidRPr="00DC1A7A">
        <w:rPr>
          <w:rFonts w:ascii="Times New Roman" w:hAnsi="Times New Roman" w:cs="Times New Roman"/>
          <w:sz w:val="28"/>
          <w:szCs w:val="28"/>
          <w:lang w:val="en-US"/>
        </w:rPr>
        <w:t xml:space="preserve">International financial reporting standards: textbook / ed. V.G. Hetman. - Moscow: Infra-M, 2012, 2013 .-- 559 p. International financial reporting standards [Electronic resource]: textbook / ed. V.G. Hetman. - 3rd ed., </w:t>
      </w:r>
      <w:r>
        <w:rPr>
          <w:rFonts w:ascii="Times New Roman" w:hAnsi="Times New Roman" w:cs="Times New Roman"/>
          <w:sz w:val="28"/>
          <w:szCs w:val="28"/>
          <w:lang w:val="en-US"/>
        </w:rPr>
        <w:t>r</w:t>
      </w:r>
      <w:r w:rsidRPr="00DC1A7A">
        <w:rPr>
          <w:rFonts w:ascii="Times New Roman" w:hAnsi="Times New Roman" w:cs="Times New Roman"/>
          <w:sz w:val="28"/>
          <w:szCs w:val="28"/>
          <w:lang w:val="en-US"/>
        </w:rPr>
        <w:t>evised and add. - Moscow: INFRA-M, 2019.</w:t>
      </w:r>
      <w:r>
        <w:rPr>
          <w:rFonts w:ascii="Times New Roman" w:hAnsi="Times New Roman" w:cs="Times New Roman"/>
          <w:sz w:val="28"/>
          <w:szCs w:val="28"/>
          <w:lang w:val="en-US"/>
        </w:rPr>
        <w:t xml:space="preserve"> </w:t>
      </w:r>
      <w:r w:rsidRPr="00DC1A7A">
        <w:rPr>
          <w:rFonts w:ascii="Times New Roman" w:hAnsi="Times New Roman" w:cs="Times New Roman"/>
          <w:sz w:val="28"/>
          <w:szCs w:val="28"/>
          <w:lang w:val="en-US"/>
        </w:rPr>
        <w:t xml:space="preserve">- 624 p. - (Higher education). - Access Mode: </w:t>
      </w:r>
      <w:hyperlink r:id="rId9" w:history="1">
        <w:r w:rsidRPr="0028000D">
          <w:rPr>
            <w:rStyle w:val="a9"/>
            <w:rFonts w:ascii="Times New Roman" w:hAnsi="Times New Roman" w:cs="Times New Roman"/>
            <w:sz w:val="28"/>
            <w:szCs w:val="28"/>
            <w:lang w:val="en-US"/>
          </w:rPr>
          <w:t>http://znanium.com/catalog/product/996147</w:t>
        </w:r>
      </w:hyperlink>
      <w:r>
        <w:rPr>
          <w:rFonts w:ascii="Times New Roman" w:hAnsi="Times New Roman" w:cs="Times New Roman"/>
          <w:sz w:val="28"/>
          <w:szCs w:val="28"/>
          <w:lang w:val="en-US"/>
        </w:rPr>
        <w:t>.</w:t>
      </w:r>
    </w:p>
    <w:p w:rsidR="00DC1A7A" w:rsidRPr="00DC1A7A" w:rsidRDefault="00DC1A7A" w:rsidP="00DC1A7A">
      <w:pPr>
        <w:pStyle w:val="ac"/>
        <w:widowControl w:val="0"/>
        <w:numPr>
          <w:ilvl w:val="0"/>
          <w:numId w:val="7"/>
        </w:numPr>
        <w:shd w:val="clear" w:color="auto" w:fill="FFFFFF"/>
        <w:tabs>
          <w:tab w:val="left" w:pos="1134"/>
        </w:tabs>
        <w:suppressAutoHyphens/>
        <w:autoSpaceDE w:val="0"/>
        <w:spacing w:after="0" w:line="360" w:lineRule="auto"/>
        <w:ind w:left="0" w:firstLine="709"/>
        <w:jc w:val="both"/>
        <w:rPr>
          <w:rFonts w:ascii="Times New Roman" w:hAnsi="Times New Roman"/>
          <w:sz w:val="28"/>
          <w:szCs w:val="28"/>
          <w:lang w:val="en-US"/>
        </w:rPr>
      </w:pPr>
      <w:r w:rsidRPr="00DC1A7A">
        <w:rPr>
          <w:rFonts w:ascii="Times New Roman" w:hAnsi="Times New Roman"/>
          <w:sz w:val="28"/>
          <w:szCs w:val="28"/>
          <w:lang w:val="en-US"/>
        </w:rPr>
        <w:t>Ponomareva L.V. Accounting (financial) statements: Textbook / L.V. Ponomareva, N.D. Stelmashenko; Financial University - M.: University Textbook, 2014 - 224 p. &lt;EBN ZNANIUM.COM&gt;</w:t>
      </w:r>
    </w:p>
    <w:p w:rsidR="00DC1A7A" w:rsidRPr="00DC1A7A" w:rsidRDefault="00DC1A7A" w:rsidP="00DC1A7A">
      <w:pPr>
        <w:pStyle w:val="ac"/>
        <w:widowControl w:val="0"/>
        <w:numPr>
          <w:ilvl w:val="0"/>
          <w:numId w:val="7"/>
        </w:numPr>
        <w:shd w:val="clear" w:color="auto" w:fill="FFFFFF"/>
        <w:tabs>
          <w:tab w:val="left" w:pos="1134"/>
        </w:tabs>
        <w:suppressAutoHyphens/>
        <w:autoSpaceDE w:val="0"/>
        <w:spacing w:after="0" w:line="360" w:lineRule="auto"/>
        <w:ind w:left="0" w:firstLine="709"/>
        <w:jc w:val="both"/>
        <w:rPr>
          <w:rFonts w:ascii="Times New Roman" w:hAnsi="Times New Roman"/>
          <w:sz w:val="28"/>
          <w:szCs w:val="28"/>
          <w:lang w:val="en-US"/>
        </w:rPr>
      </w:pPr>
      <w:r w:rsidRPr="00DC1A7A">
        <w:rPr>
          <w:rFonts w:ascii="Times New Roman" w:hAnsi="Times New Roman"/>
          <w:sz w:val="28"/>
          <w:szCs w:val="28"/>
          <w:lang w:val="en-US"/>
        </w:rPr>
        <w:t xml:space="preserve"> Financial accounting and reporting: Textbook for students</w:t>
      </w:r>
      <w:r>
        <w:rPr>
          <w:rFonts w:ascii="Times New Roman" w:hAnsi="Times New Roman"/>
          <w:sz w:val="28"/>
          <w:szCs w:val="28"/>
          <w:lang w:val="en-US"/>
        </w:rPr>
        <w:t xml:space="preserve"> training in </w:t>
      </w:r>
      <w:r w:rsidRPr="00DC1A7A">
        <w:rPr>
          <w:rFonts w:ascii="Times New Roman" w:hAnsi="Times New Roman"/>
          <w:sz w:val="28"/>
          <w:szCs w:val="28"/>
          <w:lang w:val="en-US"/>
        </w:rPr>
        <w:t>Economics (undergraduate level) / Financial university; under the editorship of A.M. Petrov - M.: High school textbook, 2015 - 464 pp. - The same [Electronic resource]. - 2017. - Access mode: http: //znanium.com/catalog.php?</w:t>
      </w:r>
      <w:r w:rsidR="00BB223D">
        <w:rPr>
          <w:rFonts w:ascii="Times New Roman" w:hAnsi="Times New Roman"/>
          <w:sz w:val="28"/>
          <w:szCs w:val="28"/>
          <w:lang w:val="en-US"/>
        </w:rPr>
        <w:t>b</w:t>
      </w:r>
      <w:r w:rsidRPr="00DC1A7A">
        <w:rPr>
          <w:rFonts w:ascii="Times New Roman" w:hAnsi="Times New Roman"/>
          <w:sz w:val="28"/>
          <w:szCs w:val="28"/>
          <w:lang w:val="en-US"/>
        </w:rPr>
        <w:t>ookinfo = 766036.</w:t>
      </w:r>
    </w:p>
    <w:p w:rsidR="00025FAD" w:rsidRPr="00DC1A7A" w:rsidRDefault="00DC1A7A" w:rsidP="00DC1A7A">
      <w:pPr>
        <w:pStyle w:val="ac"/>
        <w:widowControl w:val="0"/>
        <w:numPr>
          <w:ilvl w:val="0"/>
          <w:numId w:val="7"/>
        </w:numPr>
        <w:shd w:val="clear" w:color="auto" w:fill="FFFFFF"/>
        <w:tabs>
          <w:tab w:val="left" w:pos="1134"/>
        </w:tabs>
        <w:suppressAutoHyphens/>
        <w:autoSpaceDE w:val="0"/>
        <w:spacing w:after="0" w:line="360" w:lineRule="auto"/>
        <w:ind w:left="0" w:firstLine="709"/>
        <w:jc w:val="both"/>
        <w:rPr>
          <w:rFonts w:ascii="Times New Roman" w:hAnsi="Times New Roman"/>
          <w:b/>
          <w:i/>
          <w:sz w:val="28"/>
          <w:szCs w:val="28"/>
        </w:rPr>
      </w:pPr>
      <w:r w:rsidRPr="00DC1A7A">
        <w:rPr>
          <w:rFonts w:ascii="Times New Roman" w:hAnsi="Times New Roman"/>
          <w:sz w:val="28"/>
          <w:szCs w:val="28"/>
          <w:lang w:val="en-US"/>
        </w:rPr>
        <w:t xml:space="preserve"> Financial accounting: textbook / ed. V.G. Hetman. - Moscow: Infra-M, 2014, 2016, 2017 .- 622 p. - Undergraduate. - The same [Electronic resource]. - 2019. - Access mode:</w:t>
      </w:r>
      <w:r>
        <w:rPr>
          <w:rFonts w:ascii="Times New Roman" w:hAnsi="Times New Roman"/>
          <w:sz w:val="28"/>
          <w:szCs w:val="28"/>
          <w:lang w:val="en-US"/>
        </w:rPr>
        <w:t xml:space="preserve"> </w:t>
      </w:r>
      <w:hyperlink r:id="rId10" w:tgtFrame="_blank" w:history="1">
        <w:r w:rsidR="00025FAD" w:rsidRPr="00DC1A7A">
          <w:rPr>
            <w:rStyle w:val="a9"/>
            <w:rFonts w:ascii="Times New Roman" w:hAnsi="Times New Roman"/>
            <w:sz w:val="28"/>
            <w:szCs w:val="28"/>
          </w:rPr>
          <w:t>http://znanium.com/catalog/product/996155</w:t>
        </w:r>
      </w:hyperlink>
      <w:r w:rsidR="00025FAD" w:rsidRPr="00DC1A7A">
        <w:rPr>
          <w:rFonts w:ascii="Times New Roman" w:hAnsi="Times New Roman"/>
          <w:sz w:val="28"/>
          <w:szCs w:val="28"/>
        </w:rPr>
        <w:t>.</w:t>
      </w:r>
    </w:p>
    <w:p w:rsidR="00DC1A7A" w:rsidRDefault="00DC1A7A" w:rsidP="00041B9B">
      <w:pPr>
        <w:widowControl w:val="0"/>
        <w:shd w:val="clear" w:color="auto" w:fill="FFFFFF"/>
        <w:tabs>
          <w:tab w:val="left" w:pos="1134"/>
        </w:tabs>
        <w:suppressAutoHyphens/>
        <w:autoSpaceDE w:val="0"/>
        <w:spacing w:after="0" w:line="360" w:lineRule="auto"/>
        <w:ind w:left="709"/>
        <w:jc w:val="center"/>
        <w:rPr>
          <w:rFonts w:ascii="Times New Roman" w:hAnsi="Times New Roman" w:cs="Times New Roman"/>
          <w:b/>
          <w:i/>
          <w:sz w:val="28"/>
          <w:szCs w:val="28"/>
          <w:lang w:val="en-US"/>
        </w:rPr>
      </w:pPr>
    </w:p>
    <w:p w:rsidR="0030530C" w:rsidRPr="00041B9B" w:rsidRDefault="0030530C" w:rsidP="00BB223D">
      <w:pPr>
        <w:widowControl w:val="0"/>
        <w:shd w:val="clear" w:color="auto" w:fill="FFFFFF"/>
        <w:tabs>
          <w:tab w:val="left" w:pos="1134"/>
        </w:tabs>
        <w:suppressAutoHyphens/>
        <w:autoSpaceDE w:val="0"/>
        <w:spacing w:after="0" w:line="360" w:lineRule="auto"/>
        <w:ind w:left="709"/>
        <w:rPr>
          <w:rFonts w:ascii="Times New Roman" w:hAnsi="Times New Roman" w:cs="Times New Roman"/>
          <w:b/>
          <w:i/>
          <w:sz w:val="28"/>
          <w:szCs w:val="28"/>
          <w:lang w:val="en-US"/>
        </w:rPr>
      </w:pPr>
      <w:r w:rsidRPr="00041B9B">
        <w:rPr>
          <w:rFonts w:ascii="Times New Roman" w:hAnsi="Times New Roman" w:cs="Times New Roman"/>
          <w:b/>
          <w:i/>
          <w:sz w:val="28"/>
          <w:szCs w:val="28"/>
          <w:lang w:val="en-US"/>
        </w:rPr>
        <w:t>E-resourses</w:t>
      </w:r>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1" w:history="1">
        <w:r w:rsidR="0030530C" w:rsidRPr="00041B9B">
          <w:rPr>
            <w:rStyle w:val="a9"/>
            <w:rFonts w:ascii="Times New Roman" w:hAnsi="Times New Roman"/>
            <w:sz w:val="28"/>
            <w:szCs w:val="28"/>
            <w:lang w:val="en-US"/>
          </w:rPr>
          <w:t>www</w:t>
        </w:r>
        <w:r w:rsidR="0030530C" w:rsidRPr="00041B9B">
          <w:rPr>
            <w:rStyle w:val="a9"/>
            <w:rFonts w:ascii="Times New Roman" w:hAnsi="Times New Roman"/>
            <w:sz w:val="28"/>
            <w:szCs w:val="28"/>
          </w:rPr>
          <w:t>.academic.oup.com/journals</w:t>
        </w:r>
      </w:hyperlink>
      <w:r w:rsidR="0030530C" w:rsidRPr="00041B9B">
        <w:rPr>
          <w:rFonts w:ascii="Times New Roman" w:hAnsi="Times New Roman"/>
          <w:sz w:val="28"/>
          <w:szCs w:val="28"/>
        </w:rPr>
        <w:t xml:space="preserve"> </w:t>
      </w:r>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2" w:history="1">
        <w:r w:rsidR="0030530C" w:rsidRPr="00041B9B">
          <w:rPr>
            <w:rStyle w:val="a9"/>
            <w:rFonts w:ascii="Times New Roman" w:hAnsi="Times New Roman"/>
            <w:sz w:val="28"/>
            <w:szCs w:val="28"/>
            <w:lang w:val="en-US"/>
          </w:rPr>
          <w:t>www.accaglobal.com</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3" w:history="1">
        <w:r w:rsidR="0030530C" w:rsidRPr="00041B9B">
          <w:rPr>
            <w:rStyle w:val="a9"/>
            <w:rFonts w:ascii="Times New Roman" w:hAnsi="Times New Roman"/>
            <w:sz w:val="28"/>
            <w:szCs w:val="28"/>
            <w:lang w:val="en-US"/>
          </w:rPr>
          <w:t>www.</w:t>
        </w:r>
        <w:r w:rsidR="0030530C" w:rsidRPr="00041B9B">
          <w:rPr>
            <w:rStyle w:val="a9"/>
            <w:rFonts w:ascii="Times New Roman" w:hAnsi="Times New Roman"/>
            <w:sz w:val="28"/>
            <w:szCs w:val="28"/>
          </w:rPr>
          <w:t>biblioclub.ru/</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4" w:history="1">
        <w:r w:rsidR="0030530C" w:rsidRPr="00041B9B">
          <w:rPr>
            <w:rStyle w:val="a9"/>
            <w:rFonts w:ascii="Times New Roman" w:hAnsi="Times New Roman"/>
            <w:sz w:val="28"/>
            <w:szCs w:val="28"/>
          </w:rPr>
          <w:t>www.book.ru</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5" w:history="1">
        <w:r w:rsidR="0030530C" w:rsidRPr="00041B9B">
          <w:rPr>
            <w:rStyle w:val="a9"/>
            <w:rFonts w:ascii="Times New Roman" w:hAnsi="Times New Roman"/>
            <w:sz w:val="28"/>
            <w:szCs w:val="28"/>
            <w:lang w:val="en-US"/>
          </w:rPr>
          <w:t>www.</w:t>
        </w:r>
        <w:r w:rsidR="0030530C" w:rsidRPr="00041B9B">
          <w:rPr>
            <w:rStyle w:val="a9"/>
            <w:rFonts w:ascii="Times New Roman" w:hAnsi="Times New Roman"/>
            <w:sz w:val="28"/>
            <w:szCs w:val="28"/>
          </w:rPr>
          <w:t>elib.fa.ru/</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6" w:history="1">
        <w:r w:rsidR="0030530C" w:rsidRPr="00041B9B">
          <w:rPr>
            <w:rStyle w:val="a9"/>
            <w:rFonts w:ascii="Times New Roman" w:hAnsi="Times New Roman"/>
            <w:sz w:val="28"/>
            <w:szCs w:val="28"/>
            <w:lang w:val="en-US"/>
          </w:rPr>
          <w:t>www.</w:t>
        </w:r>
        <w:r w:rsidR="0030530C" w:rsidRPr="00041B9B">
          <w:rPr>
            <w:rStyle w:val="a9"/>
            <w:rFonts w:ascii="Times New Roman" w:hAnsi="Times New Roman"/>
            <w:sz w:val="28"/>
            <w:szCs w:val="28"/>
          </w:rPr>
          <w:t>elibrary.ru</w:t>
        </w:r>
      </w:hyperlink>
      <w:r w:rsidR="0030530C" w:rsidRPr="00041B9B">
        <w:rPr>
          <w:rFonts w:ascii="Times New Roman" w:hAnsi="Times New Roman"/>
          <w:sz w:val="28"/>
          <w:szCs w:val="28"/>
          <w:lang w:val="en-US"/>
        </w:rPr>
        <w:t xml:space="preserve"> </w:t>
      </w:r>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7" w:history="1">
        <w:r w:rsidR="0030530C" w:rsidRPr="00041B9B">
          <w:rPr>
            <w:rStyle w:val="a9"/>
            <w:rFonts w:ascii="Times New Roman" w:hAnsi="Times New Roman"/>
            <w:sz w:val="28"/>
            <w:szCs w:val="28"/>
            <w:lang w:val="en-US"/>
          </w:rPr>
          <w:t>www</w:t>
        </w:r>
        <w:r w:rsidR="0030530C" w:rsidRPr="00041B9B">
          <w:rPr>
            <w:rStyle w:val="a9"/>
            <w:rFonts w:ascii="Times New Roman" w:hAnsi="Times New Roman"/>
            <w:sz w:val="28"/>
            <w:szCs w:val="28"/>
          </w:rPr>
          <w:t>.</w:t>
        </w:r>
        <w:r w:rsidR="0030530C" w:rsidRPr="00041B9B">
          <w:rPr>
            <w:rStyle w:val="a9"/>
            <w:rFonts w:ascii="Times New Roman" w:hAnsi="Times New Roman"/>
            <w:sz w:val="28"/>
            <w:szCs w:val="28"/>
            <w:lang w:val="en-US"/>
          </w:rPr>
          <w:t>emeraldgrouppublishing</w:t>
        </w:r>
        <w:r w:rsidR="0030530C" w:rsidRPr="00041B9B">
          <w:rPr>
            <w:rStyle w:val="a9"/>
            <w:rFonts w:ascii="Times New Roman" w:hAnsi="Times New Roman"/>
            <w:sz w:val="28"/>
            <w:szCs w:val="28"/>
          </w:rPr>
          <w:t>.</w:t>
        </w:r>
        <w:r w:rsidR="0030530C" w:rsidRPr="00041B9B">
          <w:rPr>
            <w:rStyle w:val="a9"/>
            <w:rFonts w:ascii="Times New Roman" w:hAnsi="Times New Roman"/>
            <w:sz w:val="28"/>
            <w:szCs w:val="28"/>
            <w:lang w:val="en-US"/>
          </w:rPr>
          <w:t>com</w:t>
        </w:r>
        <w:r w:rsidR="0030530C" w:rsidRPr="00041B9B">
          <w:rPr>
            <w:rStyle w:val="a9"/>
            <w:rFonts w:ascii="Times New Roman" w:hAnsi="Times New Roman"/>
            <w:sz w:val="28"/>
            <w:szCs w:val="28"/>
          </w:rPr>
          <w:t>/</w:t>
        </w:r>
        <w:r w:rsidR="0030530C" w:rsidRPr="00041B9B">
          <w:rPr>
            <w:rStyle w:val="a9"/>
            <w:rFonts w:ascii="Times New Roman" w:hAnsi="Times New Roman"/>
            <w:sz w:val="28"/>
            <w:szCs w:val="28"/>
            <w:lang w:val="en-US"/>
          </w:rPr>
          <w:t>products</w:t>
        </w:r>
        <w:r w:rsidR="0030530C" w:rsidRPr="00041B9B">
          <w:rPr>
            <w:rStyle w:val="a9"/>
            <w:rFonts w:ascii="Times New Roman" w:hAnsi="Times New Roman"/>
            <w:sz w:val="28"/>
            <w:szCs w:val="28"/>
          </w:rPr>
          <w:t>/</w:t>
        </w:r>
        <w:r w:rsidR="0030530C" w:rsidRPr="00041B9B">
          <w:rPr>
            <w:rStyle w:val="a9"/>
            <w:rFonts w:ascii="Times New Roman" w:hAnsi="Times New Roman"/>
            <w:sz w:val="28"/>
            <w:szCs w:val="28"/>
            <w:lang w:val="en-US"/>
          </w:rPr>
          <w:t>collections</w:t>
        </w:r>
      </w:hyperlink>
      <w:r w:rsidR="0030530C" w:rsidRPr="00041B9B">
        <w:rPr>
          <w:rFonts w:ascii="Times New Roman" w:hAnsi="Times New Roman"/>
          <w:sz w:val="28"/>
          <w:szCs w:val="28"/>
        </w:rPr>
        <w:t xml:space="preserve"> </w:t>
      </w:r>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8" w:history="1">
        <w:r w:rsidR="0030530C" w:rsidRPr="00041B9B">
          <w:rPr>
            <w:rStyle w:val="a9"/>
            <w:rFonts w:ascii="Times New Roman" w:hAnsi="Times New Roman"/>
            <w:sz w:val="28"/>
            <w:szCs w:val="28"/>
          </w:rPr>
          <w:t>www.i</w:t>
        </w:r>
        <w:r w:rsidR="0030530C" w:rsidRPr="00041B9B">
          <w:rPr>
            <w:rStyle w:val="a9"/>
            <w:rFonts w:ascii="Times New Roman" w:hAnsi="Times New Roman"/>
            <w:sz w:val="28"/>
            <w:szCs w:val="28"/>
            <w:lang w:val="en-US"/>
          </w:rPr>
          <w:t>frs</w:t>
        </w:r>
        <w:r w:rsidR="0030530C" w:rsidRPr="00041B9B">
          <w:rPr>
            <w:rStyle w:val="a9"/>
            <w:rFonts w:ascii="Times New Roman" w:hAnsi="Times New Roman"/>
            <w:sz w:val="28"/>
            <w:szCs w:val="28"/>
          </w:rPr>
          <w:t>.org</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19" w:history="1">
        <w:r w:rsidR="0030530C" w:rsidRPr="00041B9B">
          <w:rPr>
            <w:rStyle w:val="a9"/>
            <w:rFonts w:ascii="Times New Roman" w:hAnsi="Times New Roman"/>
            <w:sz w:val="28"/>
            <w:szCs w:val="28"/>
            <w:lang w:val="en-US"/>
          </w:rPr>
          <w:t>www.sciencedirect.com</w:t>
        </w:r>
      </w:hyperlink>
    </w:p>
    <w:p w:rsidR="0030530C" w:rsidRPr="00041B9B" w:rsidRDefault="00291768" w:rsidP="00041B9B">
      <w:pPr>
        <w:pStyle w:val="ac"/>
        <w:numPr>
          <w:ilvl w:val="0"/>
          <w:numId w:val="8"/>
        </w:numPr>
        <w:tabs>
          <w:tab w:val="left" w:pos="1134"/>
        </w:tabs>
        <w:spacing w:after="0" w:line="360" w:lineRule="auto"/>
        <w:ind w:left="0" w:firstLine="709"/>
        <w:jc w:val="both"/>
        <w:rPr>
          <w:rFonts w:ascii="Times New Roman" w:hAnsi="Times New Roman"/>
          <w:sz w:val="28"/>
          <w:szCs w:val="28"/>
        </w:rPr>
      </w:pPr>
      <w:hyperlink r:id="rId20" w:history="1">
        <w:r w:rsidR="0030530C" w:rsidRPr="00041B9B">
          <w:rPr>
            <w:rStyle w:val="a9"/>
            <w:rFonts w:ascii="Times New Roman" w:hAnsi="Times New Roman"/>
            <w:sz w:val="28"/>
            <w:szCs w:val="28"/>
          </w:rPr>
          <w:t>www.znanium.com</w:t>
        </w:r>
      </w:hyperlink>
    </w:p>
    <w:p w:rsidR="00535D08" w:rsidRDefault="00535D08" w:rsidP="00BB223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025FAD" w:rsidRPr="003E4369" w:rsidRDefault="00025FAD" w:rsidP="00BB223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val="en-US" w:eastAsia="ru-RU"/>
        </w:rPr>
      </w:pPr>
    </w:p>
    <w:p w:rsidR="00535D08" w:rsidRPr="003E4369" w:rsidRDefault="00535D08"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3E4369">
        <w:rPr>
          <w:rFonts w:ascii="Times New Roman" w:eastAsia="Calibri" w:hAnsi="Times New Roman" w:cs="Times New Roman"/>
          <w:b/>
          <w:bCs/>
          <w:kern w:val="32"/>
          <w:sz w:val="28"/>
          <w:szCs w:val="28"/>
          <w:lang w:val="en-US" w:eastAsia="ru-RU"/>
        </w:rPr>
        <w:lastRenderedPageBreak/>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1"/>
      <w:bookmarkEnd w:id="2"/>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3"/>
      <w:bookmarkEnd w:id="4"/>
    </w:p>
    <w:p w:rsidR="00535D08" w:rsidRDefault="00535D08"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5"/>
      <w:bookmarkEnd w:id="6"/>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025FAD" w:rsidRPr="003E4369" w:rsidRDefault="00025FAD"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p>
    <w:p w:rsidR="00535D08" w:rsidRDefault="00535D08"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bookmarkStart w:id="7" w:name="_Toc531614953"/>
      <w:bookmarkStart w:id="8"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3E4369">
        <w:rPr>
          <w:rFonts w:ascii="Times New Roman" w:eastAsia="Calibri" w:hAnsi="Times New Roman" w:cs="Times New Roman"/>
          <w:b/>
          <w:bCs/>
          <w:kern w:val="32"/>
          <w:sz w:val="28"/>
          <w:szCs w:val="28"/>
          <w:lang w:val="en-US" w:eastAsia="ru-RU"/>
        </w:rPr>
        <w:t xml:space="preserve"> </w:t>
      </w:r>
    </w:p>
    <w:p w:rsidR="0030530C" w:rsidRPr="003E4369" w:rsidRDefault="0030530C" w:rsidP="00BB223D">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w:t>
      </w:r>
      <w:r w:rsidRPr="003E4369">
        <w:rPr>
          <w:rFonts w:ascii="Times New Roman" w:eastAsia="Calibri" w:hAnsi="Times New Roman" w:cs="Times New Roman"/>
          <w:bCs/>
          <w:sz w:val="28"/>
          <w:szCs w:val="28"/>
          <w:lang w:val="en-US" w:eastAsia="ru-RU"/>
        </w:rPr>
        <w:t xml:space="preserve">. Garant information and reference system;  </w:t>
      </w:r>
    </w:p>
    <w:p w:rsidR="0030530C" w:rsidRPr="003E4369" w:rsidRDefault="0030530C" w:rsidP="00BB223D">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2. Consultant Plus l</w:t>
      </w:r>
      <w:r w:rsidRPr="003E4369">
        <w:rPr>
          <w:sz w:val="28"/>
          <w:szCs w:val="28"/>
          <w:lang w:val="en-US"/>
        </w:rPr>
        <w:t xml:space="preserve">egal </w:t>
      </w:r>
      <w:r w:rsidRPr="003E4369">
        <w:rPr>
          <w:rFonts w:ascii="Times New Roman" w:eastAsia="Calibri" w:hAnsi="Times New Roman" w:cs="Times New Roman"/>
          <w:bCs/>
          <w:sz w:val="28"/>
          <w:szCs w:val="28"/>
          <w:lang w:val="en-US" w:eastAsia="ru-RU"/>
        </w:rPr>
        <w:t xml:space="preserve">information system;  </w:t>
      </w:r>
    </w:p>
    <w:p w:rsidR="0030530C" w:rsidRPr="003E4369" w:rsidRDefault="0030530C" w:rsidP="00BB223D">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hyperlink r:id="rId21" w:history="1">
        <w:r w:rsidRPr="003E4369">
          <w:rPr>
            <w:rFonts w:ascii="Times New Roman" w:eastAsia="Calibri" w:hAnsi="Times New Roman" w:cs="Times New Roman"/>
            <w:bCs/>
            <w:color w:val="0000FF"/>
            <w:sz w:val="28"/>
            <w:szCs w:val="28"/>
            <w:u w:val="single"/>
            <w:lang w:val="en-US" w:eastAsia="ru-RU"/>
          </w:rPr>
          <w:t>http://ru.wikipedia.org/wiki/Wiki</w:t>
        </w:r>
      </w:hyperlink>
      <w:r w:rsidRPr="003E4369">
        <w:rPr>
          <w:rFonts w:ascii="Times New Roman" w:eastAsia="Calibri" w:hAnsi="Times New Roman" w:cs="Times New Roman"/>
          <w:bCs/>
          <w:sz w:val="28"/>
          <w:szCs w:val="28"/>
          <w:lang w:val="en-US" w:eastAsia="ru-RU"/>
        </w:rPr>
        <w:t xml:space="preserve"> e-encyclopedia;</w:t>
      </w:r>
    </w:p>
    <w:p w:rsidR="0030530C" w:rsidRPr="003E4369" w:rsidRDefault="0030530C" w:rsidP="00BB223D">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22" w:history="1">
        <w:r w:rsidRPr="003E4369">
          <w:rPr>
            <w:rStyle w:val="a9"/>
            <w:rFonts w:ascii="Times New Roman" w:eastAsia="Calibri" w:hAnsi="Times New Roman" w:cs="Times New Roman"/>
            <w:bCs/>
            <w:sz w:val="28"/>
            <w:szCs w:val="28"/>
            <w:lang w:val="en-US" w:eastAsia="ru-RU"/>
          </w:rPr>
          <w:t>http://www.skrin.ru/</w:t>
        </w:r>
      </w:hyperlink>
      <w:r w:rsidRPr="003E4369">
        <w:rPr>
          <w:rFonts w:ascii="Times New Roman" w:eastAsia="Calibri" w:hAnsi="Times New Roman" w:cs="Times New Roman"/>
          <w:bCs/>
          <w:sz w:val="28"/>
          <w:szCs w:val="28"/>
          <w:lang w:val="en-US" w:eastAsia="ru-RU"/>
        </w:rPr>
        <w:t xml:space="preserve"> database; etc. </w:t>
      </w:r>
    </w:p>
    <w:p w:rsidR="0030530C" w:rsidRPr="003E4369" w:rsidRDefault="0030530C" w:rsidP="00BB223D">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p>
    <w:p w:rsidR="00535D08" w:rsidRPr="003E4369" w:rsidRDefault="00535D08" w:rsidP="00BB223D">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535D08" w:rsidRPr="003E4369" w:rsidRDefault="00025FAD" w:rsidP="00BB223D">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N</w:t>
      </w:r>
      <w:r w:rsidR="00AB5785" w:rsidRPr="003E4369">
        <w:rPr>
          <w:rFonts w:ascii="Times New Roman" w:eastAsia="Times New Roman" w:hAnsi="Times New Roman" w:cs="Times New Roman"/>
          <w:bCs/>
          <w:sz w:val="28"/>
          <w:szCs w:val="28"/>
          <w:lang w:val="en-US" w:eastAsia="ru-RU"/>
        </w:rPr>
        <w:t>o</w:t>
      </w:r>
      <w:r>
        <w:rPr>
          <w:rFonts w:ascii="Times New Roman" w:eastAsia="Times New Roman" w:hAnsi="Times New Roman" w:cs="Times New Roman"/>
          <w:bCs/>
          <w:sz w:val="28"/>
          <w:szCs w:val="28"/>
          <w:lang w:val="en-US" w:eastAsia="ru-RU"/>
        </w:rPr>
        <w:t xml:space="preserve"> such software/hardware is used</w:t>
      </w:r>
      <w:r w:rsidR="00AB5785" w:rsidRPr="003E4369">
        <w:rPr>
          <w:rFonts w:ascii="Times New Roman" w:eastAsia="Times New Roman" w:hAnsi="Times New Roman" w:cs="Times New Roman"/>
          <w:bCs/>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sectPr w:rsidR="003E4369" w:rsidSect="008F64AC">
      <w:footerReference w:type="default" r:id="rId23"/>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68" w:rsidRDefault="00291768" w:rsidP="00535D08">
      <w:pPr>
        <w:spacing w:after="0" w:line="240" w:lineRule="auto"/>
      </w:pPr>
      <w:r>
        <w:separator/>
      </w:r>
    </w:p>
  </w:endnote>
  <w:endnote w:type="continuationSeparator" w:id="0">
    <w:p w:rsidR="00291768" w:rsidRDefault="00291768"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25333"/>
      <w:docPartObj>
        <w:docPartGallery w:val="Page Numbers (Bottom of Page)"/>
        <w:docPartUnique/>
      </w:docPartObj>
    </w:sdtPr>
    <w:sdtEndPr/>
    <w:sdtContent>
      <w:p w:rsidR="00261977" w:rsidRDefault="00261977">
        <w:pPr>
          <w:pStyle w:val="aa"/>
          <w:jc w:val="center"/>
        </w:pPr>
        <w:r>
          <w:fldChar w:fldCharType="begin"/>
        </w:r>
        <w:r>
          <w:instrText>PAGE   \* MERGEFORMAT</w:instrText>
        </w:r>
        <w:r>
          <w:fldChar w:fldCharType="separate"/>
        </w:r>
        <w:r w:rsidR="001E3E3D">
          <w:rPr>
            <w:noProof/>
          </w:rPr>
          <w:t>2</w:t>
        </w:r>
        <w:r>
          <w:fldChar w:fldCharType="end"/>
        </w:r>
      </w:p>
    </w:sdtContent>
  </w:sdt>
  <w:p w:rsidR="00261977" w:rsidRDefault="002619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68" w:rsidRDefault="00291768" w:rsidP="00535D08">
      <w:pPr>
        <w:spacing w:after="0" w:line="240" w:lineRule="auto"/>
      </w:pPr>
      <w:r>
        <w:separator/>
      </w:r>
    </w:p>
  </w:footnote>
  <w:footnote w:type="continuationSeparator" w:id="0">
    <w:p w:rsidR="00291768" w:rsidRDefault="00291768" w:rsidP="0053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99"/>
    <w:multiLevelType w:val="hybridMultilevel"/>
    <w:tmpl w:val="90F442D0"/>
    <w:lvl w:ilvl="0" w:tplc="7838A1C4">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6860E">
      <w:start w:val="1"/>
      <w:numFmt w:val="lowerLetter"/>
      <w:lvlText w:val="(%2)"/>
      <w:lvlJc w:val="left"/>
      <w:pPr>
        <w:ind w:left="1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A898C">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8AEE">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CEE58E">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208F0C">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628B4">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0725E">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169C2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640F3"/>
    <w:multiLevelType w:val="hybridMultilevel"/>
    <w:tmpl w:val="C8FC2874"/>
    <w:lvl w:ilvl="0" w:tplc="60A88F0C">
      <w:start w:val="1"/>
      <w:numFmt w:val="lowerLetter"/>
      <w:lvlText w:val="(%1)"/>
      <w:lvlJc w:val="left"/>
      <w:pPr>
        <w:ind w:left="8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D40A4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3CFCD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7C4B4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0227F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926DC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A6AE7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143F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C48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C01534"/>
    <w:multiLevelType w:val="hybridMultilevel"/>
    <w:tmpl w:val="7DEEB5AE"/>
    <w:lvl w:ilvl="0" w:tplc="E6864768">
      <w:start w:val="6"/>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858"/>
    <w:multiLevelType w:val="hybridMultilevel"/>
    <w:tmpl w:val="98B85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026D85"/>
    <w:multiLevelType w:val="hybridMultilevel"/>
    <w:tmpl w:val="D924D222"/>
    <w:lvl w:ilvl="0" w:tplc="4124678C">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5BFA4556"/>
    <w:multiLevelType w:val="hybridMultilevel"/>
    <w:tmpl w:val="8EB2AC84"/>
    <w:lvl w:ilvl="0" w:tplc="B6BA6D96">
      <w:start w:val="4"/>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29B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3A05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CE0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80D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DEE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A1B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C10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34A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536241"/>
    <w:multiLevelType w:val="hybridMultilevel"/>
    <w:tmpl w:val="75DA8FEC"/>
    <w:lvl w:ilvl="0" w:tplc="DA904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F905C8"/>
    <w:multiLevelType w:val="hybridMultilevel"/>
    <w:tmpl w:val="0FAA73FA"/>
    <w:lvl w:ilvl="0" w:tplc="A4E0B1F2">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2077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666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0A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B2A4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AE9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1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0D6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480A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25FAD"/>
    <w:rsid w:val="00041B9B"/>
    <w:rsid w:val="000458CA"/>
    <w:rsid w:val="00053E22"/>
    <w:rsid w:val="00077D49"/>
    <w:rsid w:val="000C0F1F"/>
    <w:rsid w:val="000E32D8"/>
    <w:rsid w:val="000E38F2"/>
    <w:rsid w:val="00101860"/>
    <w:rsid w:val="0010366E"/>
    <w:rsid w:val="00113F7C"/>
    <w:rsid w:val="00120920"/>
    <w:rsid w:val="0013037D"/>
    <w:rsid w:val="001402BF"/>
    <w:rsid w:val="001414EC"/>
    <w:rsid w:val="00181650"/>
    <w:rsid w:val="001B1384"/>
    <w:rsid w:val="001E3E3D"/>
    <w:rsid w:val="001F06A6"/>
    <w:rsid w:val="00205A8D"/>
    <w:rsid w:val="002101EF"/>
    <w:rsid w:val="00226BA7"/>
    <w:rsid w:val="00237E3C"/>
    <w:rsid w:val="002424A8"/>
    <w:rsid w:val="00261977"/>
    <w:rsid w:val="0026347D"/>
    <w:rsid w:val="00284C4E"/>
    <w:rsid w:val="00291768"/>
    <w:rsid w:val="002C38DE"/>
    <w:rsid w:val="002C75E8"/>
    <w:rsid w:val="002F097C"/>
    <w:rsid w:val="0030530C"/>
    <w:rsid w:val="00316BB1"/>
    <w:rsid w:val="00320DFD"/>
    <w:rsid w:val="00366158"/>
    <w:rsid w:val="003A434F"/>
    <w:rsid w:val="003E4369"/>
    <w:rsid w:val="003F6481"/>
    <w:rsid w:val="00406425"/>
    <w:rsid w:val="00462732"/>
    <w:rsid w:val="0046346E"/>
    <w:rsid w:val="004B4C3E"/>
    <w:rsid w:val="0050232C"/>
    <w:rsid w:val="005050E6"/>
    <w:rsid w:val="00520DD8"/>
    <w:rsid w:val="00535D08"/>
    <w:rsid w:val="0053625B"/>
    <w:rsid w:val="0058063A"/>
    <w:rsid w:val="0058449F"/>
    <w:rsid w:val="00591B2F"/>
    <w:rsid w:val="00617EA1"/>
    <w:rsid w:val="0063494A"/>
    <w:rsid w:val="0066186F"/>
    <w:rsid w:val="00667BB7"/>
    <w:rsid w:val="006711AC"/>
    <w:rsid w:val="0067209E"/>
    <w:rsid w:val="00675A2B"/>
    <w:rsid w:val="00691C0E"/>
    <w:rsid w:val="006A1C81"/>
    <w:rsid w:val="006B540A"/>
    <w:rsid w:val="006B5443"/>
    <w:rsid w:val="006C217B"/>
    <w:rsid w:val="00720D47"/>
    <w:rsid w:val="00764A79"/>
    <w:rsid w:val="00781CDF"/>
    <w:rsid w:val="008431EE"/>
    <w:rsid w:val="0085368C"/>
    <w:rsid w:val="00855451"/>
    <w:rsid w:val="008F64AC"/>
    <w:rsid w:val="00911D8F"/>
    <w:rsid w:val="009567A9"/>
    <w:rsid w:val="009570B4"/>
    <w:rsid w:val="00962E7C"/>
    <w:rsid w:val="00963A2B"/>
    <w:rsid w:val="00983C57"/>
    <w:rsid w:val="009944ED"/>
    <w:rsid w:val="009A4869"/>
    <w:rsid w:val="009D6085"/>
    <w:rsid w:val="00A149C4"/>
    <w:rsid w:val="00A2375A"/>
    <w:rsid w:val="00A41307"/>
    <w:rsid w:val="00A611EE"/>
    <w:rsid w:val="00A802CE"/>
    <w:rsid w:val="00AB201A"/>
    <w:rsid w:val="00AB5785"/>
    <w:rsid w:val="00B028EE"/>
    <w:rsid w:val="00B24F80"/>
    <w:rsid w:val="00B62ED8"/>
    <w:rsid w:val="00B82735"/>
    <w:rsid w:val="00B90EB0"/>
    <w:rsid w:val="00B967C1"/>
    <w:rsid w:val="00B96FDE"/>
    <w:rsid w:val="00BB223D"/>
    <w:rsid w:val="00BD3ECC"/>
    <w:rsid w:val="00BE236B"/>
    <w:rsid w:val="00BF2F24"/>
    <w:rsid w:val="00C37287"/>
    <w:rsid w:val="00C4019D"/>
    <w:rsid w:val="00C4032C"/>
    <w:rsid w:val="00C53655"/>
    <w:rsid w:val="00C76E71"/>
    <w:rsid w:val="00C86C00"/>
    <w:rsid w:val="00CB2336"/>
    <w:rsid w:val="00D16D84"/>
    <w:rsid w:val="00D21AE5"/>
    <w:rsid w:val="00D223B4"/>
    <w:rsid w:val="00D41331"/>
    <w:rsid w:val="00D42438"/>
    <w:rsid w:val="00D4393A"/>
    <w:rsid w:val="00D477DD"/>
    <w:rsid w:val="00D6213C"/>
    <w:rsid w:val="00D66CE7"/>
    <w:rsid w:val="00D74399"/>
    <w:rsid w:val="00D9204B"/>
    <w:rsid w:val="00DC1A7A"/>
    <w:rsid w:val="00E10E76"/>
    <w:rsid w:val="00E32FB6"/>
    <w:rsid w:val="00E3536A"/>
    <w:rsid w:val="00E64A10"/>
    <w:rsid w:val="00E672E9"/>
    <w:rsid w:val="00E72A8C"/>
    <w:rsid w:val="00E77276"/>
    <w:rsid w:val="00EB749E"/>
    <w:rsid w:val="00F17CCE"/>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EBDC8-2F0D-42F2-80D0-D7BA7386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4F80"/>
    <w:pPr>
      <w:keepNext/>
      <w:widowControl w:val="0"/>
      <w:autoSpaceDE w:val="0"/>
      <w:autoSpaceDN w:val="0"/>
      <w:adjustRightInd w:val="0"/>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customStyle="1" w:styleId="Style1">
    <w:name w:val="Style1"/>
    <w:basedOn w:val="a"/>
    <w:uiPriority w:val="99"/>
    <w:rsid w:val="008431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8431EE"/>
    <w:rPr>
      <w:rFonts w:ascii="Times New Roman" w:hAnsi="Times New Roman" w:cs="Times New Roman" w:hint="default"/>
      <w:b/>
      <w:bCs/>
      <w:sz w:val="22"/>
      <w:szCs w:val="22"/>
    </w:rPr>
  </w:style>
  <w:style w:type="character" w:customStyle="1" w:styleId="FontStyle18">
    <w:name w:val="Font Style18"/>
    <w:rsid w:val="008431EE"/>
    <w:rPr>
      <w:rFonts w:ascii="Times New Roman" w:hAnsi="Times New Roman" w:cs="Times New Roman" w:hint="default"/>
      <w:sz w:val="22"/>
      <w:szCs w:val="22"/>
    </w:rPr>
  </w:style>
  <w:style w:type="paragraph" w:styleId="ac">
    <w:name w:val="List Paragraph"/>
    <w:basedOn w:val="a"/>
    <w:link w:val="ad"/>
    <w:uiPriority w:val="34"/>
    <w:qFormat/>
    <w:rsid w:val="008431EE"/>
    <w:pPr>
      <w:spacing w:after="160" w:line="259" w:lineRule="auto"/>
      <w:ind w:left="720"/>
      <w:contextualSpacing/>
    </w:pPr>
    <w:rPr>
      <w:rFonts w:ascii="Calibri" w:eastAsia="Calibri" w:hAnsi="Calibri" w:cs="Times New Roman"/>
      <w:sz w:val="20"/>
      <w:szCs w:val="20"/>
      <w:lang w:val="x-none" w:eastAsia="x-none"/>
    </w:rPr>
  </w:style>
  <w:style w:type="character" w:customStyle="1" w:styleId="ad">
    <w:name w:val="Абзац списка Знак"/>
    <w:link w:val="ac"/>
    <w:uiPriority w:val="34"/>
    <w:rsid w:val="008431EE"/>
    <w:rPr>
      <w:rFonts w:ascii="Calibri" w:eastAsia="Calibri" w:hAnsi="Calibri" w:cs="Times New Roman"/>
      <w:sz w:val="20"/>
      <w:szCs w:val="20"/>
      <w:lang w:val="x-none" w:eastAsia="x-none"/>
    </w:rPr>
  </w:style>
  <w:style w:type="character" w:customStyle="1" w:styleId="10">
    <w:name w:val="Заголовок 1 Знак"/>
    <w:basedOn w:val="a0"/>
    <w:link w:val="1"/>
    <w:uiPriority w:val="9"/>
    <w:rsid w:val="00B24F80"/>
    <w:rPr>
      <w:rFonts w:ascii="Times New Roman" w:eastAsia="Times New Roman" w:hAnsi="Times New Roman" w:cs="Times New Roman"/>
      <w:b/>
      <w:bCs/>
      <w:kern w:val="32"/>
      <w:sz w:val="28"/>
      <w:szCs w:val="32"/>
      <w:lang w:eastAsia="ru-RU"/>
    </w:rPr>
  </w:style>
  <w:style w:type="character" w:customStyle="1" w:styleId="FontStyle12">
    <w:name w:val="Font Style12"/>
    <w:uiPriority w:val="99"/>
    <w:rsid w:val="00025FA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6453">
      <w:bodyDiv w:val="1"/>
      <w:marLeft w:val="0"/>
      <w:marRight w:val="0"/>
      <w:marTop w:val="0"/>
      <w:marBottom w:val="0"/>
      <w:divBdr>
        <w:top w:val="none" w:sz="0" w:space="0" w:color="auto"/>
        <w:left w:val="none" w:sz="0" w:space="0" w:color="auto"/>
        <w:bottom w:val="none" w:sz="0" w:space="0" w:color="auto"/>
        <w:right w:val="none" w:sz="0" w:space="0" w:color="auto"/>
      </w:divBdr>
    </w:div>
    <w:div w:id="1737506838">
      <w:bodyDiv w:val="1"/>
      <w:marLeft w:val="0"/>
      <w:marRight w:val="0"/>
      <w:marTop w:val="0"/>
      <w:marBottom w:val="0"/>
      <w:divBdr>
        <w:top w:val="none" w:sz="0" w:space="0" w:color="auto"/>
        <w:left w:val="none" w:sz="0" w:space="0" w:color="auto"/>
        <w:bottom w:val="none" w:sz="0" w:space="0" w:color="auto"/>
        <w:right w:val="none" w:sz="0" w:space="0" w:color="auto"/>
      </w:divBdr>
      <w:divsChild>
        <w:div w:id="48578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library.fa.ru/SkoWeb/view.aspx?db=%u041a%u041d18&amp;report=SKO_BOOK&amp;Book=1,RU%5c%5cFA%5c%5cbookin2000&amp;__SemesterType=1,1" TargetMode="External"/><Relationship Id="rId13" Type="http://schemas.openxmlformats.org/officeDocument/2006/relationships/hyperlink" Target="http://www.biblioclub.ru/" TargetMode="External"/><Relationship Id="rId18" Type="http://schemas.openxmlformats.org/officeDocument/2006/relationships/hyperlink" Target="http://www.ifrs.org" TargetMode="External"/><Relationship Id="rId3" Type="http://schemas.openxmlformats.org/officeDocument/2006/relationships/styles" Target="styles.xml"/><Relationship Id="rId21" Type="http://schemas.openxmlformats.org/officeDocument/2006/relationships/hyperlink" Target="http://ru.wikipedia.org/wiki/Wiki" TargetMode="External"/><Relationship Id="rId7" Type="http://schemas.openxmlformats.org/officeDocument/2006/relationships/endnotes" Target="endnotes.xml"/><Relationship Id="rId12" Type="http://schemas.openxmlformats.org/officeDocument/2006/relationships/hyperlink" Target="http://www.accaglobal.com" TargetMode="External"/><Relationship Id="rId17" Type="http://schemas.openxmlformats.org/officeDocument/2006/relationships/hyperlink" Target="http://www.emeraldgrouppublishing.com/products/colle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www.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oup.com/journ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ib.fa.ru/" TargetMode="External"/><Relationship Id="rId23" Type="http://schemas.openxmlformats.org/officeDocument/2006/relationships/footer" Target="footer1.xml"/><Relationship Id="rId10" Type="http://schemas.openxmlformats.org/officeDocument/2006/relationships/hyperlink" Target="http://znanium.com/catalog/product/996155" TargetMode="External"/><Relationship Id="rId19"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znanium.com/catalog/product/996147" TargetMode="External"/><Relationship Id="rId14" Type="http://schemas.openxmlformats.org/officeDocument/2006/relationships/hyperlink" Target="http://www.book.ru" TargetMode="External"/><Relationship Id="rId22" Type="http://schemas.openxmlformats.org/officeDocument/2006/relationships/hyperlink" Target="http://www.sk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0196-7179-437C-8103-41CC6040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3732</Words>
  <Characters>21275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Качкова Ольга Евгеньевна</cp:lastModifiedBy>
  <cp:revision>2</cp:revision>
  <dcterms:created xsi:type="dcterms:W3CDTF">2021-05-31T11:59:00Z</dcterms:created>
  <dcterms:modified xsi:type="dcterms:W3CDTF">2021-05-31T11:59:00Z</dcterms:modified>
</cp:coreProperties>
</file>