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F318B" w:rsidRPr="00084F3E" w:rsidRDefault="00084F3E">
      <w:pPr>
        <w:rPr>
          <w:lang w:val="en-US"/>
        </w:rPr>
      </w:pPr>
      <w:r>
        <w:rPr>
          <w:noProof/>
        </w:rPr>
        <w:drawing>
          <wp:inline distT="0" distB="0" distL="0" distR="0" wp14:anchorId="30EB4262" wp14:editId="1AEA4551">
            <wp:extent cx="2724150" cy="1362075"/>
            <wp:effectExtent l="0" t="0" r="0" b="0"/>
            <wp:docPr id="2" name="Рисунок 2" descr="Lo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898" cy="1364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F3E" w:rsidRPr="00084F3E" w:rsidRDefault="00084F3E" w:rsidP="00084F3E">
      <w:pPr>
        <w:pStyle w:val="a3"/>
        <w:shd w:val="clear" w:color="auto" w:fill="FFFFFF"/>
        <w:spacing w:before="0" w:beforeAutospacing="0" w:after="0" w:afterAutospacing="0"/>
        <w:rPr>
          <w:color w:val="323130"/>
          <w:sz w:val="32"/>
          <w:szCs w:val="32"/>
          <w:lang w:val="en-US"/>
        </w:rPr>
      </w:pPr>
      <w:r w:rsidRPr="00084F3E">
        <w:rPr>
          <w:rFonts w:ascii="Calibri" w:hAnsi="Calibri" w:cs="Calibri"/>
          <w:color w:val="212121"/>
          <w:sz w:val="28"/>
          <w:szCs w:val="28"/>
          <w:bdr w:val="none" w:sz="0" w:space="0" w:color="auto" w:frame="1"/>
          <w:lang w:val="en-US"/>
        </w:rPr>
        <w:t>Greetings from the University of Vienna! We hope you are doing well during these challenging times!</w:t>
      </w:r>
    </w:p>
    <w:p w:rsidR="00084F3E" w:rsidRPr="00084F3E" w:rsidRDefault="00084F3E" w:rsidP="00084F3E">
      <w:pPr>
        <w:pStyle w:val="a3"/>
        <w:shd w:val="clear" w:color="auto" w:fill="FFFFFF"/>
        <w:spacing w:before="0" w:beforeAutospacing="0" w:after="0" w:afterAutospacing="0"/>
        <w:rPr>
          <w:color w:val="323130"/>
          <w:sz w:val="32"/>
          <w:szCs w:val="32"/>
          <w:lang w:val="en-US"/>
        </w:rPr>
      </w:pPr>
      <w:r w:rsidRPr="00084F3E">
        <w:rPr>
          <w:rFonts w:ascii="Calibri" w:hAnsi="Calibri" w:cs="Calibri"/>
          <w:color w:val="212121"/>
          <w:sz w:val="28"/>
          <w:szCs w:val="28"/>
          <w:bdr w:val="none" w:sz="0" w:space="0" w:color="auto" w:frame="1"/>
          <w:lang w:val="en-US"/>
        </w:rPr>
        <w:t> </w:t>
      </w:r>
    </w:p>
    <w:p w:rsidR="00084F3E" w:rsidRPr="00084F3E" w:rsidRDefault="00084F3E" w:rsidP="00084F3E">
      <w:pPr>
        <w:pStyle w:val="a3"/>
        <w:shd w:val="clear" w:color="auto" w:fill="FFFFFF"/>
        <w:spacing w:before="0" w:beforeAutospacing="0" w:after="0" w:afterAutospacing="0"/>
        <w:rPr>
          <w:color w:val="323130"/>
          <w:sz w:val="32"/>
          <w:szCs w:val="32"/>
          <w:lang w:val="en-US"/>
        </w:rPr>
      </w:pPr>
      <w:r w:rsidRPr="00084F3E">
        <w:rPr>
          <w:rFonts w:ascii="Calibri" w:hAnsi="Calibri" w:cs="Calibri"/>
          <w:b/>
          <w:bCs/>
          <w:color w:val="212121"/>
          <w:sz w:val="28"/>
          <w:szCs w:val="28"/>
          <w:bdr w:val="none" w:sz="0" w:space="0" w:color="auto" w:frame="1"/>
          <w:lang w:val="en-US"/>
        </w:rPr>
        <w:t> </w:t>
      </w:r>
    </w:p>
    <w:p w:rsidR="00084F3E" w:rsidRPr="00084F3E" w:rsidRDefault="00084F3E" w:rsidP="00084F3E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Calibri" w:hAnsi="Calibri" w:cs="Calibri"/>
          <w:color w:val="212121"/>
          <w:sz w:val="36"/>
          <w:szCs w:val="36"/>
          <w:bdr w:val="none" w:sz="0" w:space="0" w:color="auto" w:frame="1"/>
          <w:lang w:val="en-US"/>
        </w:rPr>
      </w:pPr>
      <w:r w:rsidRPr="00084F3E">
        <w:rPr>
          <w:rFonts w:ascii="Calibri" w:hAnsi="Calibri" w:cs="Calibri"/>
          <w:b/>
          <w:bCs/>
          <w:color w:val="212121"/>
          <w:sz w:val="36"/>
          <w:szCs w:val="36"/>
          <w:bdr w:val="none" w:sz="0" w:space="0" w:color="auto" w:frame="1"/>
          <w:lang w:val="en-GB"/>
        </w:rPr>
        <w:t>univie: winter school for Cultural Historical Studies</w:t>
      </w:r>
      <w:r w:rsidRPr="00084F3E">
        <w:rPr>
          <w:rFonts w:ascii="Calibri" w:hAnsi="Calibri" w:cs="Calibri"/>
          <w:color w:val="212121"/>
          <w:sz w:val="36"/>
          <w:szCs w:val="36"/>
          <w:bdr w:val="none" w:sz="0" w:space="0" w:color="auto" w:frame="1"/>
          <w:lang w:val="en-GB"/>
        </w:rPr>
        <w:t> </w:t>
      </w:r>
      <w:r w:rsidRPr="00084F3E">
        <w:rPr>
          <w:rFonts w:ascii="Calibri" w:hAnsi="Calibri" w:cs="Calibri"/>
          <w:b/>
          <w:bCs/>
          <w:color w:val="212121"/>
          <w:sz w:val="36"/>
          <w:szCs w:val="36"/>
          <w:bdr w:val="none" w:sz="0" w:space="0" w:color="auto" w:frame="1"/>
          <w:lang w:val="en-US"/>
        </w:rPr>
        <w:t>– </w:t>
      </w:r>
      <w:r w:rsidRPr="00084F3E">
        <w:rPr>
          <w:rStyle w:val="a4"/>
          <w:rFonts w:ascii="Calibri" w:hAnsi="Calibri" w:cs="Calibri"/>
          <w:color w:val="212121"/>
          <w:sz w:val="36"/>
          <w:szCs w:val="36"/>
          <w:bdr w:val="none" w:sz="0" w:space="0" w:color="auto" w:frame="1"/>
          <w:lang w:val="en-US"/>
        </w:rPr>
        <w:t>"The Discovery of Modernity - Vienna Around 1900"</w:t>
      </w:r>
    </w:p>
    <w:p w:rsidR="00084F3E" w:rsidRPr="00084F3E" w:rsidRDefault="00084F3E" w:rsidP="00084F3E">
      <w:pPr>
        <w:pStyle w:val="a3"/>
        <w:shd w:val="clear" w:color="auto" w:fill="FFFFFF"/>
        <w:spacing w:before="0" w:beforeAutospacing="0" w:after="0" w:afterAutospacing="0"/>
        <w:rPr>
          <w:color w:val="323130"/>
          <w:sz w:val="40"/>
          <w:szCs w:val="40"/>
          <w:lang w:val="en-US"/>
        </w:rPr>
      </w:pPr>
    </w:p>
    <w:p w:rsidR="00084F3E" w:rsidRPr="00084F3E" w:rsidRDefault="00084F3E" w:rsidP="00084F3E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Calibri" w:hAnsi="Calibri" w:cs="Calibri"/>
          <w:color w:val="323130"/>
          <w:sz w:val="36"/>
          <w:szCs w:val="36"/>
          <w:bdr w:val="none" w:sz="0" w:space="0" w:color="auto" w:frame="1"/>
          <w:lang w:val="en-US"/>
        </w:rPr>
      </w:pPr>
      <w:r w:rsidRPr="00084F3E">
        <w:rPr>
          <w:rStyle w:val="a4"/>
          <w:rFonts w:ascii="Calibri" w:hAnsi="Calibri" w:cs="Calibri"/>
          <w:color w:val="323130"/>
          <w:sz w:val="36"/>
          <w:szCs w:val="36"/>
          <w:bdr w:val="none" w:sz="0" w:space="0" w:color="auto" w:frame="1"/>
          <w:lang w:val="en-US"/>
        </w:rPr>
        <w:t>February 6 - 19, 2021</w:t>
      </w:r>
    </w:p>
    <w:p w:rsidR="00084F3E" w:rsidRPr="00084F3E" w:rsidRDefault="00084F3E" w:rsidP="00084F3E">
      <w:pPr>
        <w:pStyle w:val="a3"/>
        <w:shd w:val="clear" w:color="auto" w:fill="FFFFFF"/>
        <w:spacing w:before="0" w:beforeAutospacing="0" w:after="0" w:afterAutospacing="0"/>
        <w:rPr>
          <w:color w:val="323130"/>
          <w:sz w:val="40"/>
          <w:szCs w:val="40"/>
          <w:lang w:val="en-US"/>
        </w:rPr>
      </w:pPr>
    </w:p>
    <w:p w:rsidR="00084F3E" w:rsidRPr="00084F3E" w:rsidRDefault="00084F3E" w:rsidP="00084F3E">
      <w:pPr>
        <w:pStyle w:val="a3"/>
        <w:shd w:val="clear" w:color="auto" w:fill="FFFFFF"/>
        <w:spacing w:before="0" w:beforeAutospacing="0" w:after="0" w:afterAutospacing="0"/>
        <w:rPr>
          <w:color w:val="323130"/>
          <w:sz w:val="32"/>
          <w:szCs w:val="32"/>
          <w:lang w:val="en-US"/>
        </w:rPr>
      </w:pPr>
      <w:r w:rsidRPr="00084F3E">
        <w:rPr>
          <w:rFonts w:ascii="Calibri" w:hAnsi="Calibri" w:cs="Calibri"/>
          <w:color w:val="212121"/>
          <w:sz w:val="28"/>
          <w:szCs w:val="28"/>
          <w:bdr w:val="none" w:sz="0" w:space="0" w:color="auto" w:frame="1"/>
          <w:lang w:val="en-US"/>
        </w:rPr>
        <w:t>The two-week program offers a variety of academic courses taught live online. The courses are held by distinguished scholars with international teaching experience.</w:t>
      </w:r>
    </w:p>
    <w:p w:rsidR="00084F3E" w:rsidRPr="00084F3E" w:rsidRDefault="00084F3E" w:rsidP="00084F3E">
      <w:pPr>
        <w:pStyle w:val="a3"/>
        <w:shd w:val="clear" w:color="auto" w:fill="FFFFFF"/>
        <w:spacing w:before="0" w:beforeAutospacing="0" w:after="0" w:afterAutospacing="0"/>
        <w:ind w:left="720" w:hanging="336"/>
        <w:rPr>
          <w:color w:val="323130"/>
          <w:sz w:val="32"/>
          <w:szCs w:val="32"/>
          <w:lang w:val="en-US"/>
        </w:rPr>
      </w:pPr>
      <w:r w:rsidRPr="00084F3E">
        <w:rPr>
          <w:rFonts w:ascii="Symbol" w:hAnsi="Symbol"/>
          <w:color w:val="212121"/>
          <w:bdr w:val="none" w:sz="0" w:space="0" w:color="auto" w:frame="1"/>
          <w:lang w:val="en-US"/>
        </w:rPr>
        <w:t>·</w:t>
      </w:r>
      <w:r w:rsidRPr="00084F3E">
        <w:rPr>
          <w:rFonts w:ascii="inherit" w:hAnsi="inherit"/>
          <w:color w:val="212121"/>
          <w:sz w:val="18"/>
          <w:szCs w:val="18"/>
          <w:bdr w:val="none" w:sz="0" w:space="0" w:color="auto" w:frame="1"/>
          <w:lang w:val="en-US"/>
        </w:rPr>
        <w:t>        </w:t>
      </w:r>
      <w:r w:rsidRPr="00084F3E">
        <w:rPr>
          <w:rFonts w:ascii="Calibri" w:hAnsi="Calibri" w:cs="Calibri"/>
          <w:color w:val="212121"/>
          <w:sz w:val="28"/>
          <w:szCs w:val="28"/>
          <w:bdr w:val="none" w:sz="0" w:space="0" w:color="auto" w:frame="1"/>
          <w:lang w:val="en-US"/>
        </w:rPr>
        <w:t>Explore the developments of society, psychology, fine arts, music, and literature in Vienna around 1900</w:t>
      </w:r>
    </w:p>
    <w:p w:rsidR="00084F3E" w:rsidRPr="00084F3E" w:rsidRDefault="00084F3E" w:rsidP="00084F3E">
      <w:pPr>
        <w:pStyle w:val="a3"/>
        <w:shd w:val="clear" w:color="auto" w:fill="FFFFFF"/>
        <w:spacing w:before="0" w:beforeAutospacing="0" w:after="0" w:afterAutospacing="0"/>
        <w:ind w:left="720" w:hanging="336"/>
        <w:rPr>
          <w:color w:val="323130"/>
          <w:sz w:val="32"/>
          <w:szCs w:val="32"/>
          <w:lang w:val="en-US"/>
        </w:rPr>
      </w:pPr>
      <w:r w:rsidRPr="00084F3E">
        <w:rPr>
          <w:rFonts w:ascii="Symbol" w:hAnsi="Symbol"/>
          <w:color w:val="212121"/>
          <w:bdr w:val="none" w:sz="0" w:space="0" w:color="auto" w:frame="1"/>
          <w:lang w:val="en-US"/>
        </w:rPr>
        <w:t>·</w:t>
      </w:r>
      <w:r w:rsidRPr="00084F3E">
        <w:rPr>
          <w:rFonts w:ascii="inherit" w:hAnsi="inherit"/>
          <w:color w:val="212121"/>
          <w:sz w:val="18"/>
          <w:szCs w:val="18"/>
          <w:bdr w:val="none" w:sz="0" w:space="0" w:color="auto" w:frame="1"/>
          <w:lang w:val="en-US"/>
        </w:rPr>
        <w:t>        </w:t>
      </w:r>
      <w:r w:rsidRPr="00084F3E">
        <w:rPr>
          <w:rFonts w:ascii="Calibri" w:hAnsi="Calibri" w:cs="Calibri"/>
          <w:color w:val="212121"/>
          <w:sz w:val="28"/>
          <w:szCs w:val="28"/>
          <w:bdr w:val="none" w:sz="0" w:space="0" w:color="auto" w:frame="1"/>
          <w:lang w:val="en-US"/>
        </w:rPr>
        <w:t>Study with renowned professors with international experience</w:t>
      </w:r>
    </w:p>
    <w:p w:rsidR="00084F3E" w:rsidRPr="00084F3E" w:rsidRDefault="00084F3E" w:rsidP="00084F3E">
      <w:pPr>
        <w:pStyle w:val="a3"/>
        <w:shd w:val="clear" w:color="auto" w:fill="FFFFFF"/>
        <w:spacing w:before="0" w:beforeAutospacing="0" w:after="0" w:afterAutospacing="0"/>
        <w:ind w:left="720" w:hanging="336"/>
        <w:rPr>
          <w:rFonts w:ascii="Calibri" w:hAnsi="Calibri" w:cs="Calibri"/>
          <w:color w:val="212121"/>
          <w:sz w:val="28"/>
          <w:szCs w:val="28"/>
          <w:bdr w:val="none" w:sz="0" w:space="0" w:color="auto" w:frame="1"/>
          <w:lang w:val="en-US"/>
        </w:rPr>
      </w:pPr>
      <w:r w:rsidRPr="00084F3E">
        <w:rPr>
          <w:rFonts w:ascii="Symbol" w:hAnsi="Symbol"/>
          <w:color w:val="212121"/>
          <w:bdr w:val="none" w:sz="0" w:space="0" w:color="auto" w:frame="1"/>
          <w:lang w:val="en-US"/>
        </w:rPr>
        <w:t>·</w:t>
      </w:r>
      <w:r w:rsidRPr="00084F3E">
        <w:rPr>
          <w:rFonts w:ascii="inherit" w:hAnsi="inherit"/>
          <w:color w:val="212121"/>
          <w:sz w:val="18"/>
          <w:szCs w:val="18"/>
          <w:bdr w:val="none" w:sz="0" w:space="0" w:color="auto" w:frame="1"/>
          <w:lang w:val="en-US"/>
        </w:rPr>
        <w:t>        </w:t>
      </w:r>
      <w:r w:rsidRPr="00084F3E">
        <w:rPr>
          <w:rFonts w:ascii="Calibri" w:hAnsi="Calibri" w:cs="Calibri"/>
          <w:color w:val="212121"/>
          <w:sz w:val="28"/>
          <w:szCs w:val="28"/>
          <w:bdr w:val="none" w:sz="0" w:space="0" w:color="auto" w:frame="1"/>
          <w:lang w:val="en-US"/>
        </w:rPr>
        <w:t>Develop a thorough understanding of the impact of the fin-de-siécle culture on the modernization of Europe</w:t>
      </w:r>
    </w:p>
    <w:p w:rsidR="004C1FC8" w:rsidRPr="004C1FC8" w:rsidRDefault="004C1FC8" w:rsidP="004C1FC8">
      <w:pPr>
        <w:pStyle w:val="a3"/>
        <w:spacing w:after="0"/>
        <w:rPr>
          <w:rFonts w:ascii="Calibri" w:hAnsi="Calibri" w:cs="Calibri"/>
          <w:color w:val="212121"/>
          <w:sz w:val="28"/>
          <w:szCs w:val="28"/>
          <w:bdr w:val="none" w:sz="0" w:space="0" w:color="auto" w:frame="1"/>
          <w:lang w:val="en-US"/>
        </w:rPr>
      </w:pPr>
      <w:r w:rsidRPr="004C1FC8">
        <w:rPr>
          <w:rFonts w:ascii="Calibri" w:hAnsi="Calibri" w:cs="Calibri"/>
          <w:color w:val="212121"/>
          <w:sz w:val="28"/>
          <w:szCs w:val="28"/>
          <w:bdr w:val="none" w:sz="0" w:space="0" w:color="auto" w:frame="1"/>
          <w:lang w:val="en-US"/>
        </w:rPr>
        <w:t>Winter school fees are </w:t>
      </w:r>
      <w:r w:rsidRPr="004C1FC8">
        <w:rPr>
          <w:rFonts w:ascii="Calibri" w:hAnsi="Calibri" w:cs="Calibri"/>
          <w:b/>
          <w:bCs/>
          <w:color w:val="212121"/>
          <w:sz w:val="28"/>
          <w:szCs w:val="28"/>
          <w:bdr w:val="none" w:sz="0" w:space="0" w:color="auto" w:frame="1"/>
          <w:lang w:val="en-US"/>
        </w:rPr>
        <w:t>€ 675 for one academic online course</w:t>
      </w:r>
      <w:r w:rsidRPr="004C1FC8">
        <w:rPr>
          <w:rFonts w:ascii="Calibri" w:hAnsi="Calibri" w:cs="Calibri"/>
          <w:color w:val="212121"/>
          <w:sz w:val="28"/>
          <w:szCs w:val="28"/>
          <w:bdr w:val="none" w:sz="0" w:space="0" w:color="auto" w:frame="1"/>
          <w:lang w:val="en-US"/>
        </w:rPr>
        <w:t> or </w:t>
      </w:r>
      <w:r w:rsidRPr="004C1FC8">
        <w:rPr>
          <w:rFonts w:ascii="Calibri" w:hAnsi="Calibri" w:cs="Calibri"/>
          <w:b/>
          <w:bCs/>
          <w:color w:val="212121"/>
          <w:sz w:val="28"/>
          <w:szCs w:val="28"/>
          <w:bdr w:val="none" w:sz="0" w:space="0" w:color="auto" w:frame="1"/>
          <w:lang w:val="en-US"/>
        </w:rPr>
        <w:t>€ 1,150 for two academic online courses</w:t>
      </w:r>
      <w:r w:rsidRPr="004C1FC8">
        <w:rPr>
          <w:rFonts w:ascii="Calibri" w:hAnsi="Calibri" w:cs="Calibri"/>
          <w:color w:val="212121"/>
          <w:sz w:val="28"/>
          <w:szCs w:val="28"/>
          <w:bdr w:val="none" w:sz="0" w:space="0" w:color="auto" w:frame="1"/>
          <w:lang w:val="en-US"/>
        </w:rPr>
        <w:t>.</w:t>
      </w:r>
      <w:r>
        <w:rPr>
          <w:rFonts w:ascii="Calibri" w:hAnsi="Calibri" w:cs="Calibri"/>
          <w:color w:val="212121"/>
          <w:sz w:val="28"/>
          <w:szCs w:val="28"/>
          <w:bdr w:val="none" w:sz="0" w:space="0" w:color="auto" w:frame="1"/>
          <w:lang w:val="en-US"/>
        </w:rPr>
        <w:t xml:space="preserve"> </w:t>
      </w:r>
      <w:r w:rsidRPr="004C1FC8">
        <w:rPr>
          <w:rFonts w:ascii="Calibri" w:hAnsi="Calibri" w:cs="Calibri"/>
          <w:color w:val="212121"/>
          <w:sz w:val="28"/>
          <w:szCs w:val="28"/>
          <w:bdr w:val="none" w:sz="0" w:space="0" w:color="auto" w:frame="1"/>
          <w:lang w:val="en-US"/>
        </w:rPr>
        <w:t>The winter school fee includes registration, orientation material, welcome session, introductory course, one or two academic online courses, teaching material, online excursions, and one free transcript.</w:t>
      </w:r>
      <w:r>
        <w:rPr>
          <w:rFonts w:ascii="Calibri" w:hAnsi="Calibri" w:cs="Calibri"/>
          <w:color w:val="212121"/>
          <w:sz w:val="28"/>
          <w:szCs w:val="28"/>
          <w:bdr w:val="none" w:sz="0" w:space="0" w:color="auto" w:frame="1"/>
          <w:lang w:val="en-US"/>
        </w:rPr>
        <w:t xml:space="preserve"> </w:t>
      </w:r>
      <w:r w:rsidRPr="004C1FC8">
        <w:rPr>
          <w:rFonts w:ascii="Calibri" w:hAnsi="Calibri" w:cs="Calibri"/>
          <w:color w:val="212121"/>
          <w:sz w:val="28"/>
          <w:szCs w:val="28"/>
          <w:bdr w:val="none" w:sz="0" w:space="0" w:color="auto" w:frame="1"/>
          <w:lang w:val="en-US"/>
        </w:rPr>
        <w:t>External students have to pay the Austrian students' union fee of </w:t>
      </w:r>
      <w:r w:rsidRPr="004C1FC8">
        <w:rPr>
          <w:rFonts w:ascii="Calibri" w:hAnsi="Calibri" w:cs="Calibri"/>
          <w:b/>
          <w:bCs/>
          <w:color w:val="212121"/>
          <w:sz w:val="28"/>
          <w:szCs w:val="28"/>
          <w:bdr w:val="none" w:sz="0" w:space="0" w:color="auto" w:frame="1"/>
          <w:lang w:val="en-US"/>
        </w:rPr>
        <w:t>€ 20.20</w:t>
      </w:r>
      <w:r w:rsidRPr="004C1FC8">
        <w:rPr>
          <w:rFonts w:ascii="Calibri" w:hAnsi="Calibri" w:cs="Calibri"/>
          <w:color w:val="212121"/>
          <w:sz w:val="28"/>
          <w:szCs w:val="28"/>
          <w:bdr w:val="none" w:sz="0" w:space="0" w:color="auto" w:frame="1"/>
          <w:lang w:val="en-US"/>
        </w:rPr>
        <w:t> to be admitted to the University of Vienna.</w:t>
      </w:r>
    </w:p>
    <w:p w:rsidR="00084F3E" w:rsidRPr="00084F3E" w:rsidRDefault="00084F3E" w:rsidP="00084F3E">
      <w:pPr>
        <w:pStyle w:val="a3"/>
        <w:shd w:val="clear" w:color="auto" w:fill="FFFFFF"/>
        <w:spacing w:before="0" w:beforeAutospacing="0" w:after="0" w:afterAutospacing="0"/>
        <w:rPr>
          <w:color w:val="323130"/>
          <w:sz w:val="32"/>
          <w:szCs w:val="32"/>
          <w:lang w:val="en-US"/>
        </w:rPr>
      </w:pPr>
      <w:r w:rsidRPr="00084F3E">
        <w:rPr>
          <w:rFonts w:ascii="Calibri" w:hAnsi="Calibri" w:cs="Calibri"/>
          <w:color w:val="212121"/>
          <w:sz w:val="28"/>
          <w:szCs w:val="28"/>
          <w:bdr w:val="none" w:sz="0" w:space="0" w:color="auto" w:frame="1"/>
          <w:lang w:val="en-US"/>
        </w:rPr>
        <w:t>Application deadline: December 31</w:t>
      </w:r>
      <w:r w:rsidRPr="00084F3E">
        <w:rPr>
          <w:rFonts w:ascii="Calibri" w:hAnsi="Calibri" w:cs="Calibri"/>
          <w:color w:val="212121"/>
          <w:sz w:val="28"/>
          <w:szCs w:val="28"/>
          <w:bdr w:val="none" w:sz="0" w:space="0" w:color="auto" w:frame="1"/>
          <w:vertAlign w:val="superscript"/>
          <w:lang w:val="en-US"/>
        </w:rPr>
        <w:t>st</w:t>
      </w:r>
      <w:r w:rsidRPr="00084F3E">
        <w:rPr>
          <w:rFonts w:ascii="Calibri" w:hAnsi="Calibri" w:cs="Calibri"/>
          <w:color w:val="212121"/>
          <w:sz w:val="28"/>
          <w:szCs w:val="28"/>
          <w:bdr w:val="none" w:sz="0" w:space="0" w:color="auto" w:frame="1"/>
          <w:lang w:val="en-US"/>
        </w:rPr>
        <w:t> 2020</w:t>
      </w:r>
    </w:p>
    <w:p w:rsidR="00084F3E" w:rsidRPr="00084F3E" w:rsidRDefault="00084F3E" w:rsidP="00084F3E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8"/>
          <w:szCs w:val="28"/>
          <w:bdr w:val="none" w:sz="0" w:space="0" w:color="auto" w:frame="1"/>
          <w:lang w:val="en-US"/>
        </w:rPr>
      </w:pPr>
      <w:r w:rsidRPr="00084F3E">
        <w:rPr>
          <w:rFonts w:ascii="Calibri" w:hAnsi="Calibri" w:cs="Calibri"/>
          <w:color w:val="212121"/>
          <w:sz w:val="28"/>
          <w:szCs w:val="28"/>
          <w:bdr w:val="none" w:sz="0" w:space="0" w:color="auto" w:frame="1"/>
          <w:lang w:val="en-US"/>
        </w:rPr>
        <w:t>Please find attached the program and the application form.</w:t>
      </w:r>
    </w:p>
    <w:p w:rsidR="00084F3E" w:rsidRPr="00084F3E" w:rsidRDefault="00084F3E" w:rsidP="00084F3E">
      <w:pPr>
        <w:pStyle w:val="a3"/>
        <w:shd w:val="clear" w:color="auto" w:fill="FFFFFF"/>
        <w:spacing w:before="0" w:beforeAutospacing="0" w:after="0" w:afterAutospacing="0"/>
        <w:rPr>
          <w:color w:val="323130"/>
          <w:sz w:val="32"/>
          <w:szCs w:val="32"/>
          <w:lang w:val="en-US"/>
        </w:rPr>
      </w:pPr>
    </w:p>
    <w:p w:rsidR="00084F3E" w:rsidRPr="00084F3E" w:rsidRDefault="00084F3E" w:rsidP="00084F3E">
      <w:pPr>
        <w:pStyle w:val="a3"/>
        <w:shd w:val="clear" w:color="auto" w:fill="FFFFFF"/>
        <w:spacing w:before="0" w:beforeAutospacing="0" w:after="0" w:afterAutospacing="0"/>
        <w:rPr>
          <w:color w:val="323130"/>
          <w:sz w:val="32"/>
          <w:szCs w:val="32"/>
          <w:lang w:val="en-US"/>
        </w:rPr>
      </w:pPr>
      <w:r w:rsidRPr="00084F3E">
        <w:rPr>
          <w:rFonts w:ascii="Calibri" w:hAnsi="Calibri" w:cs="Calibri"/>
          <w:color w:val="212121"/>
          <w:sz w:val="28"/>
          <w:szCs w:val="28"/>
          <w:bdr w:val="none" w:sz="0" w:space="0" w:color="auto" w:frame="1"/>
          <w:lang w:val="en-GB"/>
        </w:rPr>
        <w:t>More information can be found at </w:t>
      </w:r>
      <w:hyperlink r:id="rId5" w:tgtFrame="_blank" w:history="1">
        <w:r w:rsidRPr="00084F3E">
          <w:rPr>
            <w:rStyle w:val="a5"/>
            <w:rFonts w:ascii="Calibri" w:hAnsi="Calibri" w:cs="Calibri"/>
            <w:sz w:val="28"/>
            <w:szCs w:val="28"/>
            <w:bdr w:val="none" w:sz="0" w:space="0" w:color="auto" w:frame="1"/>
            <w:lang w:val="en-GB"/>
          </w:rPr>
          <w:t>shs.univie.ac.at/winter-school/</w:t>
        </w:r>
      </w:hyperlink>
    </w:p>
    <w:p w:rsidR="00084F3E" w:rsidRPr="00084F3E" w:rsidRDefault="00084F3E" w:rsidP="00084F3E">
      <w:pPr>
        <w:pStyle w:val="a3"/>
        <w:shd w:val="clear" w:color="auto" w:fill="FFFFFF"/>
        <w:spacing w:before="0" w:beforeAutospacing="0" w:after="0" w:afterAutospacing="0"/>
        <w:rPr>
          <w:color w:val="323130"/>
          <w:lang w:val="en-US"/>
        </w:rPr>
      </w:pPr>
      <w:r>
        <w:rPr>
          <w:rFonts w:ascii="Calibri" w:hAnsi="Calibri" w:cs="Calibri"/>
          <w:color w:val="212121"/>
          <w:sz w:val="22"/>
          <w:szCs w:val="22"/>
          <w:bdr w:val="none" w:sz="0" w:space="0" w:color="auto" w:frame="1"/>
          <w:lang w:val="en-GB"/>
        </w:rPr>
        <w:t> </w:t>
      </w:r>
    </w:p>
    <w:p w:rsidR="00084F3E" w:rsidRDefault="00084F3E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194945</wp:posOffset>
                </wp:positionV>
                <wp:extent cx="5238750" cy="0"/>
                <wp:effectExtent l="0" t="1905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80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E7C300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pt,15.35pt" to="409.2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" strokecolor="teal" strokeweight="3pt">
                <v:stroke joinstyle="miter"/>
              </v:line>
            </w:pict>
          </mc:Fallback>
        </mc:AlternateContent>
      </w:r>
    </w:p>
    <w:p w:rsidR="00084F3E" w:rsidRDefault="00084F3E" w:rsidP="00084F3E">
      <w:pPr>
        <w:spacing w:after="0"/>
        <w:rPr>
          <w:sz w:val="24"/>
          <w:szCs w:val="24"/>
        </w:rPr>
      </w:pPr>
      <w:r w:rsidRPr="00084F3E">
        <w:rPr>
          <w:sz w:val="24"/>
          <w:szCs w:val="24"/>
        </w:rPr>
        <w:t>Координатор в Финансовом университете:</w:t>
      </w:r>
    </w:p>
    <w:p w:rsidR="00084F3E" w:rsidRPr="00084F3E" w:rsidRDefault="00084F3E" w:rsidP="00084F3E">
      <w:pPr>
        <w:spacing w:after="0"/>
        <w:rPr>
          <w:sz w:val="24"/>
          <w:szCs w:val="24"/>
        </w:rPr>
      </w:pPr>
    </w:p>
    <w:p w:rsidR="00084F3E" w:rsidRPr="00084F3E" w:rsidRDefault="00084F3E" w:rsidP="00084F3E">
      <w:pPr>
        <w:spacing w:after="0"/>
        <w:rPr>
          <w:sz w:val="24"/>
          <w:szCs w:val="24"/>
        </w:rPr>
      </w:pPr>
      <w:r w:rsidRPr="00084F3E">
        <w:rPr>
          <w:sz w:val="24"/>
          <w:szCs w:val="24"/>
        </w:rPr>
        <w:t>Филимонова Татьяна Николаевна</w:t>
      </w:r>
    </w:p>
    <w:p w:rsidR="00084F3E" w:rsidRPr="00084F3E" w:rsidRDefault="00084F3E" w:rsidP="00084F3E">
      <w:pPr>
        <w:spacing w:after="0"/>
        <w:rPr>
          <w:sz w:val="24"/>
          <w:szCs w:val="24"/>
        </w:rPr>
      </w:pPr>
      <w:r w:rsidRPr="00084F3E">
        <w:rPr>
          <w:sz w:val="24"/>
          <w:szCs w:val="24"/>
        </w:rPr>
        <w:t>+7 499 943 93 35</w:t>
      </w:r>
    </w:p>
    <w:p w:rsidR="00084F3E" w:rsidRPr="00084F3E" w:rsidRDefault="00084F3E" w:rsidP="00084F3E">
      <w:pPr>
        <w:spacing w:after="0"/>
        <w:rPr>
          <w:sz w:val="24"/>
          <w:szCs w:val="24"/>
        </w:rPr>
      </w:pPr>
      <w:hyperlink r:id="rId6" w:history="1">
        <w:r w:rsidRPr="00084F3E">
          <w:rPr>
            <w:rStyle w:val="a5"/>
            <w:sz w:val="24"/>
            <w:szCs w:val="24"/>
            <w:lang w:val="en-US"/>
          </w:rPr>
          <w:t>TNFilimonova</w:t>
        </w:r>
        <w:r w:rsidRPr="00084F3E">
          <w:rPr>
            <w:rStyle w:val="a5"/>
            <w:sz w:val="24"/>
            <w:szCs w:val="24"/>
          </w:rPr>
          <w:t>@</w:t>
        </w:r>
        <w:r w:rsidRPr="00084F3E">
          <w:rPr>
            <w:rStyle w:val="a5"/>
            <w:sz w:val="24"/>
            <w:szCs w:val="24"/>
            <w:lang w:val="en-US"/>
          </w:rPr>
          <w:t>fa</w:t>
        </w:r>
        <w:r w:rsidRPr="00084F3E">
          <w:rPr>
            <w:rStyle w:val="a5"/>
            <w:sz w:val="24"/>
            <w:szCs w:val="24"/>
          </w:rPr>
          <w:t>.</w:t>
        </w:r>
        <w:r w:rsidRPr="00084F3E">
          <w:rPr>
            <w:rStyle w:val="a5"/>
            <w:sz w:val="24"/>
            <w:szCs w:val="24"/>
            <w:lang w:val="en-US"/>
          </w:rPr>
          <w:t>ru</w:t>
        </w:r>
      </w:hyperlink>
    </w:p>
    <w:p w:rsidR="00084F3E" w:rsidRPr="00084F3E" w:rsidRDefault="00084F3E" w:rsidP="00084F3E">
      <w:pPr>
        <w:spacing w:after="0"/>
        <w:rPr>
          <w:sz w:val="24"/>
          <w:szCs w:val="24"/>
        </w:rPr>
      </w:pPr>
      <w:r w:rsidRPr="00084F3E">
        <w:rPr>
          <w:sz w:val="24"/>
          <w:szCs w:val="24"/>
        </w:rPr>
        <w:t>Ленинградский проспект, 49, каб. 100а</w:t>
      </w:r>
    </w:p>
    <w:sectPr w:rsidR="00084F3E" w:rsidRPr="00084F3E" w:rsidSect="004C1FC8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F3E"/>
    <w:rsid w:val="00084F3E"/>
    <w:rsid w:val="004C1FC8"/>
    <w:rsid w:val="00FF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10BBE"/>
  <w15:chartTrackingRefBased/>
  <w15:docId w15:val="{874310BB-6E37-477F-B808-58996D570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4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4F3E"/>
    <w:rPr>
      <w:b/>
      <w:bCs/>
    </w:rPr>
  </w:style>
  <w:style w:type="character" w:styleId="a5">
    <w:name w:val="Hyperlink"/>
    <w:basedOn w:val="a0"/>
    <w:uiPriority w:val="99"/>
    <w:unhideWhenUsed/>
    <w:rsid w:val="00084F3E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084F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0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NFilimonova@fa.ru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shs.univie.ac.at/winter-school/" TargetMode="External"/><Relationship Id="rId10" Type="http://schemas.openxmlformats.org/officeDocument/2006/relationships/customXml" Target="../customXml/item2.xml"/><Relationship Id="rId4" Type="http://schemas.openxmlformats.org/officeDocument/2006/relationships/image" Target="media/image1.pn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DB8A697B087084FBFCDAE485FC58565" ma:contentTypeVersion="1" ma:contentTypeDescription="Создание документа." ma:contentTypeScope="" ma:versionID="dbdc64b7a9c355802c038e6d820555a3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ECEEB7-FE8D-4BCE-8544-DF55874D5F4A}"/>
</file>

<file path=customXml/itemProps2.xml><?xml version="1.0" encoding="utf-8"?>
<ds:datastoreItem xmlns:ds="http://schemas.openxmlformats.org/officeDocument/2006/customXml" ds:itemID="{755C369B-8F11-4D3C-932B-2CC35FC6104E}"/>
</file>

<file path=customXml/itemProps3.xml><?xml version="1.0" encoding="utf-8"?>
<ds:datastoreItem xmlns:ds="http://schemas.openxmlformats.org/officeDocument/2006/customXml" ds:itemID="{A7FE0299-E80B-455D-8CFE-90249F5EEB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Смирнова Екатерина Александровна</cp:lastModifiedBy>
  <cp:revision>3</cp:revision>
  <dcterms:created xsi:type="dcterms:W3CDTF">2020-11-10T10:34:00Z</dcterms:created>
  <dcterms:modified xsi:type="dcterms:W3CDTF">2020-11-10T10:49:00Z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0x010100BDB8A697B087084FBFCDAE485FC58565</vt:lpwstr>
  </property>
</Properties>
</file>