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18D9" w:rsidTr="00743CC6">
        <w:tc>
          <w:tcPr>
            <w:tcW w:w="4672" w:type="dxa"/>
          </w:tcPr>
          <w:p w:rsidR="00C15635" w:rsidRPr="00C15635" w:rsidRDefault="00C15635" w:rsidP="00C15635">
            <w:pPr>
              <w:tabs>
                <w:tab w:val="left" w:pos="2775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СОГЛАШЕНИе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 xml:space="preserve">О РЕАЛИЗАЦИИ ПРОГРАММ АКАДЕМИЧЕСКОГО ОБМЕНА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>НАУЧНО-ПЕДАГОГИЧЕСКИМИ РАБОТНИКАМИ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ХХХ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(г. ХХХ, ХХХ)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  <w:t>федеральным государственным образовательным бюджетным учреждением высшего образования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«Финансовый университет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Правительстве Российской Федерации»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Москва, Россия)</w:t>
            </w:r>
          </w:p>
          <w:p w:rsid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C3F5C" w:rsidRDefault="00CC3F5C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C3F5C" w:rsidRDefault="00CC3F5C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C3F5C" w:rsidRDefault="00CC3F5C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TEACHING STAFF EXCHANGE PROGRAM AGREEMENT 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5635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5635" w:rsidRDefault="00C15635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5635" w:rsidRDefault="00C15635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between  </w:t>
            </w: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ХХХ</w:t>
            </w:r>
          </w:p>
          <w:p w:rsidR="00DB18D9" w:rsidRPr="00CC3F5C" w:rsidRDefault="00DB18D9" w:rsidP="00DB18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(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)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18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b/>
                <w:smallCaps/>
                <w:sz w:val="18"/>
                <w:szCs w:val="20"/>
                <w:lang w:val="en-US"/>
              </w:rPr>
              <w:t xml:space="preserve">FEDERAL STATE-FUNDED EDUCATIONAL INSTITUTION OF HIGHER EDUCATION </w:t>
            </w: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“FINANCIAL UNIVERSITY </w:t>
            </w: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UNDER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GOVERNMENT </w:t>
            </w: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O</w:t>
            </w: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F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RUSSIAN FEDERATION”  </w:t>
            </w: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sz w:val="20"/>
                <w:szCs w:val="20"/>
                <w:lang w:val="en-US"/>
              </w:rPr>
              <w:t>(Moscow, Russian Federation)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реализации ранее заключенного Соглашения о сотрудничестве от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лице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действующего на основании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Устава/Доверенности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(далее – «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Партнер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»)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– «Финансовый университет»), в лице </w:t>
            </w:r>
            <w:r w:rsidR="00743CC6" w:rsidRPr="00743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проректора по учебной и методической работе Каменевой Екатерины Анатольевны, действующей на основании Доверенности от 15.11.2021 №183/48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другой стороны, далее совместно именуемые «Стороны», заключили настоящее дополнительное соглашение о реализации программ академического обмена научно-педагогическими работниками (далее – «Соглашение»).</w:t>
            </w:r>
          </w:p>
          <w:p w:rsidR="00DB18D9" w:rsidRDefault="00DB18D9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F5C" w:rsidRPr="00C15635" w:rsidRDefault="00CC3F5C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dd.mm.yy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|__________,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acting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accordance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Charter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/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Power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Attorney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Funded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Higher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Government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’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’), 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Ekaterina A. </w:t>
            </w:r>
            <w:proofErr w:type="spellStart"/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>Kameneva</w:t>
            </w:r>
            <w:proofErr w:type="spellEnd"/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>, Vice-Rector for Academic Affairs, acting in accordance with Power of Attorney No. 183/48 of 15 November 2021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collectively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”,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(hereinafter referred to as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‘Agreement’)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Статья 1. Определения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настоящего Соглашения: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18D9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«направляющая образовательная организация» означает образовательную организацию, заключившую трудовой договор с научно-педагогическим работником;</w:t>
            </w:r>
          </w:p>
        </w:tc>
        <w:tc>
          <w:tcPr>
            <w:tcW w:w="4673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AD29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Definitions</w:t>
            </w:r>
          </w:p>
          <w:p w:rsidR="00C15635" w:rsidRPr="00AD296B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In this Agreement:</w:t>
            </w:r>
          </w:p>
          <w:p w:rsidR="00DB18D9" w:rsidRPr="00AD296B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Home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has concluded an employment agreement with a teaching staff member; </w:t>
            </w:r>
          </w:p>
          <w:p w:rsidR="00DB18D9" w:rsidRPr="00637880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40F9" w:rsidRPr="00DB18D9" w:rsidRDefault="004840F9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«принимающая образовательная организация» означает образовательную организацию, которая согласилась принять научно-педагогического работника для проведения учебных занятий, участия в научных мероприятиях или иных целях в рамках настоящего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Host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ready to 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 member for the purposes of teaching, participating in a research event or other purposes within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Pr="00C15635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Tr="00743CC6">
        <w:tc>
          <w:tcPr>
            <w:tcW w:w="4672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Статья 2</w:t>
            </w:r>
            <w:r w:rsidRPr="00916B56">
              <w:rPr>
                <w:rFonts w:ascii="Arial" w:hAnsi="Arial" w:cs="Arial"/>
                <w:b/>
                <w:sz w:val="20"/>
                <w:szCs w:val="20"/>
              </w:rPr>
              <w:t>. Предмет соглашения</w:t>
            </w:r>
          </w:p>
          <w:p w:rsidR="00DB18D9" w:rsidRPr="00C15635" w:rsidRDefault="00DB18D9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8503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Subject of the Agreement 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eastAsia="MS ??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r>
              <w:rPr>
                <w:rFonts w:ascii="Arial" w:eastAsia="MS ??" w:hAnsi="Arial"/>
                <w:sz w:val="20"/>
              </w:rPr>
              <w:t>В рамках настоящего Соглашения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>Стороны соглашаются организовывать программы академического обмена научно-педагогическими работниками</w:t>
            </w:r>
            <w:r w:rsidRPr="00BF56E4">
              <w:rPr>
                <w:rFonts w:ascii="Arial" w:eastAsia="MS ??" w:hAnsi="Arial"/>
                <w:sz w:val="20"/>
              </w:rPr>
              <w:t xml:space="preserve"> для </w:t>
            </w:r>
            <w:r>
              <w:rPr>
                <w:rFonts w:ascii="Arial" w:eastAsia="MS ??" w:hAnsi="Arial"/>
                <w:sz w:val="20"/>
              </w:rPr>
              <w:t>проведения учебных занятий, участия в научных мероприятиях и иных целях в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 xml:space="preserve">принимающей образовательной организации на </w:t>
            </w:r>
            <w:r w:rsidRPr="00BF56E4">
              <w:rPr>
                <w:rFonts w:ascii="Arial" w:eastAsia="MS ??" w:hAnsi="Arial"/>
                <w:sz w:val="20"/>
              </w:rPr>
              <w:t>период от одной недели до одн</w:t>
            </w:r>
            <w:r>
              <w:rPr>
                <w:rFonts w:ascii="Arial" w:eastAsia="MS ??" w:hAnsi="Arial"/>
                <w:sz w:val="20"/>
              </w:rPr>
              <w:t xml:space="preserve">ого семестра. 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2.1.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launch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DB03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teaching, participating in a research event or other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Host Institution premises within the period ranging from one week to one semester.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>реализации программ академического обмена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научно-педагогическими работниками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является содействие развитию совместных научных исследований и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программ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>
              <w:rPr>
                <w:rFonts w:ascii="Arial" w:hAnsi="Arial" w:cs="Arial"/>
                <w:sz w:val="20"/>
                <w:szCs w:val="20"/>
              </w:rPr>
              <w:t>укрепление сотрудничества между Сторонами</w:t>
            </w:r>
            <w:r w:rsidRPr="00916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2.2.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staff exchange programs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facilitate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joint research, contribute to further development of joint programs of study and strengthen bilateral cooperation.  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Pr="009623C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3C5">
              <w:rPr>
                <w:rFonts w:ascii="Arial" w:hAnsi="Arial" w:cs="Arial"/>
                <w:b/>
                <w:sz w:val="20"/>
                <w:szCs w:val="20"/>
              </w:rPr>
              <w:t>Статья 3. Условия реализации программы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5F4A9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1718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Terms and Conditions of the Exchange Program  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Каждая образовательная организация готова ежегодно направлять своих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и принимать такое же количество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в порядке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Each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intends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send its teaching staff members and receive an equal number of teaching staff members every year within the Exchange Program. 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Стороны признают, что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настоящего Соглашения </w:t>
            </w:r>
            <w:r w:rsidRPr="00E1328A">
              <w:rPr>
                <w:rFonts w:ascii="Arial" w:hAnsi="Arial" w:cs="Arial"/>
                <w:sz w:val="20"/>
                <w:szCs w:val="20"/>
              </w:rPr>
              <w:t>является паритетный обмен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научно-педагогическими работниками. Стороны будут прилагать </w:t>
            </w:r>
            <w:r w:rsidRPr="00E1328A">
              <w:rPr>
                <w:rFonts w:ascii="Arial" w:hAnsi="Arial" w:cs="Arial"/>
                <w:sz w:val="20"/>
                <w:szCs w:val="20"/>
              </w:rPr>
              <w:t>все усилия к тому, чтобы пари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тет был соблюден применительно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 периоду в </w:t>
            </w:r>
            <w:r>
              <w:rPr>
                <w:rFonts w:ascii="Arial" w:hAnsi="Arial" w:cs="Arial"/>
                <w:sz w:val="20"/>
                <w:szCs w:val="20"/>
              </w:rPr>
              <w:t>два (2</w:t>
            </w:r>
            <w:r w:rsidRPr="00E1328A">
              <w:rPr>
                <w:rFonts w:ascii="Arial" w:hAnsi="Arial" w:cs="Arial"/>
                <w:sz w:val="20"/>
                <w:szCs w:val="20"/>
              </w:rPr>
              <w:t>) учебных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B27D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acknowledge that the goal of this Agreement is to facilitate equal exchange of the teaching staff members between the Parties. 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shall use their endeavors to achieve a balance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 exchange numbers over the 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two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) academic years.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Pr="00CC3F5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Стороны признают, что основанием для участия научно-педагогических работников в программе академического обмена является планируемое проведение учебных занятий в принимающей образовательной организации. Участие в научных мероприятиях, проведение переговоров о сотрудничестве, а также иные цели не могут выступать в качестве самостоятельного основания для участия научно-педагогического работника в программе академического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D4625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3.3.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acknowledge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grounds for eligibility for participation in the exchange program   shall be the planned teaching activities of a teaching staff member in the Host Institution. Participation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conducting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negotiations and similar activities shall not be considered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Pr="0055032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550327">
              <w:rPr>
                <w:rFonts w:ascii="Arial" w:hAnsi="Arial" w:cs="Arial"/>
                <w:sz w:val="20"/>
                <w:szCs w:val="20"/>
                <w:lang w:val="en-US"/>
              </w:rPr>
              <w:t xml:space="preserve"> grounds for eligibility for particip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 in the exchange program.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Кандидатуры научно-педагогических работников, участвующих в программах академического обмена, подлежат утверждению Сторонами путем переговоров между структурными подразделениями Сторон, ответственных за реализацию программы.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3.4.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participants is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subject to approval by the Parties through negotiations between the Parties’ departments in charge of the program coordination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Стороны соглашаются реализовывать программу академического обмена научно-педагогическими работниками на следующих финансовых условиях: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3.5.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meet the following financial terms when launching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program: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3.5.1. Транспортные расходы на направление научно-педагогических работников</w:t>
            </w:r>
            <w:r w:rsidR="008B3AB8">
              <w:rPr>
                <w:rFonts w:ascii="Arial" w:hAnsi="Arial" w:cs="Arial"/>
                <w:sz w:val="20"/>
                <w:szCs w:val="20"/>
              </w:rPr>
              <w:t xml:space="preserve"> (при наличии соответствующих расходов)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а также иные виды расходов, возникающие в связи с </w:t>
            </w:r>
            <w:r w:rsidRPr="009623C5">
              <w:rPr>
                <w:rFonts w:ascii="Arial" w:hAnsi="Arial" w:cs="Arial"/>
                <w:sz w:val="20"/>
                <w:szCs w:val="20"/>
              </w:rPr>
              <w:lastRenderedPageBreak/>
              <w:t>участием научно-педагогических работников в программе академического обмена,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осуществляются за счет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95223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3.5.1.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Home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covering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incurred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period</w:t>
            </w:r>
            <w:r w:rsidR="008B3AB8" w:rsidRP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applicable)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arising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their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program.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3.5.2. Расходы на проживание научно-педагогических работников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</w:rPr>
              <w:t>при наличии соответствующих расходов)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осуществляются за счет принимающей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B7FD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3.5.2.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>The 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ost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Institution shall be in charge of covering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expenses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exchange program participants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3.5.3. Проведение учебных занятий в принимающей образовательной организации осуществляется на безвозмездной основе.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payment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instruction performed in 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Institution.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Pr="00E1328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3.6. Стороны соглашаются рассмотреть возможность изменения условий реализации программы академического обмена научно-педагогическими работниками, изложенных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3.5.1. – 3.5.3., в отношении отдельных участников программы академического обмена по письменному запросу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2C208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3.6.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consider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possibility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described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3.5.2, and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some program participants, </w:t>
            </w:r>
            <w:r w:rsidRPr="002C208B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to a written request being submitted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the Home Institution.  </w:t>
            </w:r>
          </w:p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Настоящее Соглашение не регулирует трудовые отношения между работниками Сторон и соответствующей образовательной организацией – работодателем.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C01407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3.7.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regulate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labor relation between the Parties’ employees and the relevant education institution that acts as an employer.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635">
              <w:rPr>
                <w:rFonts w:ascii="Arial" w:hAnsi="Arial" w:cs="Arial"/>
                <w:b/>
                <w:sz w:val="20"/>
                <w:szCs w:val="20"/>
              </w:rPr>
              <w:t>Статья 4. Требования к участникам программы академического обмена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C014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Exchange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Eligibility Criteria  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4.1. Стороны соглашаются установить конкретные требования к участникам программы академического обмена в зависимости от цели академической мобильности научно-педагогических работников. Данные требования подлежат обсуждению и согласованию Сторонами путем переговоров перед началом очередного учебного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C75A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26">
              <w:rPr>
                <w:rFonts w:ascii="Arial" w:hAnsi="Arial" w:cs="Arial"/>
                <w:sz w:val="20"/>
                <w:szCs w:val="20"/>
                <w:lang w:val="en-US"/>
              </w:rPr>
              <w:t xml:space="preserve">4.1.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agree to compile a list of requirements 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be met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exchange program participants.  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depend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academic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mobility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list of requirements is subject to approval through negotiations of the Parties before the academic year starting date. 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 Предполагается, что научно- педагогические работники, участвующие в программе академического обмена с целью проведения учебных занятий в принимающей образовательной организации, должны соответствовать следующим требованиям в отношении языковых компетенций: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AE56E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4.2.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assumed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wish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meet the following language proficiency requirements: 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 xml:space="preserve">4.2.1.  Научно-педагогическим работникам, планирующим проводить учебные занятия в Финансовом университете на русском языке, необходимо подтвердить факт владения русским языком в достаточной степени для проведения учебных занятий. Достаточная степень владения русским языком соответствует уровню С1 в рамках </w:t>
            </w:r>
            <w:r w:rsidRPr="00C15635">
              <w:rPr>
                <w:rFonts w:ascii="Arial" w:hAnsi="Arial" w:cs="Arial"/>
                <w:sz w:val="20"/>
                <w:szCs w:val="20"/>
              </w:rPr>
              <w:lastRenderedPageBreak/>
              <w:t>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4.2.1.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125EE4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Russian language as the language of instruction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Russian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course. The sufficient proficiency level of the Russian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C1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level as per the Common European Framework of Reference for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lastRenderedPageBreak/>
              <w:t xml:space="preserve">4.2.2. Научно-педагогическим работникам, планирующим проводить учебные занятия в Финансовом университете на английском языке, необходимо подтвердить факт владения английским языком в достаточной степени для проведения учебных занятий. Достаточная степень владения английским языком соответствует уровню 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15635">
              <w:rPr>
                <w:rFonts w:ascii="Arial" w:hAnsi="Arial" w:cs="Arial"/>
                <w:sz w:val="20"/>
                <w:szCs w:val="20"/>
              </w:rPr>
              <w:t>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Партнером, если научно-педагогический работник осуществляет проведение учебных занятий на английском языке в Партнере.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 xml:space="preserve">4.2.2.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C1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level as per the Common European Framework of Reference for 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if the </w:t>
            </w: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 teaches in the English language on the Partner institution’s premises.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4.2.3. Научно-педагогическим работникам, планирующим проводить учебные занятия в Партнере на __________ языке, необходимо подтвердить факт владения _________ языком в достаточной степени для проведения учебных занятий. Достаточная степень владения ________ языком соответствует уровню С1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>) и может быть подтверждена международным языко</w:t>
            </w:r>
            <w:r w:rsidR="00E04D77">
              <w:rPr>
                <w:rFonts w:ascii="Arial" w:hAnsi="Arial" w:cs="Arial"/>
                <w:sz w:val="20"/>
                <w:szCs w:val="20"/>
              </w:rPr>
              <w:t>вым сертификатом или справкой, 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Финансовым университетом.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 xml:space="preserve">4.2.3. 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The teaching staff members who wish to choose the 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when teaching 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 institution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teaching 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C1 level as per the Common European Framework of Reference for Languages: Learning, Teaching, </w:t>
            </w:r>
            <w:proofErr w:type="gramStart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</w:t>
            </w: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>the Financial University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4.3. При отборе научно-педагогических работников обе Стороны обязуются не допускать дискриминации по признаку расовой принадлежности, пола, вероисповедания, сексуальной ориентации, возраста, отношения к военной обязанности, национальности, пр</w:t>
            </w:r>
            <w:r w:rsidR="00FB6922">
              <w:rPr>
                <w:rFonts w:ascii="Arial" w:hAnsi="Arial" w:cs="Arial"/>
                <w:sz w:val="20"/>
                <w:szCs w:val="20"/>
              </w:rPr>
              <w:t>оисхождения и т.</w:t>
            </w:r>
            <w:r w:rsidRPr="00C15635">
              <w:rPr>
                <w:rFonts w:ascii="Arial" w:hAnsi="Arial" w:cs="Arial"/>
                <w:sz w:val="20"/>
                <w:szCs w:val="20"/>
              </w:rPr>
              <w:t>д. Стороны обязуются обеспечить возможности для участия в программе лиц с ограниченными возможностями.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41E0">
              <w:rPr>
                <w:rFonts w:ascii="Arial" w:hAnsi="Arial" w:cs="Arial"/>
                <w:sz w:val="20"/>
                <w:szCs w:val="20"/>
                <w:lang w:val="en-US"/>
              </w:rPr>
              <w:t xml:space="preserve">4.3.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When selecting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participants, the Parties shall not discriminate candidates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on the basis of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race, gender, religion,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sexual orientation, 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military obligations, ethnicity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origin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Parties shall ensure that people with disability have an opportunity to participate in the program.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5. Маркетинг</w:t>
            </w:r>
          </w:p>
        </w:tc>
        <w:tc>
          <w:tcPr>
            <w:tcW w:w="4673" w:type="dxa"/>
          </w:tcPr>
          <w:p w:rsidR="00C15635" w:rsidRPr="006B7D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.1. Содержание маркетинговых мероприятий Сторон, а также информация, опубликованная на веб-сайтах Сторон, касательно данного Соглаше</w:t>
            </w:r>
            <w:r w:rsidR="00FB6922">
              <w:rPr>
                <w:rFonts w:ascii="Arial" w:eastAsia="Calibri" w:hAnsi="Arial" w:cs="Arial"/>
                <w:sz w:val="20"/>
                <w:szCs w:val="20"/>
              </w:rPr>
              <w:t>ния будут согласованы Сторонами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>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The content of marketing activities and information published on the websites of the Parties in relation to this Agreement shall be agreed by the Parties</w:t>
            </w:r>
            <w:proofErr w:type="gramEnd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.2. Каждая из Сторон в принципе соглашается с тем, что настоящее Соглашение может упоминаться как соглашение о сотрудничестве в брошюрах или на веб-сайтах Сторон в течение срока действия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5.2.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 xml:space="preserve">Each of the Parties agrees in principle that this Agreement </w:t>
            </w:r>
            <w:proofErr w:type="gramStart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may be described</w:t>
            </w:r>
            <w:proofErr w:type="gramEnd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 xml:space="preserve"> as a cooperation agreement in corporate prospectuses or on the Parties’ corporate web sites during the term of this Agreement.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 xml:space="preserve">.3. Каждая из Сторон дает разрешение на использование ее наименования и логотипа для целей, связанных исключительно с реализацией </w:t>
            </w:r>
            <w:r>
              <w:rPr>
                <w:rFonts w:ascii="Arial" w:eastAsia="Calibri" w:hAnsi="Arial" w:cs="Arial"/>
                <w:sz w:val="20"/>
                <w:szCs w:val="20"/>
              </w:rPr>
              <w:t>программы академического обмена научно-педагогическими работниками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ach of the Parties gives the consent for using its name and logo exclusively for the purposes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implementing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exchange program.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743CC6">
        <w:tc>
          <w:tcPr>
            <w:tcW w:w="4672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6. Контакты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C15635" w:rsidRPr="0096107B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743CC6">
        <w:tc>
          <w:tcPr>
            <w:tcW w:w="4672" w:type="dxa"/>
          </w:tcPr>
          <w:p w:rsidR="00C15635" w:rsidRPr="0087593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Со стороны Финансового университета контактными структурными подразделениями выступают: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1C77A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6.1.1. Структурное подразделение, ответственное за реализацию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23255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</w:t>
            </w:r>
          </w:p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sz w:val="20"/>
                <w:szCs w:val="20"/>
              </w:rPr>
              <w:t xml:space="preserve">6.1.2. Административное сопровождение программы – Управление международного сотрудничества, 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B6376">
              <w:rPr>
                <w:rFonts w:ascii="Arial" w:hAnsi="Arial" w:cs="Arial"/>
                <w:sz w:val="20"/>
                <w:szCs w:val="20"/>
              </w:rPr>
              <w:t>-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inter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23255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Relations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ogram administration and coordination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>e-mail: inter@fa.ru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).  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Со стороны Партнера контактными структурными подразделениями выступают: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Contact Information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подразделение, ответственное за реализацию программы –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6.2.1.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6.2.2. Административное сопровождение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6.2.2. </w:t>
            </w:r>
            <w:r w:rsidRPr="007C074F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be in charge of program administration and coordination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0F5DF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7. Срок действия и прекращение действия соглашения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0158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 and Termination of the Agreement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7.1. Настоящее Соглашение вступает в силу со дня его подписания и действует в течение пяти (5) лет при условии, что ни одна из Сторон Соглашения не расторгла Соглашение ранее этого срока, уведомив о таковом намерении другую Сторону в письменной форме не менее чем за шесть (6) месяцев до предполагаемой даты расторжения Соглашения.</w:t>
            </w:r>
          </w:p>
          <w:p w:rsidR="00C15635" w:rsidRPr="001A3C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7.1.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Agreement shall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come into force as of the date of its signing and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be valid for the period of five (5) years from that date unless terminated early by either Party upon at least six (6) months written notice to the other Party.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7.2. Действуя по взаимной договоренности, сотрудничающие образовательные организации могут вносить изменения в данное Соглашение в любое время.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F8001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7.2.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cooperating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make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any moment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>upon mutual consent of the Parties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7.3. При прекращении действия настоящего Соглашения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научно-педагогические работники, участвующие в программе академического обмена </w:t>
            </w:r>
            <w:r w:rsidRPr="000F5DFB">
              <w:rPr>
                <w:rFonts w:ascii="Arial" w:hAnsi="Arial" w:cs="Arial"/>
                <w:sz w:val="20"/>
                <w:szCs w:val="20"/>
              </w:rPr>
              <w:t>на дату прекращения действия Соглашения, будут иметь во</w:t>
            </w:r>
            <w:r>
              <w:rPr>
                <w:rFonts w:ascii="Arial" w:hAnsi="Arial" w:cs="Arial"/>
                <w:sz w:val="20"/>
                <w:szCs w:val="20"/>
              </w:rPr>
              <w:t>зможность завершить утвержденную программу пребывания.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7.3.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Termination of this Agreement shall permit any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member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participating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 Program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date of the termination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fully perform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 in accordance with the agreed visit program.</w:t>
            </w:r>
          </w:p>
        </w:tc>
      </w:tr>
      <w:tr w:rsidR="00C15635" w:rsidRPr="00743CC6" w:rsidTr="00743CC6">
        <w:tc>
          <w:tcPr>
            <w:tcW w:w="4672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7.4. Положения настоящего Соглашения регулируются и толкуются в соответствии с правом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правом Российской Федерации без учета любых коллизионных норм. В случае </w:t>
            </w:r>
            <w:proofErr w:type="spellStart"/>
            <w:r w:rsidRPr="000F5DFB"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 w:rsidRPr="000F5DFB">
              <w:rPr>
                <w:rFonts w:ascii="Arial" w:hAnsi="Arial" w:cs="Arial"/>
                <w:sz w:val="20"/>
                <w:szCs w:val="20"/>
              </w:rPr>
              <w:t xml:space="preserve"> согласия во внесудебном порядке споры, вытекающие из настоящего Соглашения, будут разрешаться в судебном порядке в судах г.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в части исполнения </w:t>
            </w:r>
            <w:r w:rsidRPr="000F5DFB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настоящего Соглашения на территории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в арбитражном суде г. Москвы в части исполнения настоящего Соглашения на территории Российской Федерации.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66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7.4.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governed by and construed under the laws of </w:t>
            </w:r>
            <w:r w:rsidRPr="000465D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laws of the Russian Federation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, without regard to any conflict of laws principles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17CAC">
              <w:rPr>
                <w:lang w:val="en-US"/>
              </w:rPr>
              <w:t xml:space="preserve">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Should the Parties fail to resolve the disputes arising out of this Agreement through out-of-court settlement, such disputes shall be referred to the court of law in the country of origin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if such a court has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jurisdiction over such disputes in the territory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ХХХ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the Arbitration Court in Moscow if such a court has jurisdiction over such disputes in the territory of the Russian Federation.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743CC6" w:rsidTr="00743CC6">
        <w:tc>
          <w:tcPr>
            <w:tcW w:w="4672" w:type="dxa"/>
          </w:tcPr>
          <w:p w:rsidR="00C15635" w:rsidRPr="000F5DF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lastRenderedPageBreak/>
              <w:t>7.5. Настоящее Соглашение составлено в двух экземплярах на английском и русском языках, по одному экземпляру на русском и английском для каждой Стороны, причем каждый экземпляр имеет равную юридическую силу. В</w:t>
            </w:r>
            <w:r w:rsidR="00FB6922">
              <w:rPr>
                <w:rFonts w:ascii="Arial" w:hAnsi="Arial" w:cs="Arial"/>
                <w:sz w:val="20"/>
                <w:szCs w:val="20"/>
              </w:rPr>
              <w:t> </w:t>
            </w:r>
            <w:r w:rsidRPr="000F5DFB"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учае возникновения разногласий </w:t>
            </w:r>
            <w:r w:rsidRPr="000F5DFB">
              <w:rPr>
                <w:rFonts w:ascii="Arial" w:hAnsi="Arial" w:cs="Arial"/>
                <w:sz w:val="20"/>
                <w:szCs w:val="20"/>
              </w:rPr>
              <w:t>преимущество имеет англоязычная версия.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C15635" w:rsidRPr="00E1048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7.5.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is made up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in two copies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and Russian, one copy in Russian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for each of the Parties, each having equal legal force. 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any inconsistencies,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 text shall prevail.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D2765E" w:rsidTr="00743CC6">
        <w:tc>
          <w:tcPr>
            <w:tcW w:w="4672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</w:pPr>
            <w:r w:rsidRPr="00D2765E">
              <w:rPr>
                <w:rFonts w:ascii="Arial" w:eastAsia="MS ??" w:hAnsi="Arial" w:cs="Times New Roman"/>
                <w:b/>
                <w:sz w:val="20"/>
                <w:szCs w:val="24"/>
                <w:lang w:val="en-GB" w:eastAsia="ru-RU"/>
              </w:rPr>
              <w:t>SIGNATURES</w:t>
            </w:r>
          </w:p>
        </w:tc>
        <w:tc>
          <w:tcPr>
            <w:tcW w:w="4673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</w:pPr>
            <w:r w:rsidRPr="00BF56E4"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  <w:t>ПОДПИСИ</w:t>
            </w:r>
          </w:p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</w:pPr>
          </w:p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</w:tr>
      <w:tr w:rsidR="00C15635" w:rsidRPr="00BF56E4" w:rsidTr="00743CC6">
        <w:tc>
          <w:tcPr>
            <w:tcW w:w="4672" w:type="dxa"/>
          </w:tcPr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6F46"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</w:pPr>
            <w:r w:rsidRPr="001A7302">
              <w:rPr>
                <w:rFonts w:ascii="Arial" w:eastAsia="MS ??" w:hAnsi="Arial" w:cs="Times New Roman"/>
                <w:bCs/>
                <w:sz w:val="20"/>
                <w:szCs w:val="24"/>
                <w:highlight w:val="yellow"/>
                <w:lang w:eastAsia="ru-RU" w:bidi="en-US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  <w:t>ХХХ</w:t>
            </w:r>
          </w:p>
          <w:p w:rsidR="00743CC6" w:rsidRPr="00743CC6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Дата: __________________ 2021</w:t>
            </w:r>
            <w:r w:rsidRPr="005911CF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 xml:space="preserve"> </w:t>
            </w:r>
            <w:r w:rsidRPr="00BF56E4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г.</w:t>
            </w:r>
          </w:p>
          <w:p w:rsidR="00C15635" w:rsidRPr="00D21240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15635" w:rsidRPr="00303E0E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1A7302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AA7FB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5911C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BF56E4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  <w:t>Date</w:t>
            </w:r>
            <w:r w:rsidRPr="00743CC6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: __________________ 2021</w:t>
            </w:r>
          </w:p>
        </w:tc>
      </w:tr>
      <w:tr w:rsidR="00743CC6" w:rsidRPr="00BF56E4" w:rsidTr="00743CC6">
        <w:tc>
          <w:tcPr>
            <w:tcW w:w="4672" w:type="dxa"/>
          </w:tcPr>
          <w:p w:rsidR="00743CC6" w:rsidRPr="007D6C45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CC6" w:rsidRPr="00837019" w:rsidRDefault="00743CC6" w:rsidP="00743C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 University</w:t>
            </w:r>
          </w:p>
          <w:p w:rsidR="00743CC6" w:rsidRPr="00C569AD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C569AD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C569AD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0C0DC5" w:rsidRDefault="00743CC6" w:rsidP="00743CC6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Каменева Екатерина Анатольевна</w:t>
            </w:r>
          </w:p>
          <w:p w:rsidR="00743CC6" w:rsidRPr="00325659" w:rsidRDefault="00743CC6" w:rsidP="00743CC6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Проректор по учебной и методической работе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CC6" w:rsidRP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  <w:p w:rsidR="00743CC6" w:rsidRPr="000C0DC5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743CC6" w:rsidRP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43CC6" w:rsidRPr="00837019" w:rsidRDefault="00743CC6" w:rsidP="0074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 университет</w:t>
            </w: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Default="00743CC6" w:rsidP="00743CC6">
            <w:pPr>
              <w:rPr>
                <w:rFonts w:ascii="Arial" w:eastAsia="MS ??" w:hAnsi="Arial"/>
                <w:sz w:val="20"/>
                <w:lang w:val="en-US" w:bidi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 xml:space="preserve">Ekaterina A. </w:t>
            </w:r>
            <w:proofErr w:type="spellStart"/>
            <w:r w:rsidRPr="000C0DC5">
              <w:rPr>
                <w:rFonts w:ascii="Arial" w:eastAsia="MS ??" w:hAnsi="Arial"/>
                <w:sz w:val="20"/>
                <w:lang w:val="en-US" w:bidi="en-US"/>
              </w:rPr>
              <w:t>Kameneva</w:t>
            </w:r>
            <w:proofErr w:type="spellEnd"/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 xml:space="preserve">Vice-Rector for Academic Affairs 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5F4A92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</w:t>
            </w:r>
            <w:r w:rsidRPr="000C0DC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743CC6" w:rsidRPr="00340834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8D9" w:rsidRDefault="00DB18D9" w:rsidP="00DB18D9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5"/>
    <w:rsid w:val="00054804"/>
    <w:rsid w:val="001A2F82"/>
    <w:rsid w:val="00322335"/>
    <w:rsid w:val="003B0763"/>
    <w:rsid w:val="004840F9"/>
    <w:rsid w:val="004D5824"/>
    <w:rsid w:val="00551795"/>
    <w:rsid w:val="00661965"/>
    <w:rsid w:val="006E3A11"/>
    <w:rsid w:val="00743CC6"/>
    <w:rsid w:val="007B4AB7"/>
    <w:rsid w:val="008B3AB8"/>
    <w:rsid w:val="009D042A"/>
    <w:rsid w:val="00BF286A"/>
    <w:rsid w:val="00C15635"/>
    <w:rsid w:val="00CC3F5C"/>
    <w:rsid w:val="00DB18D9"/>
    <w:rsid w:val="00E04D77"/>
    <w:rsid w:val="00E10497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63BF"/>
  <w15:docId w15:val="{70E12617-48BE-4CE9-AAC4-E0B1DC3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Бобина Галина Валерьевна</dc:creator>
  <cp:lastModifiedBy>Середа Алексей Валерьевич</cp:lastModifiedBy>
  <cp:revision>4</cp:revision>
  <dcterms:created xsi:type="dcterms:W3CDTF">2021-01-13T14:40:00Z</dcterms:created>
  <dcterms:modified xsi:type="dcterms:W3CDTF">2021-11-25T06:05:00Z</dcterms:modified>
</cp:coreProperties>
</file>