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8032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62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Письмо Минэкономразвития России N 5594-ЕЕ/Д28и, Минобрнауки России N АК-553/06 от 12.03.2015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62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6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624C">
      <w:pPr>
        <w:pStyle w:val="ConsPlusNormal"/>
        <w:jc w:val="both"/>
        <w:outlineLvl w:val="0"/>
      </w:pPr>
    </w:p>
    <w:p w:rsidR="00000000" w:rsidRDefault="0054624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54624C">
      <w:pPr>
        <w:pStyle w:val="ConsPlusTitle"/>
        <w:jc w:val="center"/>
      </w:pPr>
      <w:r>
        <w:t>N 5594-ЕЕ/Д28и</w:t>
      </w:r>
    </w:p>
    <w:p w:rsidR="00000000" w:rsidRDefault="0054624C">
      <w:pPr>
        <w:pStyle w:val="ConsPlusTitle"/>
        <w:jc w:val="center"/>
      </w:pPr>
    </w:p>
    <w:p w:rsidR="00000000" w:rsidRDefault="005462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4624C">
      <w:pPr>
        <w:pStyle w:val="ConsPlusTitle"/>
        <w:jc w:val="center"/>
      </w:pPr>
      <w:r>
        <w:t>N АК-553/06</w:t>
      </w:r>
    </w:p>
    <w:p w:rsidR="00000000" w:rsidRDefault="0054624C">
      <w:pPr>
        <w:pStyle w:val="ConsPlusTitle"/>
        <w:jc w:val="center"/>
      </w:pPr>
    </w:p>
    <w:p w:rsidR="00000000" w:rsidRDefault="0054624C">
      <w:pPr>
        <w:pStyle w:val="ConsPlusTitle"/>
        <w:jc w:val="center"/>
      </w:pPr>
      <w:r>
        <w:t>ПИСЬМО</w:t>
      </w:r>
    </w:p>
    <w:p w:rsidR="00000000" w:rsidRDefault="0054624C">
      <w:pPr>
        <w:pStyle w:val="ConsPlusTitle"/>
        <w:jc w:val="center"/>
      </w:pPr>
      <w:r>
        <w:t>от 12 марта 2015 года</w:t>
      </w:r>
    </w:p>
    <w:p w:rsidR="00000000" w:rsidRDefault="0054624C">
      <w:pPr>
        <w:pStyle w:val="ConsPlusTitle"/>
        <w:jc w:val="center"/>
      </w:pPr>
    </w:p>
    <w:p w:rsidR="00000000" w:rsidRDefault="0054624C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>Минэкономразвития России и Минобрнауки Росси</w:t>
      </w:r>
      <w:r>
        <w:t xml:space="preserve">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</w:t>
      </w:r>
      <w:r>
        <w:t>лиц, занятых в сфере закупок, направляет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</w:t>
      </w:r>
      <w:r>
        <w:t xml:space="preserve">уг в сфере закупок товаров, работ, услуг для обеспечения государственных и муниципальных нужд </w:t>
      </w:r>
      <w:hyperlink w:anchor="Par31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повышения квалификации в сфе</w:t>
      </w:r>
      <w:r>
        <w:t>ре закупок (далее - Методические рекомендации).</w:t>
      </w:r>
    </w:p>
    <w:p w:rsidR="00000000" w:rsidRDefault="0054624C">
      <w:pPr>
        <w:pStyle w:val="ConsPlusNormal"/>
        <w:ind w:firstLine="540"/>
        <w:jc w:val="both"/>
      </w:pPr>
      <w:hyperlink w:anchor="Par31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одобрены Межведомственной рабочей группой Минэкономразвития России и Минобрнауки России по вопросу о формировании системы подгото</w:t>
      </w:r>
      <w:r>
        <w:t>вки и государственной аттестации в сфере закупок.</w:t>
      </w:r>
    </w:p>
    <w:p w:rsidR="00000000" w:rsidRDefault="0054624C">
      <w:pPr>
        <w:pStyle w:val="ConsPlusNormal"/>
        <w:ind w:firstLine="540"/>
        <w:jc w:val="both"/>
      </w:pPr>
      <w:r>
        <w:t xml:space="preserve">Просим довести </w:t>
      </w:r>
      <w:hyperlink w:anchor="Par31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всех организаций, расположенных на территории субъекта Российской Федерации, которые реализуют дополнительные профессиональные программы.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right"/>
      </w:pPr>
      <w:r>
        <w:t>Заместитель Министра</w:t>
      </w:r>
    </w:p>
    <w:p w:rsidR="00000000" w:rsidRDefault="0054624C">
      <w:pPr>
        <w:pStyle w:val="ConsPlusNormal"/>
        <w:jc w:val="right"/>
      </w:pPr>
      <w:r>
        <w:t>экономического развития</w:t>
      </w:r>
    </w:p>
    <w:p w:rsidR="00000000" w:rsidRDefault="0054624C">
      <w:pPr>
        <w:pStyle w:val="ConsPlusNormal"/>
        <w:jc w:val="right"/>
      </w:pPr>
      <w:r>
        <w:t>Российской Федерации</w:t>
      </w:r>
    </w:p>
    <w:p w:rsidR="00000000" w:rsidRDefault="0054624C">
      <w:pPr>
        <w:pStyle w:val="ConsPlusNormal"/>
        <w:jc w:val="right"/>
      </w:pPr>
      <w:r>
        <w:t>Е.И.ЕЛИН</w:t>
      </w:r>
    </w:p>
    <w:p w:rsidR="00000000" w:rsidRDefault="0054624C">
      <w:pPr>
        <w:pStyle w:val="ConsPlusNormal"/>
        <w:jc w:val="right"/>
      </w:pPr>
    </w:p>
    <w:p w:rsidR="00000000" w:rsidRDefault="0054624C">
      <w:pPr>
        <w:pStyle w:val="ConsPlusNormal"/>
        <w:jc w:val="right"/>
      </w:pPr>
      <w:r>
        <w:t>Заместитель Министра образования</w:t>
      </w:r>
    </w:p>
    <w:p w:rsidR="00000000" w:rsidRDefault="0054624C">
      <w:pPr>
        <w:pStyle w:val="ConsPlusNormal"/>
        <w:jc w:val="right"/>
      </w:pPr>
      <w:r>
        <w:t>и науки Российской Федерации</w:t>
      </w:r>
    </w:p>
    <w:p w:rsidR="00000000" w:rsidRDefault="0054624C">
      <w:pPr>
        <w:pStyle w:val="ConsPlusNormal"/>
        <w:jc w:val="right"/>
      </w:pPr>
      <w:r>
        <w:t>А.А.КЛИМОВ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right"/>
        <w:outlineLvl w:val="0"/>
      </w:pPr>
      <w:r>
        <w:t>Приложение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</w:pPr>
      <w:bookmarkStart w:id="1" w:name="Par31"/>
      <w:bookmarkEnd w:id="1"/>
      <w:r>
        <w:t>МЕТОДИЧЕСКИЕ РЕКОМЕНДАЦИИ</w:t>
      </w:r>
    </w:p>
    <w:p w:rsidR="00000000" w:rsidRDefault="0054624C">
      <w:pPr>
        <w:pStyle w:val="ConsPlusNormal"/>
        <w:jc w:val="center"/>
      </w:pPr>
      <w:r>
        <w:t>ПО РЕАЛИЗАЦИИ ДОПОЛНИТЕЛЬНЫХ ПРОФЕССИОНАЛЬНЫХ ПРОГРАММ</w:t>
      </w:r>
    </w:p>
    <w:p w:rsidR="00000000" w:rsidRDefault="0054624C">
      <w:pPr>
        <w:pStyle w:val="ConsPlusNormal"/>
        <w:jc w:val="center"/>
      </w:pPr>
      <w:r>
        <w:t>ПОВЫШЕНИЯ КВАЛИФИКАЦИИ В СФЕРЕ ЗАКУПОК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  <w:outlineLvl w:val="1"/>
      </w:pPr>
      <w:r>
        <w:t>1. Общие положения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>1.1. Методическ</w:t>
      </w:r>
      <w:r>
        <w:t>ие рекомендации по реализации дополнительных профессиональных программ повышения квалификации в сфере закупок (далее - Методические рекомендации) разработаны в целях реализации единой государственной политики в области дополнительного профессионального обр</w:t>
      </w:r>
      <w:r>
        <w:t>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000000" w:rsidRDefault="0054624C">
      <w:pPr>
        <w:pStyle w:val="ConsPlusNormal"/>
        <w:ind w:firstLine="540"/>
        <w:jc w:val="both"/>
      </w:pPr>
      <w:r>
        <w:t>1.2. Методические рекомендации предназначены для использования организ</w:t>
      </w:r>
      <w:r>
        <w:t xml:space="preserve">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</w:t>
      </w:r>
      <w:r>
        <w:lastRenderedPageBreak/>
        <w:t>сфере закупок товаров, работ, услуг для обеспечения государст</w:t>
      </w:r>
      <w:r>
        <w:t>венных и муниципальных нужд.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  <w:outlineLvl w:val="1"/>
      </w:pPr>
      <w:r>
        <w:t>2. Общая характеристика дополнительных профессиональных</w:t>
      </w:r>
    </w:p>
    <w:p w:rsidR="00000000" w:rsidRDefault="0054624C">
      <w:pPr>
        <w:pStyle w:val="ConsPlusNormal"/>
        <w:jc w:val="center"/>
      </w:pPr>
      <w:r>
        <w:t>программ повышения квалификации в сфере закупок</w:t>
      </w:r>
    </w:p>
    <w:p w:rsidR="00000000" w:rsidRDefault="0054624C">
      <w:pPr>
        <w:pStyle w:val="ConsPlusNormal"/>
        <w:jc w:val="center"/>
      </w:pPr>
    </w:p>
    <w:p w:rsidR="00000000" w:rsidRDefault="0054624C">
      <w:pPr>
        <w:pStyle w:val="ConsPlusNormal"/>
        <w:ind w:firstLine="540"/>
        <w:jc w:val="both"/>
      </w:pPr>
      <w:r>
        <w:t>2.1. Дополнительные профессиональные программы повышения квалификации в сфере закупок 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</w:t>
      </w:r>
      <w:r>
        <w:t>ь, в соответствии с законодательством Российской Федерации.</w:t>
      </w:r>
    </w:p>
    <w:p w:rsidR="00000000" w:rsidRDefault="0054624C">
      <w:pPr>
        <w:pStyle w:val="ConsPlusNormal"/>
        <w:ind w:firstLine="540"/>
        <w:jc w:val="both"/>
      </w:pPr>
      <w:r>
        <w:t>--------------------------------</w:t>
      </w:r>
    </w:p>
    <w:p w:rsidR="00000000" w:rsidRDefault="0054624C">
      <w:pPr>
        <w:pStyle w:val="ConsPlusNormal"/>
        <w:ind w:firstLine="540"/>
        <w:jc w:val="both"/>
      </w:pPr>
      <w:r>
        <w:t xml:space="preserve">&lt;1&gt;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>
          <w:rPr>
            <w:color w:val="0000FF"/>
          </w:rPr>
          <w:t>Статья 9</w:t>
        </w:r>
      </w:hyperlink>
      <w:r>
        <w:t xml:space="preserve"> Федерального закона от 5 апреля 20</w:t>
      </w:r>
      <w:r>
        <w:t>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>2.2. Профессиональной деятельностью лиц, прошедших обучение по Программам, является выполнение функций специалистов:</w:t>
      </w:r>
    </w:p>
    <w:p w:rsidR="00000000" w:rsidRDefault="0054624C">
      <w:pPr>
        <w:pStyle w:val="ConsPlusNormal"/>
        <w:ind w:firstLine="540"/>
        <w:jc w:val="both"/>
      </w:pPr>
      <w:r>
        <w:t>заказчик</w:t>
      </w:r>
      <w:r>
        <w:t>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000000" w:rsidRDefault="0054624C">
      <w:pPr>
        <w:pStyle w:val="ConsPlusNormal"/>
        <w:ind w:firstLine="540"/>
        <w:jc w:val="both"/>
      </w:pPr>
      <w:r>
        <w:t xml:space="preserve">органа по регулированию контрактной системы в </w:t>
      </w:r>
      <w:r>
        <w:t>сфере закупок, органа, уполномоченного на осуществление контроля в сфере закупок, органа аудита в сфере закупок;</w:t>
      </w:r>
    </w:p>
    <w:p w:rsidR="00000000" w:rsidRDefault="0054624C">
      <w:pPr>
        <w:pStyle w:val="ConsPlusNormal"/>
        <w:ind w:firstLine="540"/>
        <w:jc w:val="both"/>
      </w:pPr>
      <w: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000000" w:rsidRDefault="0054624C">
      <w:pPr>
        <w:pStyle w:val="ConsPlusNormal"/>
        <w:ind w:firstLine="540"/>
        <w:jc w:val="both"/>
      </w:pPr>
      <w:r>
        <w:t>по участию в</w:t>
      </w:r>
      <w:r>
        <w:t xml:space="preserve"> определении поставщиков (подрядчиков, исполнителей);</w:t>
      </w:r>
    </w:p>
    <w:p w:rsidR="00000000" w:rsidRDefault="0054624C">
      <w:pPr>
        <w:pStyle w:val="ConsPlusNormal"/>
        <w:ind w:firstLine="540"/>
        <w:jc w:val="both"/>
      </w:pPr>
      <w:r>
        <w:t>других видов деятельности в сфере закупок.</w:t>
      </w:r>
    </w:p>
    <w:p w:rsidR="00000000" w:rsidRDefault="0054624C">
      <w:pPr>
        <w:pStyle w:val="ConsPlusNormal"/>
        <w:ind w:firstLine="540"/>
        <w:jc w:val="both"/>
      </w:pPr>
      <w:r>
        <w:t>2.3.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</w:t>
      </w:r>
      <w:r>
        <w:t xml:space="preserve">аев, установленных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</w:t>
      </w:r>
      <w:r>
        <w:t>ий.</w:t>
      </w:r>
    </w:p>
    <w:p w:rsidR="00000000" w:rsidRDefault="0054624C">
      <w:pPr>
        <w:pStyle w:val="ConsPlusNormal"/>
        <w:ind w:firstLine="540"/>
        <w:jc w:val="both"/>
      </w:pPr>
      <w:bookmarkStart w:id="2" w:name="Par54"/>
      <w:bookmarkEnd w:id="2"/>
      <w:r>
        <w:t>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000000" w:rsidRDefault="0054624C">
      <w:pPr>
        <w:pStyle w:val="ConsPlusNormal"/>
        <w:ind w:firstLine="540"/>
        <w:jc w:val="both"/>
      </w:pPr>
      <w:r>
        <w:t>2.5. Обучение по Программам рекомендуется реализовывать в очной, очно-заочной</w:t>
      </w:r>
      <w:r>
        <w:t xml:space="preserve">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исключением случая, установленного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устанавливать очную часть в объеме не менее 16 часов</w:t>
      </w:r>
      <w:r>
        <w:t xml:space="preserve"> аудиторной работы.</w:t>
      </w:r>
    </w:p>
    <w:p w:rsidR="00000000" w:rsidRDefault="0054624C">
      <w:pPr>
        <w:pStyle w:val="ConsPlusNormal"/>
        <w:ind w:firstLine="540"/>
        <w:jc w:val="both"/>
      </w:pPr>
      <w:r>
        <w:t>--------------------------------</w:t>
      </w:r>
    </w:p>
    <w:p w:rsidR="00000000" w:rsidRDefault="0054624C">
      <w:pPr>
        <w:pStyle w:val="ConsPlusNormal"/>
        <w:ind w:firstLine="540"/>
        <w:jc w:val="both"/>
      </w:pPr>
      <w:r>
        <w:t xml:space="preserve">&lt;1&gt; Аудиторная работа - разновидность контактной работы обучающихся с преподавателем, включает в себя занятия лекционного вида, и (или) занятия семинарского вида, и (или) групповые консультации, и (или) </w:t>
      </w:r>
      <w:r>
        <w:t>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>2.6. При реализации Программ могут применяться дистанционные образовательные технологии, электронн</w:t>
      </w:r>
      <w:r>
        <w:t>ое обучение.</w:t>
      </w:r>
    </w:p>
    <w:p w:rsidR="00000000" w:rsidRDefault="0054624C">
      <w:pPr>
        <w:pStyle w:val="ConsPlusNormal"/>
        <w:ind w:firstLine="540"/>
        <w:jc w:val="both"/>
      </w:pPr>
      <w:r>
        <w:t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государственных и муниципальных нужд.</w:t>
      </w:r>
    </w:p>
    <w:p w:rsidR="00000000" w:rsidRDefault="0054624C">
      <w:pPr>
        <w:pStyle w:val="ConsPlusNormal"/>
        <w:ind w:firstLine="540"/>
        <w:jc w:val="both"/>
      </w:pPr>
      <w:r>
        <w:t>2.8. Обучение в сфере закупок рекомендует</w:t>
      </w:r>
      <w:r>
        <w:t>ся проводить по мере необходимости, но не реже, чем каждые три года для всех категорий обучающихся.</w:t>
      </w:r>
    </w:p>
    <w:p w:rsidR="00000000" w:rsidRDefault="0054624C">
      <w:pPr>
        <w:pStyle w:val="ConsPlusNormal"/>
        <w:ind w:firstLine="540"/>
        <w:jc w:val="both"/>
      </w:pPr>
      <w: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000000" w:rsidRDefault="0054624C">
      <w:pPr>
        <w:pStyle w:val="ConsPlusNormal"/>
        <w:ind w:firstLine="540"/>
        <w:jc w:val="both"/>
      </w:pPr>
      <w:r>
        <w:t>2.10. Обучение по Программам рекомендует</w:t>
      </w:r>
      <w:r>
        <w:t>ся проводить применяя современные образовательные методики и технологии.</w:t>
      </w:r>
    </w:p>
    <w:p w:rsidR="00000000" w:rsidRDefault="0054624C">
      <w:pPr>
        <w:pStyle w:val="ConsPlusNormal"/>
        <w:ind w:firstLine="540"/>
        <w:jc w:val="both"/>
      </w:pPr>
      <w:r>
        <w:t>2.11. Конкретное название программы, наименование и содержание отдельных ее компонентов, формы реализации, планируемые результаты (перечень профессиональных компетенций в сфере закупо</w:t>
      </w:r>
      <w:r>
        <w:t xml:space="preserve">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</w:t>
      </w:r>
      <w:hyperlink w:anchor="Par70" w:tooltip="3.3. Рекомендуемый минимально необходимый объем обучения по каждой дисциплине Программ, за исключением Программ, реализуемых в соответствии с пунктом 2.4 настоящих Методических рекомендаций, представлен в таблице 1.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ar234" w:tooltip="3.5. Программы могут содержать ва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служб, уполномоченных органов, специалистов органов, уполномоченных на осуществление контроля в сфере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..." w:history="1">
        <w:r>
          <w:rPr>
            <w:color w:val="0000FF"/>
          </w:rPr>
          <w:t>3.5</w:t>
        </w:r>
      </w:hyperlink>
      <w:r>
        <w:t xml:space="preserve"> настоящих Методических рекомендаций.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  <w:outlineLvl w:val="1"/>
      </w:pPr>
      <w:r>
        <w:lastRenderedPageBreak/>
        <w:t>3. Содержание</w:t>
      </w:r>
      <w:r>
        <w:t xml:space="preserve"> Программ</w:t>
      </w:r>
    </w:p>
    <w:p w:rsidR="00000000" w:rsidRDefault="0054624C">
      <w:pPr>
        <w:pStyle w:val="ConsPlusNormal"/>
        <w:jc w:val="center"/>
      </w:pPr>
    </w:p>
    <w:p w:rsidR="00000000" w:rsidRDefault="0054624C">
      <w:pPr>
        <w:pStyle w:val="ConsPlusNormal"/>
        <w:ind w:firstLine="540"/>
        <w:jc w:val="both"/>
      </w:pPr>
      <w: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 в рамках имеющейся квалификации в сфере зак</w:t>
      </w:r>
      <w:r>
        <w:t>упок.</w:t>
      </w:r>
    </w:p>
    <w:p w:rsidR="00000000" w:rsidRDefault="0054624C">
      <w:pPr>
        <w:pStyle w:val="ConsPlusNormal"/>
        <w:ind w:firstLine="540"/>
        <w:jc w:val="both"/>
      </w:pPr>
      <w:r>
        <w:t>3.2. Содержание Программ должно учитывать профессиональные стандарты в сфере закупок.</w:t>
      </w:r>
    </w:p>
    <w:p w:rsidR="00000000" w:rsidRDefault="0054624C">
      <w:pPr>
        <w:pStyle w:val="ConsPlusNormal"/>
        <w:ind w:firstLine="540"/>
        <w:jc w:val="both"/>
      </w:pPr>
      <w:bookmarkStart w:id="3" w:name="Par70"/>
      <w:bookmarkEnd w:id="3"/>
      <w:r>
        <w:t xml:space="preserve">3.3. Рекомендуемый минимально необходимый объем обучения по каждой дисциплине Программ, за исключением Программ, реализуемых в соответствии с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1.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both"/>
        <w:outlineLvl w:val="2"/>
      </w:pPr>
      <w:r>
        <w:t>Таблица 1 - Минимально необходимый объем обучения по каждой дисциплине Программ</w:t>
      </w:r>
    </w:p>
    <w:p w:rsidR="00000000" w:rsidRDefault="005462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7120"/>
        <w:gridCol w:w="1597"/>
      </w:tblGrid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1.1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Цели, задачи и принципы контрактной системы. Участники контрактной систем</w:t>
            </w:r>
            <w:r>
              <w:t>ы, их права и обязанности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1.2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1.3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2.1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</w:t>
            </w:r>
            <w:r>
              <w:t>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Планирование и обосн</w:t>
            </w:r>
            <w:r>
              <w:t>ование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3.1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3.2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58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Правила описания объекта закупки. Пор</w:t>
            </w:r>
            <w:r>
              <w:t>ядок составления технического задания. Нормирование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осуществления закупок способом</w:t>
            </w:r>
            <w:r>
              <w:t xml:space="preserve"> запроса предложений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Особенности отдельных видов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Контракты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заключения, исполнения, изм</w:t>
            </w:r>
            <w:r>
              <w:t>енения и расторжения контрактов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6.1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6.2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</w:t>
            </w:r>
            <w:r>
              <w:t>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8.1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Экзамен (тестирование) и/или защита итоговой работы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108</w:t>
            </w:r>
          </w:p>
        </w:tc>
      </w:tr>
    </w:tbl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 xml:space="preserve">3.4. Рекомендуемый минимально необходимый объем обучения по каждой дисциплине Программ, реализуемых в соответствии с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представлен в таблице 2.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both"/>
        <w:outlineLvl w:val="2"/>
      </w:pPr>
      <w:r>
        <w:t xml:space="preserve">Таблица 2 - Минимально необходимый объем обучения по каждой </w:t>
      </w:r>
      <w:r>
        <w:t>дисциплине Программ для руководителей организаций-заказчиков</w:t>
      </w:r>
    </w:p>
    <w:p w:rsidR="00000000" w:rsidRDefault="0054624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7122"/>
        <w:gridCol w:w="1579"/>
      </w:tblGrid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Наименование дисциплин и их основные 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Основы контрактной системы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Законодательство Российской Федерации о контрактной системе в сфере заку</w:t>
            </w:r>
            <w:r>
              <w:t>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2.1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</w:t>
            </w:r>
            <w:r>
              <w:t xml:space="preserve">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Планирование и обоснование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3.1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Осуществление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Способы определения поставщиков (подрядчиков, исполнителей): общая характери</w:t>
            </w:r>
            <w:r>
              <w:t>стика способов, основные правила выбора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4.2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Контракты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Мониторинг, контроль, аудит и защита прав и интересов участников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6.1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Мониторинг и аудит в сфере закупок. Общественный контроль и общественное обсуждение закупок</w:t>
            </w:r>
          </w:p>
          <w:p w:rsidR="00000000" w:rsidRDefault="0054624C">
            <w:pPr>
              <w:pStyle w:val="ConsPlusNormal"/>
            </w:pPr>
            <w:r>
              <w:t>Отв</w:t>
            </w:r>
            <w:r>
              <w:t xml:space="preserve">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</w:t>
            </w:r>
            <w:r>
              <w:t>и законных интересов участников процедуры закупки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Итоговая аттестация: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  <w:r>
              <w:t>8.1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Экзамен (тестирование)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24C">
            <w:pPr>
              <w:pStyle w:val="ConsPlusNormal"/>
            </w:pPr>
            <w: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24C">
            <w:pPr>
              <w:pStyle w:val="ConsPlusNormal"/>
              <w:jc w:val="center"/>
            </w:pPr>
            <w:r>
              <w:t>40</w:t>
            </w:r>
          </w:p>
        </w:tc>
      </w:tr>
    </w:tbl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bookmarkStart w:id="4" w:name="Par234"/>
      <w:bookmarkEnd w:id="4"/>
      <w:r>
        <w:t>3.5. Программы могут содержать</w:t>
      </w:r>
      <w:r>
        <w:t xml:space="preserve"> вариативную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</w:t>
      </w:r>
      <w:r>
        <w:lastRenderedPageBreak/>
        <w:t>служб, уполномоченных органов, специалистов органов, уполномоченных на осуществление контроля в сф</w:t>
      </w:r>
      <w:r>
        <w:t>ере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количества часов реализуемой програ</w:t>
      </w:r>
      <w:r>
        <w:t>ммы.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2"/>
      </w:pPr>
      <w:r>
        <w:t>3.6. Примерное содержание Программ: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3.6.1. Основы контрактной системы.</w:t>
      </w:r>
    </w:p>
    <w:p w:rsidR="00000000" w:rsidRDefault="0054624C">
      <w:pPr>
        <w:pStyle w:val="ConsPlusNormal"/>
        <w:ind w:firstLine="540"/>
        <w:jc w:val="both"/>
      </w:pPr>
      <w:r>
        <w:t>Знакомит слушателей с основными принципами, понятиями и терми</w:t>
      </w:r>
      <w:r>
        <w:t>нами, применяющимися в российской системе закупок для обеспечения государственных и муниципальных нужд; знакомит с системой осуществления закупок в контексте социальных, экономических и политических процессов Российской Федерации; дает представление об осн</w:t>
      </w:r>
      <w:r>
        <w:t>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 целях и задачах создания и функционирования контрактной системы, инф</w:t>
      </w:r>
      <w:r>
        <w:t>ормационном обеспечении контрактной системы; 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знакомит с и</w:t>
      </w:r>
      <w:r>
        <w:t>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3.6.2. Законодательство Российской Федерации о контрактной системе в сфере закупок.</w:t>
      </w:r>
    </w:p>
    <w:p w:rsidR="00000000" w:rsidRDefault="0054624C">
      <w:pPr>
        <w:pStyle w:val="ConsPlusNormal"/>
        <w:ind w:firstLine="540"/>
        <w:jc w:val="both"/>
      </w:pPr>
      <w:r>
        <w:t>Рассматривает действующ</w:t>
      </w:r>
      <w:r>
        <w:t xml:space="preserve">ую российскую нормативную правовую базу в сфере закупок для обеспечения государственных и муниципальных нужд, включая Гражданский </w:t>
      </w:r>
      <w:hyperlink r:id="rId9" w:tooltip="&quot;Гражданский кодекс Российской Федерации (часть первая)&quot; от 30.11.1994 N 51-ФЗ (ред. от 13.07.2015) (с изм. и доп., вступ. в силу с 01.09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0" w:tooltip="&quot;Бюджетный кодекс Российской Федерации&quot; от 31.07.1998 N 145-ФЗ (ред. от 13.07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</w:t>
      </w:r>
      <w:r>
        <w:t>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</w:t>
      </w:r>
      <w:r>
        <w:t>аконодательством.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3.6.3. Планирование и обоснование закупок.</w:t>
      </w:r>
    </w:p>
    <w:p w:rsidR="00000000" w:rsidRDefault="0054624C">
      <w:pPr>
        <w:pStyle w:val="ConsPlusNormal"/>
        <w:ind w:firstLine="540"/>
        <w:jc w:val="both"/>
      </w:pPr>
      <w:r>
        <w:t xml:space="preserve"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</w:t>
      </w:r>
      <w:r>
        <w:t>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3.6.4. Осуществление закупок.</w:t>
      </w:r>
    </w:p>
    <w:p w:rsidR="00000000" w:rsidRDefault="0054624C">
      <w:pPr>
        <w:pStyle w:val="ConsPlusNormal"/>
        <w:ind w:firstLine="540"/>
        <w:jc w:val="both"/>
      </w:pPr>
      <w:r>
        <w:t>Определяет основные отличия способов определения поставщика (</w:t>
      </w:r>
      <w:r>
        <w:t>подрядчика, исполнителя),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</w:t>
      </w:r>
      <w:r>
        <w:t xml:space="preserve">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 раскрывает условия допуска к участию в закупках, антидемпинговые </w:t>
      </w:r>
      <w:r>
        <w:t>механизмы в закупках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</w:t>
      </w:r>
      <w:r>
        <w:t xml:space="preserve"> организаций инвалидов в закупках; знакомит слушателей с правилами описания объекта закупки, порядком составления технического задания; знакомит слушателей с порядком проведения способов определения поставщиков (подрядчиков, исполнителей); освещает докумен</w:t>
      </w:r>
      <w:r>
        <w:t xml:space="preserve">тооборот по закупкам;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</w:t>
      </w:r>
      <w:r>
        <w:t>на указанную продукцию; знакомит с особенностями заключения энергосервисных контрактов.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3.6.5. Контракты.</w:t>
      </w:r>
    </w:p>
    <w:p w:rsidR="00000000" w:rsidRDefault="0054624C">
      <w:pPr>
        <w:pStyle w:val="ConsPlusNormal"/>
        <w:ind w:firstLine="540"/>
        <w:jc w:val="both"/>
      </w:pPr>
      <w:r>
        <w:t>Знакомит слушателей с основным понятийным аппаратом, структурой контрактов, опытом их заключения; дает знания об основных терминах и определениях при</w:t>
      </w:r>
      <w:r>
        <w:t xml:space="preserve"> составлении контракта, особенностях </w:t>
      </w:r>
      <w:r>
        <w:lastRenderedPageBreak/>
        <w:t>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</w:t>
      </w:r>
      <w:r>
        <w:t>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  <w:outlineLvl w:val="3"/>
      </w:pPr>
      <w:r>
        <w:t>3.6.6. Мониторинг, контроль, аудит и защита прав и</w:t>
      </w:r>
      <w:r>
        <w:t xml:space="preserve"> интересов участников закупок.</w:t>
      </w:r>
    </w:p>
    <w:p w:rsidR="00000000" w:rsidRDefault="0054624C">
      <w:pPr>
        <w:pStyle w:val="ConsPlusNormal"/>
        <w:ind w:firstLine="540"/>
        <w:jc w:val="both"/>
      </w:pPr>
      <w: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</w:t>
      </w:r>
      <w:r>
        <w:t xml:space="preserve">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</w:t>
      </w:r>
      <w:r>
        <w:t>ении закупок.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  <w:outlineLvl w:val="1"/>
      </w:pPr>
      <w:r>
        <w:t>4. Требования к итоговой аттестации</w:t>
      </w:r>
    </w:p>
    <w:p w:rsidR="00000000" w:rsidRDefault="0054624C">
      <w:pPr>
        <w:pStyle w:val="ConsPlusNormal"/>
        <w:jc w:val="center"/>
      </w:pPr>
    </w:p>
    <w:p w:rsidR="00000000" w:rsidRDefault="0054624C">
      <w:pPr>
        <w:pStyle w:val="ConsPlusNormal"/>
        <w:ind w:firstLine="540"/>
        <w:jc w:val="both"/>
      </w:pPr>
      <w: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000000" w:rsidRDefault="0054624C">
      <w:pPr>
        <w:pStyle w:val="ConsPlusNormal"/>
        <w:ind w:firstLine="540"/>
        <w:jc w:val="both"/>
      </w:pPr>
      <w:r>
        <w:t>4.</w:t>
      </w:r>
      <w:r>
        <w:t xml:space="preserve">2. Рекомендуется предусматривать итоговую аттестацию в форме экзамена (тестирование) и (или) защиты итоговой работы, за исключением Программ, реализуемых в соответствии с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 Для Программ, предусмотренных </w:t>
      </w:r>
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рекомендаций, рекомендуется предусматривать итоговую аттестацию в форме экзамена (тестирование).</w:t>
      </w:r>
    </w:p>
    <w:p w:rsidR="00000000" w:rsidRDefault="0054624C">
      <w:pPr>
        <w:pStyle w:val="ConsPlusNormal"/>
        <w:ind w:firstLine="540"/>
        <w:jc w:val="both"/>
      </w:pPr>
      <w:r>
        <w:t>4.</w:t>
      </w:r>
      <w:r>
        <w:t>3. Лицам, успешно прошедшим итоговую аттестацию, выдаются удостоверения о повышении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54624C">
      <w:pPr>
        <w:pStyle w:val="ConsPlusNormal"/>
        <w:ind w:firstLine="540"/>
        <w:jc w:val="both"/>
      </w:pPr>
      <w:r>
        <w:t>В целях упрощения процесса подтверждения подлиннос</w:t>
      </w:r>
      <w:r>
        <w:t>ти документов о квалификации работодателями, кадровыми службами и др., экономии бюджетов образовательных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</w:t>
      </w:r>
      <w:r>
        <w:t>лнительного профессионального образования рекомендуется изготавливать удостоверения о повышении квалификации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</w:t>
      </w:r>
      <w:r>
        <w:t>зготовления защищенной полиграфической продукции.</w:t>
      </w:r>
    </w:p>
    <w:p w:rsidR="00000000" w:rsidRDefault="0054624C">
      <w:pPr>
        <w:pStyle w:val="ConsPlusNormal"/>
        <w:ind w:firstLine="540"/>
        <w:jc w:val="both"/>
      </w:pPr>
      <w:r>
        <w:t>4.4. Требования к содержанию, объему и структуре итоговых работ определяются организацией, осуществляющей образовательную деятельность.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jc w:val="center"/>
        <w:outlineLvl w:val="1"/>
      </w:pPr>
      <w:r>
        <w:t>5. Требования к условиям реализации Программы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  <w:r>
        <w:t>5.1. Организациям, осуществляющей образовательную деятельность, рекомендуется проводить внутренний мониторинг качества реализации дополнительных профессиональных программ и их результатов.</w:t>
      </w:r>
    </w:p>
    <w:p w:rsidR="00000000" w:rsidRDefault="0054624C">
      <w:pPr>
        <w:pStyle w:val="ConsPlusNormal"/>
        <w:ind w:firstLine="540"/>
        <w:jc w:val="both"/>
      </w:pPr>
      <w:r>
        <w:t xml:space="preserve">5.2. Для проведения занятий по Программам рекомендуется привлекать </w:t>
      </w:r>
      <w:r>
        <w:t>специалистов, прошедших дополнительное профессиональное образование в сфере закупок и (или) имеющих практический опыт в сфере закупок.</w:t>
      </w:r>
    </w:p>
    <w:p w:rsidR="00000000" w:rsidRDefault="0054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624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4624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54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624C">
      <w:pPr>
        <w:pStyle w:val="ConsPlusNormal"/>
        <w:ind w:firstLine="540"/>
        <w:jc w:val="both"/>
      </w:pPr>
      <w:r>
        <w:t xml:space="preserve">5.2. Организациям, </w:t>
      </w:r>
      <w:r>
        <w:t>реализующим Программы, рекомендуется обеспечить обучающихся учебно-методическими материалами, необходимыми для освоения Программы (учебные пособия, дидактические и методические материалы, презентации и др. в печатном и (или) электронном виде).</w:t>
      </w:r>
    </w:p>
    <w:p w:rsidR="00000000" w:rsidRDefault="0054624C">
      <w:pPr>
        <w:pStyle w:val="ConsPlusNormal"/>
        <w:ind w:firstLine="540"/>
        <w:jc w:val="both"/>
      </w:pPr>
      <w:r>
        <w:t>5.3. Организ</w:t>
      </w:r>
      <w:r>
        <w:t>ациям, реализующим Программы, в процессе обучения и в течение не менее трех месяцев после завершения обучения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</w:t>
      </w:r>
      <w:r>
        <w:t>ия профессиональных задач при осуществлении закупок.</w:t>
      </w:r>
    </w:p>
    <w:p w:rsidR="00000000" w:rsidRDefault="0054624C">
      <w:pPr>
        <w:pStyle w:val="ConsPlusNormal"/>
        <w:ind w:firstLine="540"/>
        <w:jc w:val="both"/>
      </w:pPr>
    </w:p>
    <w:p w:rsidR="00000000" w:rsidRDefault="0054624C">
      <w:pPr>
        <w:pStyle w:val="ConsPlusNormal"/>
        <w:ind w:firstLine="540"/>
        <w:jc w:val="both"/>
      </w:pPr>
    </w:p>
    <w:p w:rsidR="0054624C" w:rsidRDefault="0054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624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4C" w:rsidRDefault="0054624C">
      <w:pPr>
        <w:spacing w:after="0" w:line="240" w:lineRule="auto"/>
      </w:pPr>
      <w:r>
        <w:separator/>
      </w:r>
    </w:p>
  </w:endnote>
  <w:endnote w:type="continuationSeparator" w:id="0">
    <w:p w:rsidR="0054624C" w:rsidRDefault="005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62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80325">
            <w:fldChar w:fldCharType="separate"/>
          </w:r>
          <w:r w:rsidR="00480325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80325">
            <w:fldChar w:fldCharType="separate"/>
          </w:r>
          <w:r w:rsidR="00480325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5462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4C" w:rsidRDefault="0054624C">
      <w:pPr>
        <w:spacing w:after="0" w:line="240" w:lineRule="auto"/>
      </w:pPr>
      <w:r>
        <w:separator/>
      </w:r>
    </w:p>
  </w:footnote>
  <w:footnote w:type="continuationSeparator" w:id="0">
    <w:p w:rsidR="0054624C" w:rsidRDefault="0054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Минэкономразвития России N 5594-ЕЕ/Д28и, Минобрнауки России N АК-553/06 от 12.03.2015</w:t>
          </w:r>
          <w:r>
            <w:rPr>
              <w:sz w:val="16"/>
              <w:szCs w:val="16"/>
            </w:rPr>
            <w:br/>
            <w:t>"О направлении методических...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462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62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01.09.2015</w:t>
          </w:r>
        </w:p>
      </w:tc>
    </w:tr>
  </w:tbl>
  <w:p w:rsidR="00000000" w:rsidRDefault="005462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62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5"/>
    <w:rsid w:val="00480325"/>
    <w:rsid w:val="005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43C3C-EDA1-4766-8B82-2A894A4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8F843FD4F4A65C68359CBB2259934B77CFB3BA655156009CC7D102B1E0B107DD4A0819EC12862T5LA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B8F843FD4F4A65C68359CBB2259934B77CFB3BA655156009CC7D102B1E0B107DD4A0819EC12862T5L8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B8F843FD4F4A65C68359CBB2259934B77CFA3DA559156009CC7D102BT1L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B8F843FD4F4A65C68359CBB2259934B77CFA32A259156009CC7D102BT1LE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3599</Words>
  <Characters>20519</Characters>
  <Application>Microsoft Office Word</Application>
  <DocSecurity>2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Минэкономразвития России N 5594-ЕЕ/Д28и, Минобрнауки России N АК-553/06 от 12.03.2015"О направлении методических рекомендаций"</vt:lpstr>
    </vt:vector>
  </TitlesOfParts>
  <Company>КонсультантПлюс Версия 4012.00.88</Company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Минэкономразвития России N 5594-ЕЕ/Д28и, Минобрнауки России N АК-553/06 от 12.03.2015"О направлении методических рекомендаций"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2019-03-05T13:25:00Z</dcterms:created>
  <dcterms:modified xsi:type="dcterms:W3CDTF">2019-03-05T13:25:00Z</dcterms:modified>
</cp:coreProperties>
</file>