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E" w:rsidRPr="009B3C69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9328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рабочей программе 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</w:p>
    <w:p w:rsidR="00726B8E" w:rsidRDefault="00726B8E" w:rsidP="00C1212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543E5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  <w:r w:rsidRPr="009B3C6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43E5" w:rsidRPr="00F37347" w:rsidRDefault="0013674B" w:rsidP="00C121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</w:t>
      </w:r>
      <w:r w:rsidR="00F37347" w:rsidRPr="00F3734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 w:rsidR="00F37347" w:rsidRPr="00F37347">
        <w:rPr>
          <w:rFonts w:ascii="Times New Roman" w:hAnsi="Times New Roman"/>
          <w:b/>
          <w:sz w:val="28"/>
          <w:szCs w:val="28"/>
        </w:rPr>
        <w:t xml:space="preserve">» </w:t>
      </w:r>
    </w:p>
    <w:p w:rsidR="00726B8E" w:rsidRPr="00060702" w:rsidRDefault="00726B8E" w:rsidP="00C12121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учебной дисциплины программе подготовки специалистов среднего звена по специальности.</w:t>
      </w:r>
    </w:p>
    <w:p w:rsidR="00F37347" w:rsidRPr="00F37347" w:rsidRDefault="00726B8E" w:rsidP="00F373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C69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</w:t>
      </w:r>
      <w:r>
        <w:rPr>
          <w:rFonts w:ascii="Times New Roman" w:hAnsi="Times New Roman"/>
          <w:sz w:val="28"/>
          <w:szCs w:val="28"/>
        </w:rPr>
        <w:t xml:space="preserve">ОС) СПО по специальности </w:t>
      </w:r>
      <w:r w:rsidR="0013674B" w:rsidRPr="0013674B">
        <w:rPr>
          <w:rFonts w:ascii="Times New Roman" w:hAnsi="Times New Roman"/>
          <w:sz w:val="28"/>
          <w:szCs w:val="28"/>
        </w:rPr>
        <w:t>40.02.01 «Право и организация социального обеспечения»</w:t>
      </w:r>
      <w:r w:rsidR="00F37347" w:rsidRPr="0013674B">
        <w:rPr>
          <w:rFonts w:ascii="Times New Roman" w:hAnsi="Times New Roman"/>
          <w:sz w:val="28"/>
          <w:szCs w:val="28"/>
        </w:rPr>
        <w:t>.</w:t>
      </w:r>
    </w:p>
    <w:p w:rsidR="00067954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3C69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</w:t>
      </w:r>
      <w:r w:rsidR="00067954">
        <w:rPr>
          <w:rFonts w:ascii="Times New Roman" w:hAnsi="Times New Roman"/>
          <w:b/>
          <w:sz w:val="28"/>
          <w:szCs w:val="28"/>
        </w:rPr>
        <w:t>циалистов среднего звена.</w:t>
      </w:r>
    </w:p>
    <w:p w:rsidR="00726B8E" w:rsidRPr="009B3C69" w:rsidRDefault="00067954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>Учебная дисциплина «Обществознание» является обязательной частью общеобразовательного цикла основной образовательной программы в соответствии с ФГОС по специальност</w:t>
      </w: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и</w:t>
      </w:r>
      <w:r w:rsidRPr="00B66DB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r w:rsidR="0013674B" w:rsidRPr="0013674B">
        <w:rPr>
          <w:rFonts w:ascii="Times New Roman" w:hAnsi="Times New Roman"/>
          <w:sz w:val="28"/>
          <w:szCs w:val="28"/>
        </w:rPr>
        <w:t>40.02.01 «Право и организация социального обеспечения»</w:t>
      </w:r>
      <w:r w:rsidR="00F37347" w:rsidRPr="0013674B">
        <w:rPr>
          <w:rFonts w:ascii="Times New Roman" w:hAnsi="Times New Roman"/>
          <w:sz w:val="28"/>
          <w:szCs w:val="28"/>
        </w:rPr>
        <w:t>.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726B8E" w:rsidRDefault="00932813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726B8E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726B8E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726B8E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характеризовать основные социальные объекты и процессы, выделяя их существенные признаки, закономерности развития;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анализировать актуальную информацию о социальных объектах, выявляя их общие черты и различия; 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объяснять причинно-следственные и функциональные связи изученных социальных объектов (включая взаимодействия человека и общества, социальных институтов, общества и природной среды, общества и культуры, взаимосвязи подсистем и элементов общества);</w:t>
      </w:r>
    </w:p>
    <w:p w:rsidR="00BF744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раскрывать на примерах изученные теоретические положения и понятия социально-экономических и гуманитарных наук;</w:t>
      </w:r>
    </w:p>
    <w:p w:rsidR="00BF744A" w:rsidRPr="00071AFA" w:rsidRDefault="00BF744A" w:rsidP="00C12121">
      <w:pPr>
        <w:pStyle w:val="a4"/>
        <w:spacing w:line="360" w:lineRule="auto"/>
        <w:ind w:firstLine="709"/>
        <w:jc w:val="both"/>
        <w:rPr>
          <w:rFonts w:ascii="Times New Roman" w:hAnsi="Times New Roman"/>
          <w:i w:val="0"/>
          <w:color w:val="auto"/>
          <w:spacing w:val="0"/>
          <w:sz w:val="28"/>
        </w:rPr>
      </w:pPr>
      <w:r>
        <w:rPr>
          <w:rFonts w:ascii="Times New Roman" w:hAnsi="Times New Roman"/>
          <w:i w:val="0"/>
          <w:color w:val="auto"/>
          <w:spacing w:val="0"/>
          <w:sz w:val="28"/>
        </w:rPr>
        <w:t xml:space="preserve">5. </w:t>
      </w:r>
      <w:r w:rsidR="00F37347">
        <w:rPr>
          <w:rFonts w:ascii="Times New Roman" w:hAnsi="Times New Roman"/>
          <w:i w:val="0"/>
          <w:color w:val="auto"/>
          <w:spacing w:val="0"/>
          <w:sz w:val="28"/>
        </w:rPr>
        <w:t>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 xml:space="preserve">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</w:t>
      </w:r>
      <w:r w:rsidR="00932813">
        <w:rPr>
          <w:rFonts w:ascii="Times New Roman" w:hAnsi="Times New Roman"/>
          <w:i w:val="0"/>
          <w:color w:val="auto"/>
          <w:spacing w:val="0"/>
          <w:sz w:val="28"/>
        </w:rPr>
        <w:t xml:space="preserve">др.) знания по заданным темам; 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t>систематизировать, анализиро</w:t>
      </w:r>
      <w:r w:rsidRPr="00071AFA">
        <w:rPr>
          <w:rFonts w:ascii="Times New Roman" w:hAnsi="Times New Roman"/>
          <w:i w:val="0"/>
          <w:color w:val="auto"/>
          <w:spacing w:val="0"/>
          <w:sz w:val="28"/>
        </w:rPr>
        <w:lastRenderedPageBreak/>
        <w:t>вать и обобщать неупорядоченную социальную информацию; различать в ней факты и мнения, аргументы и выводы;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071AFA">
        <w:rPr>
          <w:rFonts w:ascii="Times New Roman" w:hAnsi="Times New Roman"/>
          <w:sz w:val="28"/>
        </w:rPr>
        <w:t>оценивать действия субъектов социальной жизни, включая личности, группы, организации с точки зрения социальных норм;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071AFA">
        <w:rPr>
          <w:rFonts w:ascii="Times New Roman" w:hAnsi="Times New Roman"/>
          <w:sz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F744A" w:rsidRPr="00071AFA" w:rsidRDefault="00BF744A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071AFA">
        <w:rPr>
          <w:rFonts w:ascii="Times New Roman" w:hAnsi="Times New Roman"/>
          <w:sz w:val="28"/>
        </w:rPr>
        <w:t>подготовить устное выступление, творческую работу по социальной проблематике;</w:t>
      </w:r>
    </w:p>
    <w:p w:rsidR="00C12121" w:rsidRPr="00C0383D" w:rsidRDefault="00BF744A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071AFA">
        <w:rPr>
          <w:rFonts w:ascii="Times New Roman" w:hAnsi="Times New Roman"/>
          <w:sz w:val="28"/>
        </w:rPr>
        <w:t>применять социально-экономические и гуманитарные знания в процессе</w:t>
      </w:r>
      <w:r>
        <w:rPr>
          <w:rFonts w:ascii="Times New Roman" w:hAnsi="Times New Roman"/>
          <w:sz w:val="28"/>
        </w:rPr>
        <w:t xml:space="preserve"> </w:t>
      </w:r>
      <w:r w:rsidRPr="00071AFA">
        <w:rPr>
          <w:rFonts w:ascii="Times New Roman" w:hAnsi="Times New Roman"/>
          <w:sz w:val="28"/>
        </w:rPr>
        <w:t>решения познавательных задач по актуальным социальным проблемам.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bookmarkStart w:id="0" w:name="_GoBack"/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bookmarkEnd w:id="0"/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52EC9">
        <w:rPr>
          <w:rFonts w:ascii="Times New Roman" w:hAnsi="Times New Roman"/>
          <w:sz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12121" w:rsidRPr="00552EC9" w:rsidRDefault="00C12121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52EC9">
        <w:rPr>
          <w:rFonts w:ascii="Times New Roman" w:hAnsi="Times New Roman"/>
          <w:sz w:val="28"/>
        </w:rPr>
        <w:t>тенденции развития общества в целом как сложной динамичной системы,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552EC9">
        <w:rPr>
          <w:rFonts w:ascii="Times New Roman" w:hAnsi="Times New Roman"/>
          <w:sz w:val="28"/>
        </w:rPr>
        <w:t>также важнейших социальных институтов;</w:t>
      </w:r>
    </w:p>
    <w:p w:rsidR="00C12121" w:rsidRPr="00C0383D" w:rsidRDefault="00C12121" w:rsidP="00C0383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552EC9">
        <w:rPr>
          <w:rFonts w:ascii="Times New Roman" w:hAnsi="Times New Roman"/>
          <w:sz w:val="28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726B8E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разделов и тем: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Общество как целостная система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Человек в системе общественных отношений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Духовная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Экономическая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Социальная сфера жизни общества</w:t>
      </w:r>
    </w:p>
    <w:p w:rsidR="00C12121" w:rsidRPr="00E031FB" w:rsidRDefault="00C12121" w:rsidP="00E031FB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>Политическая сфера жизни общества</w:t>
      </w:r>
    </w:p>
    <w:p w:rsidR="00C12121" w:rsidRPr="00C0383D" w:rsidRDefault="00C12121" w:rsidP="00C0383D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E031FB">
        <w:rPr>
          <w:rFonts w:ascii="Times New Roman" w:hAnsi="Times New Roman"/>
          <w:sz w:val="28"/>
        </w:rPr>
        <w:t xml:space="preserve">Правовое регулирование общественных отношений  </w:t>
      </w:r>
    </w:p>
    <w:p w:rsidR="00726B8E" w:rsidRPr="00A7108C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726B8E" w:rsidRPr="00BF4CF6" w:rsidRDefault="00726B8E" w:rsidP="00C12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BF4CF6">
        <w:rPr>
          <w:rFonts w:ascii="Times New Roman" w:hAnsi="Times New Roman"/>
          <w:i/>
          <w:sz w:val="28"/>
          <w:szCs w:val="28"/>
        </w:rPr>
        <w:t xml:space="preserve"> </w:t>
      </w:r>
      <w:r w:rsidR="00BF4CF6" w:rsidRPr="00BF4CF6">
        <w:rPr>
          <w:rFonts w:ascii="Times New Roman" w:hAnsi="Times New Roman"/>
          <w:sz w:val="28"/>
          <w:szCs w:val="28"/>
        </w:rPr>
        <w:t>экзамен</w:t>
      </w:r>
      <w:r w:rsidR="00BF4CF6">
        <w:rPr>
          <w:rFonts w:ascii="Times New Roman" w:hAnsi="Times New Roman"/>
          <w:sz w:val="28"/>
          <w:szCs w:val="28"/>
        </w:rPr>
        <w:t>.</w:t>
      </w:r>
    </w:p>
    <w:p w:rsidR="00A049A0" w:rsidRDefault="00A049A0" w:rsidP="00C0383D">
      <w:pPr>
        <w:spacing w:after="0" w:line="360" w:lineRule="auto"/>
        <w:jc w:val="both"/>
      </w:pPr>
    </w:p>
    <w:sectPr w:rsidR="00A049A0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BBB"/>
    <w:multiLevelType w:val="hybridMultilevel"/>
    <w:tmpl w:val="4CFEF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63681"/>
    <w:multiLevelType w:val="hybridMultilevel"/>
    <w:tmpl w:val="3FC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496"/>
    <w:multiLevelType w:val="hybridMultilevel"/>
    <w:tmpl w:val="AD78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93"/>
    <w:multiLevelType w:val="hybridMultilevel"/>
    <w:tmpl w:val="8E7C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D51"/>
    <w:multiLevelType w:val="hybridMultilevel"/>
    <w:tmpl w:val="1D34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5FCC"/>
    <w:multiLevelType w:val="hybridMultilevel"/>
    <w:tmpl w:val="34D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2D8"/>
    <w:multiLevelType w:val="hybridMultilevel"/>
    <w:tmpl w:val="C024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181"/>
    <w:multiLevelType w:val="hybridMultilevel"/>
    <w:tmpl w:val="8CBC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12916"/>
    <w:multiLevelType w:val="hybridMultilevel"/>
    <w:tmpl w:val="7A9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01E79"/>
    <w:multiLevelType w:val="hybridMultilevel"/>
    <w:tmpl w:val="9B0C9DF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AC2783"/>
    <w:multiLevelType w:val="hybridMultilevel"/>
    <w:tmpl w:val="08064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DC4C3F"/>
    <w:multiLevelType w:val="hybridMultilevel"/>
    <w:tmpl w:val="850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B4E0E"/>
    <w:multiLevelType w:val="hybridMultilevel"/>
    <w:tmpl w:val="16E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42E90"/>
    <w:multiLevelType w:val="hybridMultilevel"/>
    <w:tmpl w:val="1DE2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777BA"/>
    <w:multiLevelType w:val="hybridMultilevel"/>
    <w:tmpl w:val="6F0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311B3"/>
    <w:multiLevelType w:val="hybridMultilevel"/>
    <w:tmpl w:val="5CBC2B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D8005D"/>
    <w:multiLevelType w:val="hybridMultilevel"/>
    <w:tmpl w:val="42B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D0904"/>
    <w:multiLevelType w:val="hybridMultilevel"/>
    <w:tmpl w:val="7FB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E0FF5"/>
    <w:multiLevelType w:val="hybridMultilevel"/>
    <w:tmpl w:val="F8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A40AF"/>
    <w:multiLevelType w:val="hybridMultilevel"/>
    <w:tmpl w:val="75DA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07710"/>
    <w:multiLevelType w:val="hybridMultilevel"/>
    <w:tmpl w:val="DA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FA"/>
    <w:multiLevelType w:val="hybridMultilevel"/>
    <w:tmpl w:val="5A2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269C3"/>
    <w:multiLevelType w:val="hybridMultilevel"/>
    <w:tmpl w:val="8D1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D27D4"/>
    <w:multiLevelType w:val="hybridMultilevel"/>
    <w:tmpl w:val="4DB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C141A"/>
    <w:multiLevelType w:val="hybridMultilevel"/>
    <w:tmpl w:val="F460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67292"/>
    <w:multiLevelType w:val="hybridMultilevel"/>
    <w:tmpl w:val="F7F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0BB6"/>
    <w:multiLevelType w:val="hybridMultilevel"/>
    <w:tmpl w:val="9BBA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D74"/>
    <w:multiLevelType w:val="hybridMultilevel"/>
    <w:tmpl w:val="ACE4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3065F"/>
    <w:multiLevelType w:val="hybridMultilevel"/>
    <w:tmpl w:val="F382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B66"/>
    <w:multiLevelType w:val="hybridMultilevel"/>
    <w:tmpl w:val="CE6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F6018"/>
    <w:multiLevelType w:val="hybridMultilevel"/>
    <w:tmpl w:val="ECEE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C2CC9"/>
    <w:multiLevelType w:val="hybridMultilevel"/>
    <w:tmpl w:val="91F0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A465F"/>
    <w:multiLevelType w:val="hybridMultilevel"/>
    <w:tmpl w:val="4F3E6180"/>
    <w:lvl w:ilvl="0" w:tplc="5E0C7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F3A90"/>
    <w:multiLevelType w:val="hybridMultilevel"/>
    <w:tmpl w:val="6F06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223CB"/>
    <w:multiLevelType w:val="hybridMultilevel"/>
    <w:tmpl w:val="CCA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B08C7"/>
    <w:multiLevelType w:val="hybridMultilevel"/>
    <w:tmpl w:val="F718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87BAC"/>
    <w:multiLevelType w:val="hybridMultilevel"/>
    <w:tmpl w:val="99D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650B8"/>
    <w:multiLevelType w:val="multilevel"/>
    <w:tmpl w:val="EF86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6805D29"/>
    <w:multiLevelType w:val="hybridMultilevel"/>
    <w:tmpl w:val="FFE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17A74"/>
    <w:multiLevelType w:val="hybridMultilevel"/>
    <w:tmpl w:val="FE48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76E"/>
    <w:multiLevelType w:val="hybridMultilevel"/>
    <w:tmpl w:val="1012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745A7"/>
    <w:multiLevelType w:val="hybridMultilevel"/>
    <w:tmpl w:val="C1602A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21"/>
  </w:num>
  <w:num w:numId="5">
    <w:abstractNumId w:val="15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39"/>
  </w:num>
  <w:num w:numId="12">
    <w:abstractNumId w:val="9"/>
  </w:num>
  <w:num w:numId="13">
    <w:abstractNumId w:val="27"/>
  </w:num>
  <w:num w:numId="14">
    <w:abstractNumId w:val="34"/>
  </w:num>
  <w:num w:numId="15">
    <w:abstractNumId w:val="33"/>
  </w:num>
  <w:num w:numId="16">
    <w:abstractNumId w:val="35"/>
  </w:num>
  <w:num w:numId="17">
    <w:abstractNumId w:val="38"/>
  </w:num>
  <w:num w:numId="18">
    <w:abstractNumId w:val="13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24"/>
  </w:num>
  <w:num w:numId="24">
    <w:abstractNumId w:val="28"/>
  </w:num>
  <w:num w:numId="25">
    <w:abstractNumId w:val="12"/>
  </w:num>
  <w:num w:numId="26">
    <w:abstractNumId w:val="16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1"/>
  </w:num>
  <w:num w:numId="32">
    <w:abstractNumId w:val="23"/>
  </w:num>
  <w:num w:numId="33">
    <w:abstractNumId w:val="40"/>
  </w:num>
  <w:num w:numId="34">
    <w:abstractNumId w:val="11"/>
  </w:num>
  <w:num w:numId="35">
    <w:abstractNumId w:val="6"/>
  </w:num>
  <w:num w:numId="36">
    <w:abstractNumId w:val="2"/>
  </w:num>
  <w:num w:numId="37">
    <w:abstractNumId w:val="19"/>
  </w:num>
  <w:num w:numId="38">
    <w:abstractNumId w:val="25"/>
  </w:num>
  <w:num w:numId="39">
    <w:abstractNumId w:val="36"/>
  </w:num>
  <w:num w:numId="40">
    <w:abstractNumId w:val="29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726B8E"/>
    <w:rsid w:val="00055F5E"/>
    <w:rsid w:val="00067954"/>
    <w:rsid w:val="0013674B"/>
    <w:rsid w:val="0037707C"/>
    <w:rsid w:val="00726B8E"/>
    <w:rsid w:val="007543E5"/>
    <w:rsid w:val="00765228"/>
    <w:rsid w:val="007C4173"/>
    <w:rsid w:val="00871E71"/>
    <w:rsid w:val="00880836"/>
    <w:rsid w:val="00932813"/>
    <w:rsid w:val="0099188C"/>
    <w:rsid w:val="00A049A0"/>
    <w:rsid w:val="00B57518"/>
    <w:rsid w:val="00BF4CF6"/>
    <w:rsid w:val="00BF744A"/>
    <w:rsid w:val="00C0383D"/>
    <w:rsid w:val="00C12121"/>
    <w:rsid w:val="00E031FB"/>
    <w:rsid w:val="00E86D18"/>
    <w:rsid w:val="00F3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80EA-984B-4D9E-8FC2-75E3B9B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1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F744A"/>
    <w:pPr>
      <w:widowControl w:val="0"/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 w:bidi="ru-RU"/>
    </w:rPr>
  </w:style>
  <w:style w:type="character" w:customStyle="1" w:styleId="a5">
    <w:name w:val="Подзаголовок Знак"/>
    <w:basedOn w:val="a0"/>
    <w:link w:val="a4"/>
    <w:uiPriority w:val="11"/>
    <w:rsid w:val="00BF744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2017-03-10T06:39:00Z</dcterms:created>
  <dcterms:modified xsi:type="dcterms:W3CDTF">2019-07-12T05:59:00Z</dcterms:modified>
</cp:coreProperties>
</file>