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FE3" w:rsidRDefault="00DE2212" w:rsidP="008E787A">
      <w:pPr>
        <w:pStyle w:val="a6"/>
        <w:spacing w:after="0" w:line="240" w:lineRule="auto"/>
        <w:jc w:val="center"/>
        <w:rPr>
          <w:rStyle w:val="a4"/>
          <w:rFonts w:ascii="Times New Roman" w:hAnsi="Times New Roman" w:cs="Times New Roman"/>
          <w:sz w:val="44"/>
          <w:szCs w:val="44"/>
        </w:rPr>
      </w:pPr>
      <w:r>
        <w:rPr>
          <w:rStyle w:val="a4"/>
          <w:rFonts w:ascii="Times New Roman" w:hAnsi="Times New Roman" w:cs="Times New Roman"/>
          <w:sz w:val="44"/>
          <w:szCs w:val="44"/>
        </w:rPr>
        <w:fldChar w:fldCharType="begin"/>
      </w:r>
      <w:r>
        <w:rPr>
          <w:rStyle w:val="a4"/>
          <w:rFonts w:ascii="Times New Roman" w:hAnsi="Times New Roman" w:cs="Times New Roman"/>
          <w:sz w:val="44"/>
          <w:szCs w:val="44"/>
        </w:rPr>
        <w:instrText xml:space="preserve"> HYPERLINK "http://library.fa.ru/res_mainres.asp?cat=en" \o "В данном разделе представлен список ресурсов, получаемых по платной подписке БИК. Отсюда осуществляется поиск и просмотр полных текстов газет, журналов и некоторых книг." </w:instrText>
      </w:r>
      <w:r>
        <w:rPr>
          <w:rStyle w:val="a4"/>
          <w:rFonts w:ascii="Times New Roman" w:hAnsi="Times New Roman" w:cs="Times New Roman"/>
          <w:sz w:val="44"/>
          <w:szCs w:val="44"/>
        </w:rPr>
        <w:fldChar w:fldCharType="separate"/>
      </w:r>
      <w:r w:rsidR="004A5436" w:rsidRPr="008E787A">
        <w:rPr>
          <w:rStyle w:val="a4"/>
          <w:rFonts w:ascii="Times New Roman" w:hAnsi="Times New Roman" w:cs="Times New Roman"/>
          <w:sz w:val="44"/>
          <w:szCs w:val="44"/>
        </w:rPr>
        <w:t>Ресурсы на иностранных языках</w:t>
      </w:r>
      <w:r>
        <w:rPr>
          <w:rStyle w:val="a4"/>
          <w:rFonts w:ascii="Times New Roman" w:hAnsi="Times New Roman" w:cs="Times New Roman"/>
          <w:sz w:val="44"/>
          <w:szCs w:val="44"/>
        </w:rPr>
        <w:fldChar w:fldCharType="end"/>
      </w:r>
    </w:p>
    <w:p w:rsidR="008E787A" w:rsidRPr="00123197" w:rsidRDefault="008E787A" w:rsidP="0012319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1234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8"/>
        <w:gridCol w:w="2460"/>
        <w:gridCol w:w="8736"/>
      </w:tblGrid>
      <w:tr w:rsidR="00475859" w:rsidRPr="00475859" w:rsidTr="00D51B1C">
        <w:trPr>
          <w:trHeight w:val="260"/>
        </w:trPr>
        <w:tc>
          <w:tcPr>
            <w:tcW w:w="11234" w:type="dxa"/>
            <w:gridSpan w:val="3"/>
            <w:shd w:val="clear" w:color="auto" w:fill="D9D9D9" w:themeFill="background1" w:themeFillShade="D9"/>
          </w:tcPr>
          <w:p w:rsidR="00484538" w:rsidRPr="00484538" w:rsidRDefault="0064083C" w:rsidP="00123197">
            <w:pPr>
              <w:pStyle w:val="3"/>
              <w:spacing w:before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>Доступ через Единую систему личных кабинетов Финанс</w:t>
            </w:r>
            <w:r w:rsidR="00044D73"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>вого университета</w:t>
            </w:r>
            <w:r w:rsidR="00123197"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 xml:space="preserve"> </w:t>
            </w:r>
            <w:r>
              <w:rPr>
                <w:b/>
                <w:color w:val="FF0000"/>
                <w:sz w:val="36"/>
                <w:szCs w:val="36"/>
              </w:rPr>
              <w:t>org.fa.ru</w:t>
            </w:r>
          </w:p>
        </w:tc>
      </w:tr>
      <w:tr w:rsidR="00D51B1C" w:rsidRPr="008E787A" w:rsidTr="00837837">
        <w:trPr>
          <w:gridBefore w:val="1"/>
          <w:wBefore w:w="38" w:type="dxa"/>
        </w:trPr>
        <w:tc>
          <w:tcPr>
            <w:tcW w:w="2460" w:type="dxa"/>
          </w:tcPr>
          <w:p w:rsidR="00D51B1C" w:rsidRDefault="00D51B1C" w:rsidP="00F0799C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8E787A">
              <w:rPr>
                <w:rFonts w:ascii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  <w:drawing>
                <wp:inline distT="0" distB="0" distL="0" distR="0" wp14:anchorId="4F77C7FD" wp14:editId="414024DA">
                  <wp:extent cx="1455420" cy="534035"/>
                  <wp:effectExtent l="0" t="0" r="0" b="0"/>
                  <wp:docPr id="28" name="Рисунок 28" descr="http://www.library.fa.ru/img/AcademicReference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library.fa.ru/img/AcademicReference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744" cy="54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6" w:type="dxa"/>
            <w:shd w:val="clear" w:color="auto" w:fill="auto"/>
          </w:tcPr>
          <w:p w:rsidR="00D51B1C" w:rsidRPr="00837837" w:rsidRDefault="00D51B1C" w:rsidP="006C6F0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spellStart"/>
            <w:r w:rsidRPr="00837837">
              <w:rPr>
                <w:sz w:val="22"/>
                <w:szCs w:val="22"/>
              </w:rPr>
              <w:t>Academic</w:t>
            </w:r>
            <w:proofErr w:type="spellEnd"/>
            <w:r w:rsidRPr="00837837">
              <w:rPr>
                <w:sz w:val="22"/>
                <w:szCs w:val="22"/>
              </w:rPr>
              <w:t xml:space="preserve"> </w:t>
            </w:r>
            <w:proofErr w:type="spellStart"/>
            <w:r w:rsidRPr="00837837">
              <w:rPr>
                <w:sz w:val="22"/>
                <w:szCs w:val="22"/>
              </w:rPr>
              <w:t>Reference</w:t>
            </w:r>
            <w:proofErr w:type="spellEnd"/>
            <w:r w:rsidRPr="00837837">
              <w:rPr>
                <w:sz w:val="22"/>
                <w:szCs w:val="22"/>
              </w:rPr>
              <w:t xml:space="preserve"> – единая полнотекстовая и библиографическая платформа научных трудов КНР по важнейшим фундаментальным исследованиям и инновационным разработкам в области науки и техники, экономики, международных отношений, китаеведения (журналы, диссертации, </w:t>
            </w:r>
            <w:bookmarkStart w:id="0" w:name="_GoBack"/>
            <w:bookmarkEnd w:id="0"/>
            <w:r w:rsidRPr="00837837">
              <w:rPr>
                <w:sz w:val="22"/>
                <w:szCs w:val="22"/>
              </w:rPr>
              <w:t>магистерские работы, материалы конференций). Язык документов: китайский, английский).</w:t>
            </w:r>
          </w:p>
        </w:tc>
      </w:tr>
      <w:tr w:rsidR="00D51B1C" w:rsidRPr="008E787A" w:rsidTr="00837837">
        <w:trPr>
          <w:gridBefore w:val="1"/>
          <w:wBefore w:w="38" w:type="dxa"/>
        </w:trPr>
        <w:tc>
          <w:tcPr>
            <w:tcW w:w="2460" w:type="dxa"/>
          </w:tcPr>
          <w:p w:rsidR="00D51B1C" w:rsidRPr="008E787A" w:rsidRDefault="00D51B1C" w:rsidP="00F0799C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CDD65" wp14:editId="5A763D83">
                  <wp:extent cx="1524000" cy="5048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4886" t="54427" r="74300" b="39331"/>
                          <a:stretch/>
                        </pic:blipFill>
                        <pic:spPr bwMode="auto">
                          <a:xfrm>
                            <a:off x="0" y="0"/>
                            <a:ext cx="1524000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6" w:type="dxa"/>
            <w:shd w:val="clear" w:color="auto" w:fill="auto"/>
          </w:tcPr>
          <w:p w:rsidR="00D51B1C" w:rsidRPr="00837837" w:rsidRDefault="00384E5E" w:rsidP="006C6F0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bookmarkStart w:id="1" w:name="top"/>
            <w:proofErr w:type="spellStart"/>
            <w:r w:rsidRPr="00837837">
              <w:rPr>
                <w:sz w:val="22"/>
                <w:szCs w:val="22"/>
              </w:rPr>
              <w:t>China</w:t>
            </w:r>
            <w:proofErr w:type="spellEnd"/>
            <w:r w:rsidRPr="00837837">
              <w:rPr>
                <w:sz w:val="22"/>
                <w:szCs w:val="22"/>
              </w:rPr>
              <w:t xml:space="preserve"> </w:t>
            </w:r>
            <w:proofErr w:type="spellStart"/>
            <w:r w:rsidRPr="00837837">
              <w:rPr>
                <w:sz w:val="22"/>
                <w:szCs w:val="22"/>
              </w:rPr>
              <w:t>Academic</w:t>
            </w:r>
            <w:proofErr w:type="spellEnd"/>
            <w:r w:rsidRPr="00837837">
              <w:rPr>
                <w:sz w:val="22"/>
                <w:szCs w:val="22"/>
              </w:rPr>
              <w:t xml:space="preserve"> </w:t>
            </w:r>
            <w:proofErr w:type="spellStart"/>
            <w:r w:rsidRPr="00837837">
              <w:rPr>
                <w:sz w:val="22"/>
                <w:szCs w:val="22"/>
              </w:rPr>
              <w:t>Journals</w:t>
            </w:r>
            <w:proofErr w:type="spellEnd"/>
            <w:r w:rsidRPr="00837837">
              <w:rPr>
                <w:sz w:val="22"/>
                <w:szCs w:val="22"/>
              </w:rPr>
              <w:t xml:space="preserve"> </w:t>
            </w:r>
            <w:proofErr w:type="spellStart"/>
            <w:r w:rsidRPr="00837837">
              <w:rPr>
                <w:sz w:val="22"/>
                <w:szCs w:val="22"/>
              </w:rPr>
              <w:t>Full-text</w:t>
            </w:r>
            <w:proofErr w:type="spellEnd"/>
            <w:r w:rsidRPr="00837837">
              <w:rPr>
                <w:sz w:val="22"/>
                <w:szCs w:val="22"/>
              </w:rPr>
              <w:t xml:space="preserve"> </w:t>
            </w:r>
            <w:proofErr w:type="spellStart"/>
            <w:r w:rsidRPr="00837837">
              <w:rPr>
                <w:sz w:val="22"/>
                <w:szCs w:val="22"/>
              </w:rPr>
              <w:t>Database</w:t>
            </w:r>
            <w:proofErr w:type="spellEnd"/>
            <w:r w:rsidRPr="00837837">
              <w:rPr>
                <w:sz w:val="22"/>
                <w:szCs w:val="22"/>
              </w:rPr>
              <w:t xml:space="preserve"> (CJFD) — крупнейшая и постоянно обновляемая база данных китайских журналов, содержащая более 70 миллионов полнотекстовых статей. CJFD охватывает 99% всех научных журналов, издаваемых в Китае, с полным доступом ко всем дисциплинам с более чем 10 000 журналов, разделенных на 10 серий, 168 тем, и более 3000 </w:t>
            </w:r>
            <w:proofErr w:type="spellStart"/>
            <w:r w:rsidRPr="00837837">
              <w:rPr>
                <w:sz w:val="22"/>
                <w:szCs w:val="22"/>
              </w:rPr>
              <w:t>подтем</w:t>
            </w:r>
            <w:proofErr w:type="spellEnd"/>
            <w:r w:rsidRPr="00837837">
              <w:rPr>
                <w:sz w:val="22"/>
                <w:szCs w:val="22"/>
              </w:rPr>
              <w:t>.</w:t>
            </w:r>
            <w:bookmarkEnd w:id="1"/>
          </w:p>
        </w:tc>
      </w:tr>
      <w:tr w:rsidR="00D51B1C" w:rsidRPr="008E787A" w:rsidTr="00837837">
        <w:trPr>
          <w:gridBefore w:val="1"/>
          <w:wBefore w:w="38" w:type="dxa"/>
        </w:trPr>
        <w:tc>
          <w:tcPr>
            <w:tcW w:w="2460" w:type="dxa"/>
          </w:tcPr>
          <w:p w:rsidR="00D51B1C" w:rsidRPr="008E787A" w:rsidRDefault="00D51B1C" w:rsidP="00F079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03416D" wp14:editId="21F19D29">
                  <wp:extent cx="1470660" cy="6781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7261" t="30383" r="75134" b="51386"/>
                          <a:stretch/>
                        </pic:blipFill>
                        <pic:spPr bwMode="auto">
                          <a:xfrm>
                            <a:off x="0" y="0"/>
                            <a:ext cx="1579766" cy="728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6" w:type="dxa"/>
            <w:shd w:val="clear" w:color="auto" w:fill="auto"/>
          </w:tcPr>
          <w:p w:rsidR="00D51B1C" w:rsidRPr="00837837" w:rsidRDefault="00D51B1C" w:rsidP="00AE3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837">
              <w:rPr>
                <w:rFonts w:ascii="Times New Roman" w:eastAsia="Times New Roman" w:hAnsi="Times New Roman" w:cs="Times New Roman"/>
                <w:lang w:eastAsia="ru-RU"/>
              </w:rPr>
              <w:t xml:space="preserve">Полнотекстовая база данных англоязычных научных журналов JSTOR - коллекция </w:t>
            </w:r>
            <w:proofErr w:type="spellStart"/>
            <w:r w:rsidRPr="00837837">
              <w:rPr>
                <w:rFonts w:ascii="Times New Roman" w:eastAsia="Times New Roman" w:hAnsi="Times New Roman" w:cs="Times New Roman"/>
                <w:lang w:eastAsia="ru-RU"/>
              </w:rPr>
              <w:t>Arts</w:t>
            </w:r>
            <w:proofErr w:type="spellEnd"/>
            <w:r w:rsidRPr="00837837">
              <w:rPr>
                <w:rFonts w:ascii="Times New Roman" w:eastAsia="Times New Roman" w:hAnsi="Times New Roman" w:cs="Times New Roman"/>
                <w:lang w:eastAsia="ru-RU"/>
              </w:rPr>
              <w:t xml:space="preserve"> &amp; </w:t>
            </w:r>
            <w:proofErr w:type="spellStart"/>
            <w:r w:rsidRPr="00837837">
              <w:rPr>
                <w:rFonts w:ascii="Times New Roman" w:eastAsia="Times New Roman" w:hAnsi="Times New Roman" w:cs="Times New Roman"/>
                <w:lang w:eastAsia="ru-RU"/>
              </w:rPr>
              <w:t>Sciences</w:t>
            </w:r>
            <w:proofErr w:type="spellEnd"/>
            <w:r w:rsidRPr="00837837">
              <w:rPr>
                <w:rFonts w:ascii="Times New Roman" w:eastAsia="Times New Roman" w:hAnsi="Times New Roman" w:cs="Times New Roman"/>
                <w:lang w:eastAsia="ru-RU"/>
              </w:rPr>
              <w:t xml:space="preserve"> I </w:t>
            </w:r>
            <w:proofErr w:type="spellStart"/>
            <w:r w:rsidRPr="00837837">
              <w:rPr>
                <w:rFonts w:ascii="Times New Roman" w:eastAsia="Times New Roman" w:hAnsi="Times New Roman" w:cs="Times New Roman"/>
                <w:lang w:eastAsia="ru-RU"/>
              </w:rPr>
              <w:t>Collection</w:t>
            </w:r>
            <w:proofErr w:type="spellEnd"/>
            <w:r w:rsidRPr="00837837">
              <w:rPr>
                <w:rFonts w:ascii="Times New Roman" w:eastAsia="Times New Roman" w:hAnsi="Times New Roman" w:cs="Times New Roman"/>
                <w:lang w:eastAsia="ru-RU"/>
              </w:rPr>
              <w:t>. База содержит 115 журналов за весь период их существования по афро-американским исследованиям, антропологии, азиатским исследованиям, экологии, экономике, образованию, финансам, истории, литературе, математике, философии, политическим наукам, демографии, социологии, статистике</w:t>
            </w:r>
          </w:p>
        </w:tc>
      </w:tr>
      <w:tr w:rsidR="00D51B1C" w:rsidRPr="008E787A" w:rsidTr="00837837">
        <w:trPr>
          <w:gridBefore w:val="1"/>
          <w:wBefore w:w="38" w:type="dxa"/>
        </w:trPr>
        <w:tc>
          <w:tcPr>
            <w:tcW w:w="2460" w:type="dxa"/>
          </w:tcPr>
          <w:p w:rsidR="00D51B1C" w:rsidRDefault="00D51B1C" w:rsidP="00F0799C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01518F" wp14:editId="00A2C640">
                  <wp:extent cx="1524000" cy="6286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740" t="31708" r="74133" b="58805"/>
                          <a:stretch/>
                        </pic:blipFill>
                        <pic:spPr bwMode="auto">
                          <a:xfrm>
                            <a:off x="0" y="0"/>
                            <a:ext cx="152400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6" w:type="dxa"/>
            <w:shd w:val="clear" w:color="auto" w:fill="auto"/>
          </w:tcPr>
          <w:p w:rsidR="00854E12" w:rsidRPr="00837837" w:rsidRDefault="00384E5E" w:rsidP="00854E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837">
              <w:rPr>
                <w:rFonts w:ascii="Times New Roman" w:eastAsia="Times New Roman" w:hAnsi="Times New Roman" w:cs="Times New Roman"/>
                <w:lang w:eastAsia="ru-RU"/>
              </w:rPr>
              <w:t xml:space="preserve">Один из наиболее авторитетных порталов данных и статистики во всем мире. Благодаря международной </w:t>
            </w:r>
            <w:proofErr w:type="spellStart"/>
            <w:r w:rsidRPr="00837837">
              <w:rPr>
                <w:rFonts w:ascii="Times New Roman" w:eastAsia="Times New Roman" w:hAnsi="Times New Roman" w:cs="Times New Roman"/>
                <w:lang w:eastAsia="ru-RU"/>
              </w:rPr>
              <w:t>сфокусированности</w:t>
            </w:r>
            <w:proofErr w:type="spellEnd"/>
            <w:r w:rsidRPr="00837837">
              <w:rPr>
                <w:rFonts w:ascii="Times New Roman" w:eastAsia="Times New Roman" w:hAnsi="Times New Roman" w:cs="Times New Roman"/>
                <w:lang w:eastAsia="ru-RU"/>
              </w:rPr>
              <w:t xml:space="preserve"> на Европе, Великобритании, США и Азии пользователи могут получить глобальный обзор б</w:t>
            </w:r>
            <w:r w:rsidR="00854E12" w:rsidRPr="00837837">
              <w:rPr>
                <w:rFonts w:ascii="Times New Roman" w:eastAsia="Times New Roman" w:hAnsi="Times New Roman" w:cs="Times New Roman"/>
                <w:lang w:eastAsia="ru-RU"/>
              </w:rPr>
              <w:t>ольшого количества фактов и тем.</w:t>
            </w:r>
          </w:p>
          <w:p w:rsidR="00D51B1C" w:rsidRPr="00837837" w:rsidRDefault="00D51B1C" w:rsidP="00AE3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615F0" w:rsidRPr="008E787A" w:rsidTr="00837837">
        <w:trPr>
          <w:gridBefore w:val="1"/>
          <w:wBefore w:w="38" w:type="dxa"/>
        </w:trPr>
        <w:tc>
          <w:tcPr>
            <w:tcW w:w="2460" w:type="dxa"/>
          </w:tcPr>
          <w:p w:rsidR="006615F0" w:rsidRDefault="00C64EDD" w:rsidP="00F0799C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D4388">
                  <wp:extent cx="1501140" cy="1272540"/>
                  <wp:effectExtent l="0" t="0" r="381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27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6" w:type="dxa"/>
          </w:tcPr>
          <w:p w:rsidR="006615F0" w:rsidRPr="00837837" w:rsidRDefault="006615F0" w:rsidP="00854E12">
            <w:pPr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b w:val="0"/>
              </w:rPr>
            </w:pPr>
            <w:proofErr w:type="spellStart"/>
            <w:r w:rsidRPr="00837837">
              <w:rPr>
                <w:rStyle w:val="a5"/>
                <w:rFonts w:ascii="Times New Roman" w:hAnsi="Times New Roman" w:cs="Times New Roman"/>
                <w:b w:val="0"/>
              </w:rPr>
              <w:t>Henry</w:t>
            </w:r>
            <w:proofErr w:type="spellEnd"/>
            <w:r w:rsidRPr="00837837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837837">
              <w:rPr>
                <w:rStyle w:val="a5"/>
                <w:rFonts w:ascii="Times New Roman" w:hAnsi="Times New Roman" w:cs="Times New Roman"/>
                <w:b w:val="0"/>
              </w:rPr>
              <w:t>Stewart</w:t>
            </w:r>
            <w:proofErr w:type="spellEnd"/>
            <w:r w:rsidRPr="00837837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837837">
              <w:rPr>
                <w:rStyle w:val="a5"/>
                <w:rFonts w:ascii="Times New Roman" w:hAnsi="Times New Roman" w:cs="Times New Roman"/>
                <w:b w:val="0"/>
              </w:rPr>
              <w:t>Talks</w:t>
            </w:r>
            <w:proofErr w:type="spellEnd"/>
            <w:r w:rsidRPr="00837837">
              <w:rPr>
                <w:rStyle w:val="a5"/>
                <w:rFonts w:ascii="Times New Roman" w:hAnsi="Times New Roman" w:cs="Times New Roman"/>
                <w:b w:val="0"/>
              </w:rPr>
              <w:t>: Библиотека Онлайн Лекций по Бизнесу и Маркетингу-р</w:t>
            </w:r>
            <w:r w:rsidRPr="00837837">
              <w:rPr>
                <w:rFonts w:ascii="Times New Roman" w:hAnsi="Times New Roman" w:cs="Times New Roman"/>
              </w:rPr>
              <w:t>есурс является уникальным источником учебных материалов высочайшего уровня по маркетингу, экономике, менеджменту, финансам, юриспруденции и др., представленных ведущими мировыми специалистами.</w:t>
            </w:r>
          </w:p>
          <w:p w:rsidR="006615F0" w:rsidRPr="00837837" w:rsidRDefault="006615F0" w:rsidP="00854E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37837">
              <w:rPr>
                <w:rStyle w:val="a5"/>
                <w:rFonts w:ascii="Times New Roman" w:hAnsi="Times New Roman" w:cs="Times New Roman"/>
                <w:b w:val="0"/>
              </w:rPr>
              <w:t>Business</w:t>
            </w:r>
            <w:proofErr w:type="spellEnd"/>
            <w:r w:rsidRPr="00837837">
              <w:rPr>
                <w:rStyle w:val="a5"/>
                <w:rFonts w:ascii="Times New Roman" w:hAnsi="Times New Roman" w:cs="Times New Roman"/>
                <w:b w:val="0"/>
              </w:rPr>
              <w:t xml:space="preserve"> &amp; </w:t>
            </w:r>
            <w:proofErr w:type="spellStart"/>
            <w:r w:rsidRPr="00837837">
              <w:rPr>
                <w:rStyle w:val="a5"/>
                <w:rFonts w:ascii="Times New Roman" w:hAnsi="Times New Roman" w:cs="Times New Roman"/>
                <w:b w:val="0"/>
              </w:rPr>
              <w:t>Management</w:t>
            </w:r>
            <w:proofErr w:type="spellEnd"/>
            <w:r w:rsidRPr="00837837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837837">
              <w:rPr>
                <w:rStyle w:val="a5"/>
                <w:rFonts w:ascii="Times New Roman" w:hAnsi="Times New Roman" w:cs="Times New Roman"/>
                <w:b w:val="0"/>
              </w:rPr>
              <w:t>Collection</w:t>
            </w:r>
            <w:proofErr w:type="spellEnd"/>
            <w:r w:rsidRPr="00837837">
              <w:rPr>
                <w:rFonts w:ascii="Times New Roman" w:hAnsi="Times New Roman" w:cs="Times New Roman"/>
              </w:rPr>
              <w:t xml:space="preserve"> включает в себя более 1400 лекций и семинаров, разделенных на 60 циклов в различных сферах, а именно: организационное поведение, этика бизнеса, информационные технологии, стратегия ведения переговоров, управление рисками, управление цепями поставок, стратегический менеджмент и многие другие.</w:t>
            </w:r>
          </w:p>
        </w:tc>
      </w:tr>
      <w:tr w:rsidR="006615F0" w:rsidRPr="006615F0" w:rsidTr="00837837">
        <w:trPr>
          <w:gridBefore w:val="1"/>
          <w:wBefore w:w="38" w:type="dxa"/>
        </w:trPr>
        <w:tc>
          <w:tcPr>
            <w:tcW w:w="2460" w:type="dxa"/>
          </w:tcPr>
          <w:p w:rsidR="006615F0" w:rsidRDefault="00C64EDD" w:rsidP="00F0799C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712561">
                  <wp:extent cx="1508760" cy="1104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6" w:type="dxa"/>
          </w:tcPr>
          <w:p w:rsidR="006615F0" w:rsidRPr="00837837" w:rsidRDefault="006615F0" w:rsidP="00661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83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Коллекция журналов </w:t>
            </w:r>
            <w:proofErr w:type="spellStart"/>
            <w:r w:rsidRPr="00837837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HSTalks</w:t>
            </w:r>
            <w:proofErr w:type="spellEnd"/>
            <w:r w:rsidRPr="0083783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837837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Journals</w:t>
            </w:r>
            <w:r w:rsidRPr="0083783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37837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in</w:t>
            </w:r>
            <w:r w:rsidRPr="0083783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837837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The</w:t>
            </w:r>
            <w:r w:rsidRPr="0083783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837837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Business</w:t>
            </w:r>
            <w:r w:rsidRPr="0083783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&amp; </w:t>
            </w:r>
            <w:r w:rsidRPr="00837837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Management</w:t>
            </w:r>
            <w:r w:rsidRPr="0083783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837837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Collection</w:t>
            </w:r>
            <w:r w:rsidRPr="0083783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к</w:t>
            </w:r>
            <w:r w:rsidRPr="00837837">
              <w:rPr>
                <w:rFonts w:ascii="Times New Roman" w:hAnsi="Times New Roman" w:cs="Times New Roman"/>
              </w:rPr>
              <w:t xml:space="preserve">омпания </w:t>
            </w:r>
            <w:r w:rsidRPr="00837837">
              <w:rPr>
                <w:rFonts w:ascii="Times New Roman" w:hAnsi="Times New Roman" w:cs="Times New Roman"/>
                <w:lang w:val="en-US"/>
              </w:rPr>
              <w:t>Henry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Stewart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Talks</w:t>
            </w:r>
            <w:r w:rsidRPr="00837837">
              <w:rPr>
                <w:rFonts w:ascii="Times New Roman" w:hAnsi="Times New Roman" w:cs="Times New Roman"/>
              </w:rPr>
              <w:t xml:space="preserve"> (</w:t>
            </w:r>
            <w:r w:rsidRPr="00837837">
              <w:rPr>
                <w:rFonts w:ascii="Times New Roman" w:hAnsi="Times New Roman" w:cs="Times New Roman"/>
                <w:lang w:val="en-US"/>
              </w:rPr>
              <w:t>HST</w:t>
            </w:r>
            <w:r w:rsidRPr="00837837">
              <w:rPr>
                <w:rFonts w:ascii="Times New Roman" w:hAnsi="Times New Roman" w:cs="Times New Roman"/>
              </w:rPr>
              <w:t xml:space="preserve">) является частью группы </w:t>
            </w:r>
            <w:r w:rsidRPr="00837837">
              <w:rPr>
                <w:rFonts w:ascii="Times New Roman" w:hAnsi="Times New Roman" w:cs="Times New Roman"/>
                <w:lang w:val="en-US"/>
              </w:rPr>
              <w:t>Henry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Stewart</w:t>
            </w:r>
            <w:r w:rsidRPr="00837837">
              <w:rPr>
                <w:rFonts w:ascii="Times New Roman" w:hAnsi="Times New Roman" w:cs="Times New Roman"/>
              </w:rPr>
              <w:t xml:space="preserve"> – члена отдела Непрерывного Профессионального Развития (</w:t>
            </w:r>
            <w:r w:rsidRPr="00837837">
              <w:rPr>
                <w:rFonts w:ascii="Times New Roman" w:hAnsi="Times New Roman" w:cs="Times New Roman"/>
                <w:lang w:val="en-US"/>
              </w:rPr>
              <w:t>CPD</w:t>
            </w:r>
            <w:r w:rsidRPr="00837837">
              <w:rPr>
                <w:rFonts w:ascii="Times New Roman" w:hAnsi="Times New Roman" w:cs="Times New Roman"/>
              </w:rPr>
              <w:t>) компании "</w:t>
            </w:r>
            <w:r w:rsidRPr="00837837">
              <w:rPr>
                <w:rFonts w:ascii="Times New Roman" w:hAnsi="Times New Roman" w:cs="Times New Roman"/>
                <w:lang w:val="en-US"/>
              </w:rPr>
              <w:t>London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and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City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Group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of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Companies</w:t>
            </w:r>
            <w:r w:rsidRPr="00837837">
              <w:rPr>
                <w:rFonts w:ascii="Times New Roman" w:hAnsi="Times New Roman" w:cs="Times New Roman"/>
              </w:rPr>
              <w:t xml:space="preserve">": </w:t>
            </w:r>
            <w:r w:rsidRPr="00837837">
              <w:rPr>
                <w:rFonts w:ascii="Times New Roman" w:hAnsi="Times New Roman" w:cs="Times New Roman"/>
                <w:lang w:val="en-US"/>
              </w:rPr>
              <w:t>Henry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Stewart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Conference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Studies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LLP</w:t>
            </w:r>
            <w:r w:rsidRPr="00837837">
              <w:rPr>
                <w:rFonts w:ascii="Times New Roman" w:hAnsi="Times New Roman" w:cs="Times New Roman"/>
              </w:rPr>
              <w:t xml:space="preserve">, </w:t>
            </w:r>
            <w:r w:rsidRPr="00837837">
              <w:rPr>
                <w:rFonts w:ascii="Times New Roman" w:hAnsi="Times New Roman" w:cs="Times New Roman"/>
                <w:lang w:val="en-US"/>
              </w:rPr>
              <w:t>Henry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Stewart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Events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Ltd</w:t>
            </w:r>
            <w:r w:rsidRPr="00837837">
              <w:rPr>
                <w:rFonts w:ascii="Times New Roman" w:hAnsi="Times New Roman" w:cs="Times New Roman"/>
              </w:rPr>
              <w:t xml:space="preserve"> и </w:t>
            </w:r>
            <w:r w:rsidRPr="00837837">
              <w:rPr>
                <w:rFonts w:ascii="Times New Roman" w:hAnsi="Times New Roman" w:cs="Times New Roman"/>
                <w:lang w:val="en-US"/>
              </w:rPr>
              <w:t>Henry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Stewart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r w:rsidRPr="00837837">
              <w:rPr>
                <w:rFonts w:ascii="Times New Roman" w:hAnsi="Times New Roman" w:cs="Times New Roman"/>
                <w:lang w:val="en-US"/>
              </w:rPr>
              <w:t>Events</w:t>
            </w:r>
            <w:r w:rsidRPr="008378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37837">
              <w:rPr>
                <w:rFonts w:ascii="Times New Roman" w:hAnsi="Times New Roman" w:cs="Times New Roman"/>
                <w:lang w:val="en-US"/>
              </w:rPr>
              <w:t>Inc</w:t>
            </w:r>
            <w:proofErr w:type="spellEnd"/>
            <w:r w:rsidRPr="00837837">
              <w:rPr>
                <w:rFonts w:ascii="Times New Roman" w:hAnsi="Times New Roman" w:cs="Times New Roman"/>
              </w:rPr>
              <w:t>.</w:t>
            </w:r>
          </w:p>
          <w:p w:rsidR="006615F0" w:rsidRPr="00837837" w:rsidRDefault="006615F0" w:rsidP="00854E12">
            <w:pPr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b w:val="0"/>
              </w:rPr>
            </w:pPr>
          </w:p>
        </w:tc>
      </w:tr>
    </w:tbl>
    <w:p w:rsidR="00996A7A" w:rsidRPr="006615F0" w:rsidRDefault="00996A7A" w:rsidP="00DE2212">
      <w:pPr>
        <w:pStyle w:val="2"/>
        <w:spacing w:before="0" w:beforeAutospacing="0" w:after="0" w:afterAutospacing="0"/>
        <w:jc w:val="center"/>
        <w:rPr>
          <w:sz w:val="2"/>
          <w:szCs w:val="2"/>
        </w:rPr>
      </w:pPr>
    </w:p>
    <w:sectPr w:rsidR="00996A7A" w:rsidRPr="006615F0" w:rsidSect="00475859">
      <w:pgSz w:w="11906" w:h="16838"/>
      <w:pgMar w:top="357" w:right="374" w:bottom="295" w:left="31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F5B71"/>
    <w:multiLevelType w:val="multilevel"/>
    <w:tmpl w:val="798EC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D15CBE"/>
    <w:multiLevelType w:val="multilevel"/>
    <w:tmpl w:val="761A4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260ED0"/>
    <w:multiLevelType w:val="multilevel"/>
    <w:tmpl w:val="04523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7629A4"/>
    <w:multiLevelType w:val="multilevel"/>
    <w:tmpl w:val="8278B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37CCD"/>
    <w:multiLevelType w:val="hybridMultilevel"/>
    <w:tmpl w:val="26B65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C0122"/>
    <w:multiLevelType w:val="multilevel"/>
    <w:tmpl w:val="490E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3F6"/>
    <w:rsid w:val="000054B4"/>
    <w:rsid w:val="00044D73"/>
    <w:rsid w:val="00046EB3"/>
    <w:rsid w:val="0005623C"/>
    <w:rsid w:val="000B32F0"/>
    <w:rsid w:val="000C78CA"/>
    <w:rsid w:val="000E136C"/>
    <w:rsid w:val="000E335F"/>
    <w:rsid w:val="00105E35"/>
    <w:rsid w:val="0011543F"/>
    <w:rsid w:val="00123197"/>
    <w:rsid w:val="00124AC9"/>
    <w:rsid w:val="0012673E"/>
    <w:rsid w:val="00141AC8"/>
    <w:rsid w:val="001449B4"/>
    <w:rsid w:val="001664AD"/>
    <w:rsid w:val="001667EE"/>
    <w:rsid w:val="00194714"/>
    <w:rsid w:val="001C1DDC"/>
    <w:rsid w:val="001C73F6"/>
    <w:rsid w:val="001E01C5"/>
    <w:rsid w:val="001E4169"/>
    <w:rsid w:val="001E71E9"/>
    <w:rsid w:val="00214B80"/>
    <w:rsid w:val="00232F95"/>
    <w:rsid w:val="002578A2"/>
    <w:rsid w:val="00267787"/>
    <w:rsid w:val="002B682D"/>
    <w:rsid w:val="002E159E"/>
    <w:rsid w:val="003322AA"/>
    <w:rsid w:val="0037674D"/>
    <w:rsid w:val="00384E5E"/>
    <w:rsid w:val="003D30BC"/>
    <w:rsid w:val="003D7746"/>
    <w:rsid w:val="003E35A3"/>
    <w:rsid w:val="003F1F39"/>
    <w:rsid w:val="003F43A7"/>
    <w:rsid w:val="00421C39"/>
    <w:rsid w:val="00430BF2"/>
    <w:rsid w:val="00475859"/>
    <w:rsid w:val="00484538"/>
    <w:rsid w:val="004A5436"/>
    <w:rsid w:val="004E08F6"/>
    <w:rsid w:val="00523BB7"/>
    <w:rsid w:val="00533D9C"/>
    <w:rsid w:val="00584061"/>
    <w:rsid w:val="00584DD5"/>
    <w:rsid w:val="005A1F6F"/>
    <w:rsid w:val="005B6371"/>
    <w:rsid w:val="005C1F6F"/>
    <w:rsid w:val="005D309A"/>
    <w:rsid w:val="005E460F"/>
    <w:rsid w:val="005E60E8"/>
    <w:rsid w:val="00610102"/>
    <w:rsid w:val="00612F42"/>
    <w:rsid w:val="00623ABD"/>
    <w:rsid w:val="0064083C"/>
    <w:rsid w:val="006615F0"/>
    <w:rsid w:val="006A1CB4"/>
    <w:rsid w:val="006B70D8"/>
    <w:rsid w:val="006C6F04"/>
    <w:rsid w:val="006E31EE"/>
    <w:rsid w:val="0070681D"/>
    <w:rsid w:val="0070692A"/>
    <w:rsid w:val="007342B3"/>
    <w:rsid w:val="007570D7"/>
    <w:rsid w:val="0077554B"/>
    <w:rsid w:val="0079449C"/>
    <w:rsid w:val="007C02CF"/>
    <w:rsid w:val="007D06AA"/>
    <w:rsid w:val="007F495B"/>
    <w:rsid w:val="00837837"/>
    <w:rsid w:val="00844C9F"/>
    <w:rsid w:val="00854E12"/>
    <w:rsid w:val="0087726E"/>
    <w:rsid w:val="00887849"/>
    <w:rsid w:val="00890F09"/>
    <w:rsid w:val="008B0BE9"/>
    <w:rsid w:val="008B442C"/>
    <w:rsid w:val="008D1BAE"/>
    <w:rsid w:val="008E787A"/>
    <w:rsid w:val="009133BF"/>
    <w:rsid w:val="00913EF7"/>
    <w:rsid w:val="0093248B"/>
    <w:rsid w:val="00987FE3"/>
    <w:rsid w:val="009964B7"/>
    <w:rsid w:val="00996A7A"/>
    <w:rsid w:val="009A5616"/>
    <w:rsid w:val="009D4651"/>
    <w:rsid w:val="009E6E11"/>
    <w:rsid w:val="009F2394"/>
    <w:rsid w:val="00A50224"/>
    <w:rsid w:val="00A722FD"/>
    <w:rsid w:val="00A8676D"/>
    <w:rsid w:val="00AA685D"/>
    <w:rsid w:val="00AC5274"/>
    <w:rsid w:val="00AE3600"/>
    <w:rsid w:val="00B01566"/>
    <w:rsid w:val="00B45CEA"/>
    <w:rsid w:val="00B6651C"/>
    <w:rsid w:val="00B80665"/>
    <w:rsid w:val="00B830CE"/>
    <w:rsid w:val="00B967AA"/>
    <w:rsid w:val="00BA0AD0"/>
    <w:rsid w:val="00BD749E"/>
    <w:rsid w:val="00BE3562"/>
    <w:rsid w:val="00BE4593"/>
    <w:rsid w:val="00BF483B"/>
    <w:rsid w:val="00C46219"/>
    <w:rsid w:val="00C64EDD"/>
    <w:rsid w:val="00CB18FF"/>
    <w:rsid w:val="00CC7E99"/>
    <w:rsid w:val="00CD0864"/>
    <w:rsid w:val="00CF68AA"/>
    <w:rsid w:val="00D12D0B"/>
    <w:rsid w:val="00D144B5"/>
    <w:rsid w:val="00D2662C"/>
    <w:rsid w:val="00D26C02"/>
    <w:rsid w:val="00D51B1C"/>
    <w:rsid w:val="00D649CB"/>
    <w:rsid w:val="00D705DF"/>
    <w:rsid w:val="00D72DA9"/>
    <w:rsid w:val="00D848D2"/>
    <w:rsid w:val="00DA47EE"/>
    <w:rsid w:val="00DB3B32"/>
    <w:rsid w:val="00DC1320"/>
    <w:rsid w:val="00DE2212"/>
    <w:rsid w:val="00DE7F03"/>
    <w:rsid w:val="00E30639"/>
    <w:rsid w:val="00E81A8B"/>
    <w:rsid w:val="00E87B38"/>
    <w:rsid w:val="00E901CB"/>
    <w:rsid w:val="00EA1463"/>
    <w:rsid w:val="00EB0B4A"/>
    <w:rsid w:val="00EE690C"/>
    <w:rsid w:val="00F0799C"/>
    <w:rsid w:val="00F36825"/>
    <w:rsid w:val="00F45D73"/>
    <w:rsid w:val="00F53D85"/>
    <w:rsid w:val="00F5691B"/>
    <w:rsid w:val="00F72212"/>
    <w:rsid w:val="00F7331E"/>
    <w:rsid w:val="00F8325A"/>
    <w:rsid w:val="00F8782B"/>
    <w:rsid w:val="00FC6D86"/>
    <w:rsid w:val="00FD11E1"/>
    <w:rsid w:val="00FF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C08DE7-6608-434A-82DE-B0E7EF867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C52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758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52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C5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C5274"/>
    <w:rPr>
      <w:color w:val="0000FF"/>
      <w:u w:val="single"/>
    </w:rPr>
  </w:style>
  <w:style w:type="character" w:styleId="a5">
    <w:name w:val="Strong"/>
    <w:basedOn w:val="a0"/>
    <w:uiPriority w:val="22"/>
    <w:qFormat/>
    <w:rsid w:val="00AC5274"/>
    <w:rPr>
      <w:b/>
      <w:bCs/>
    </w:rPr>
  </w:style>
  <w:style w:type="paragraph" w:styleId="a6">
    <w:name w:val="List Paragraph"/>
    <w:basedOn w:val="a"/>
    <w:uiPriority w:val="34"/>
    <w:qFormat/>
    <w:rsid w:val="001664AD"/>
    <w:pPr>
      <w:ind w:left="720"/>
      <w:contextualSpacing/>
    </w:pPr>
  </w:style>
  <w:style w:type="paragraph" w:customStyle="1" w:styleId="libtext">
    <w:name w:val="libtext"/>
    <w:basedOn w:val="a"/>
    <w:rsid w:val="002B6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-rteelement-p">
    <w:name w:val="ms-rteelement-p"/>
    <w:basedOn w:val="a"/>
    <w:rsid w:val="005E6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80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80665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77554B"/>
  </w:style>
  <w:style w:type="character" w:customStyle="1" w:styleId="30">
    <w:name w:val="Заголовок 3 Знак"/>
    <w:basedOn w:val="a0"/>
    <w:link w:val="3"/>
    <w:uiPriority w:val="9"/>
    <w:rsid w:val="0047585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header2">
    <w:name w:val="header2"/>
    <w:basedOn w:val="a"/>
    <w:rsid w:val="00CD0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1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2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63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60523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2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0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2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6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12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50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85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742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753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5786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library.fa.ru/resource.asp?id=813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39C81-3E36-4662-BBD3-7DE81008E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User307</cp:lastModifiedBy>
  <cp:revision>17</cp:revision>
  <cp:lastPrinted>2022-11-10T06:03:00Z</cp:lastPrinted>
  <dcterms:created xsi:type="dcterms:W3CDTF">2021-10-22T05:18:00Z</dcterms:created>
  <dcterms:modified xsi:type="dcterms:W3CDTF">2024-02-07T09:41:00Z</dcterms:modified>
</cp:coreProperties>
</file>