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5" w:rsidRPr="00EA27D5" w:rsidRDefault="00EA27D5" w:rsidP="00EA2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 к государственному экзамену по направлению 38.03.01 Менеджмент профиль «Управление проектами»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Понятие и сущность менеджмента. Эволюция научных школ менеджмента.</w:t>
      </w:r>
    </w:p>
    <w:p w:rsidR="00A525DE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Проектный и функциональный менеджмент. Различия и взаимосвязь между ними. Эволюция развития методов управления проектами в России и за рубежом.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Функция  менеджмента  –  планирование.  Принципы  стратегического, оперативного и тактического планирования. Роль финансового анализа и контроля в планировании деятельности.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rStyle w:val="FontStyle66"/>
          <w:sz w:val="28"/>
          <w:szCs w:val="28"/>
        </w:rPr>
      </w:pPr>
      <w:r w:rsidRPr="00EA27D5">
        <w:rPr>
          <w:rStyle w:val="FontStyle66"/>
          <w:sz w:val="28"/>
          <w:szCs w:val="28"/>
        </w:rPr>
        <w:t>Фазы жизненного цикла проекта, процессы (функции) управления и подсистемы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Мотивация как функция менеджмента. Пирамида А. </w:t>
      </w:r>
      <w:proofErr w:type="spellStart"/>
      <w:r w:rsidRPr="00EA27D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EA27D5">
        <w:rPr>
          <w:rFonts w:ascii="Times New Roman" w:hAnsi="Times New Roman" w:cs="Times New Roman"/>
          <w:sz w:val="28"/>
          <w:szCs w:val="28"/>
        </w:rPr>
        <w:t xml:space="preserve">. Виды и методы стимулирования работников с разными типами трудовой мотивации. </w:t>
      </w:r>
    </w:p>
    <w:p w:rsidR="00EA27D5" w:rsidRPr="00EA27D5" w:rsidRDefault="00EA27D5" w:rsidP="00EA27D5">
      <w:pPr>
        <w:pStyle w:val="Style2"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rStyle w:val="FontStyle66"/>
          <w:sz w:val="28"/>
          <w:szCs w:val="28"/>
        </w:rPr>
      </w:pPr>
      <w:r w:rsidRPr="00EA27D5">
        <w:rPr>
          <w:rStyle w:val="FontStyle66"/>
          <w:sz w:val="28"/>
          <w:szCs w:val="28"/>
        </w:rPr>
        <w:t>Стандарты управления проектами: российские стандарты,</w:t>
      </w:r>
      <w:r w:rsidRPr="00EA27D5">
        <w:rPr>
          <w:b/>
          <w:bCs/>
          <w:kern w:val="36"/>
          <w:sz w:val="28"/>
          <w:szCs w:val="28"/>
        </w:rPr>
        <w:t xml:space="preserve"> </w:t>
      </w:r>
      <w:r w:rsidRPr="00EA27D5">
        <w:rPr>
          <w:bCs/>
          <w:kern w:val="36"/>
          <w:sz w:val="28"/>
          <w:szCs w:val="28"/>
        </w:rPr>
        <w:t>международный стандарт по управлению проектами ISO 21500:2012,</w:t>
      </w:r>
      <w:r w:rsidRPr="00EA27D5">
        <w:rPr>
          <w:rStyle w:val="FontStyle66"/>
          <w:sz w:val="28"/>
          <w:szCs w:val="28"/>
        </w:rPr>
        <w:t xml:space="preserve"> </w:t>
      </w:r>
      <w:r w:rsidRPr="00EA27D5">
        <w:rPr>
          <w:sz w:val="28"/>
          <w:szCs w:val="28"/>
        </w:rPr>
        <w:t>Руководство к своду знаний по управлению проектами (</w:t>
      </w:r>
      <w:r w:rsidRPr="00EA27D5">
        <w:rPr>
          <w:rStyle w:val="FontStyle66"/>
          <w:sz w:val="28"/>
          <w:szCs w:val="28"/>
        </w:rPr>
        <w:t xml:space="preserve">РМВОК), стандарты </w:t>
      </w:r>
      <w:r w:rsidRPr="00EA27D5">
        <w:rPr>
          <w:rStyle w:val="FontStyle66"/>
          <w:sz w:val="28"/>
          <w:szCs w:val="28"/>
          <w:lang w:val="en-US"/>
        </w:rPr>
        <w:t>IPMA</w:t>
      </w:r>
      <w:r w:rsidRPr="00EA27D5">
        <w:rPr>
          <w:bCs/>
          <w:spacing w:val="10"/>
          <w:sz w:val="28"/>
          <w:szCs w:val="28"/>
        </w:rPr>
        <w:t xml:space="preserve"> о профессиональной компетентности менеджеров по управлению проектами</w:t>
      </w:r>
      <w:r w:rsidRPr="00EA27D5">
        <w:rPr>
          <w:rStyle w:val="FontStyle66"/>
          <w:sz w:val="28"/>
          <w:szCs w:val="28"/>
        </w:rPr>
        <w:t>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Развитие управленческой науки. Школы управления. 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7D5">
        <w:rPr>
          <w:rFonts w:ascii="Times New Roman" w:hAnsi="Times New Roman" w:cs="Times New Roman"/>
          <w:sz w:val="28"/>
          <w:szCs w:val="28"/>
        </w:rPr>
        <w:t>2 Методология управления проектами. Группы процессов и области знаний в управлении проектами. Классификация процессов управления проектами в соответствии РМВОК.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Типы организационных структур, их характеристики. Формальные и неформальные организационные структуры. 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Оценка экономической эффективности проекта. Принципиальные положения оценки эффективности проектов. Показатели экономической эффективности проекта. Социальная и иная эффективность проекта.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Понятие внешней и внутренней среды организации: основные характеристики и параметры измерения. Стратегический анализ и диагностика внешней среды (5 сил конкуренции Портера, PEST-анализ).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rStyle w:val="FontStyle66"/>
          <w:sz w:val="28"/>
          <w:szCs w:val="28"/>
        </w:rPr>
      </w:pPr>
      <w:r w:rsidRPr="00EA27D5">
        <w:rPr>
          <w:rStyle w:val="FontStyle66"/>
          <w:sz w:val="28"/>
          <w:szCs w:val="28"/>
        </w:rPr>
        <w:t>Оценка результатов проекта: виды результатов, критерии оценки. Магический треугольник успешности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Системный подход к исследованию организаций. Открытые и закрытые организационные системы. Организация как социально-экономическая система.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Style w:val="FontStyle66"/>
          <w:sz w:val="28"/>
          <w:szCs w:val="28"/>
        </w:rPr>
        <w:t xml:space="preserve">Группы процессов управления проектами. Инициация проекта. Участники проектной деятельности. </w:t>
      </w:r>
      <w:r w:rsidRPr="00EA27D5">
        <w:rPr>
          <w:rFonts w:ascii="Times New Roman" w:hAnsi="Times New Roman" w:cs="Times New Roman"/>
          <w:sz w:val="28"/>
          <w:szCs w:val="28"/>
        </w:rPr>
        <w:t>Устав проекта: структура, содержание.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Организационная культура: понятие, основные функции. Роль организационной культуры при разработке и принятии управленческих решений.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lastRenderedPageBreak/>
        <w:t xml:space="preserve">Разработка плана проекта. Структура и содержание плана проекта. Организация работ по планированию проекта. 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7D5">
        <w:rPr>
          <w:rFonts w:ascii="Times New Roman" w:hAnsi="Times New Roman" w:cs="Times New Roman"/>
          <w:sz w:val="28"/>
          <w:szCs w:val="28"/>
        </w:rPr>
        <w:t xml:space="preserve">Группы в организации: классификация и характеристики. Рабочие группы и </w:t>
      </w:r>
      <w:proofErr w:type="gramStart"/>
      <w:r w:rsidRPr="00EA27D5">
        <w:rPr>
          <w:rFonts w:ascii="Times New Roman" w:hAnsi="Times New Roman" w:cs="Times New Roman"/>
          <w:sz w:val="28"/>
          <w:szCs w:val="28"/>
        </w:rPr>
        <w:t>кросс-функциональные</w:t>
      </w:r>
      <w:proofErr w:type="gramEnd"/>
      <w:r w:rsidRPr="00EA27D5">
        <w:rPr>
          <w:rFonts w:ascii="Times New Roman" w:hAnsi="Times New Roman" w:cs="Times New Roman"/>
          <w:sz w:val="28"/>
          <w:szCs w:val="28"/>
        </w:rPr>
        <w:t xml:space="preserve"> команды. Этапы развития команд.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Планирование проекта: процессы и уровни планирования, определение основных вех.  Планирование содержания, сроков и бюджета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Коммуникации в организации и их виды. Элементы коммуникационного процесса. Оценка эффективности инструментов коммуникационной политики.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rStyle w:val="FontStyle66"/>
          <w:sz w:val="28"/>
          <w:szCs w:val="28"/>
        </w:rPr>
        <w:t xml:space="preserve">2. </w:t>
      </w:r>
      <w:r w:rsidRPr="00EA27D5">
        <w:rPr>
          <w:sz w:val="28"/>
          <w:szCs w:val="28"/>
        </w:rPr>
        <w:t xml:space="preserve">Определение содержания проекта: </w:t>
      </w:r>
      <w:r w:rsidRPr="00EA27D5">
        <w:rPr>
          <w:color w:val="000000"/>
          <w:sz w:val="28"/>
          <w:szCs w:val="28"/>
          <w:shd w:val="clear" w:color="auto" w:fill="FFFFFF"/>
        </w:rPr>
        <w:t xml:space="preserve">сбор требований, </w:t>
      </w:r>
      <w:r w:rsidRPr="00EA27D5">
        <w:rPr>
          <w:sz w:val="28"/>
          <w:szCs w:val="28"/>
        </w:rPr>
        <w:t xml:space="preserve">формирование идеи,  </w:t>
      </w:r>
      <w:r w:rsidRPr="00EA27D5">
        <w:rPr>
          <w:color w:val="000000"/>
          <w:sz w:val="28"/>
          <w:szCs w:val="28"/>
          <w:shd w:val="clear" w:color="auto" w:fill="FFFFFF"/>
        </w:rPr>
        <w:t xml:space="preserve"> определение содержания, </w:t>
      </w:r>
      <w:r w:rsidRPr="00EA27D5">
        <w:rPr>
          <w:sz w:val="28"/>
          <w:szCs w:val="28"/>
        </w:rPr>
        <w:t xml:space="preserve"> анализ реализуемости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Профессиональные качества менеджера и их влияние на результаты его деятельности. Физическое здоровье менеджера и его поддержание.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Составление иерархической структуры работ (ИСР) проекта. Декомпозиция работ. Определение состава, последовательности и оценка длительности операций (работ)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Сегментация потребительских и деловых рынков: методы, критерии выбора целевых сегментов рынка. Рыночные сегменты и конкурентные стратегии М. Портера: лидерство по издержкам, дифференциация, фокусирование (специализация).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 xml:space="preserve">Календарное планирование проекта. Расписание проекта. Диаграмма </w:t>
      </w:r>
      <w:proofErr w:type="spellStart"/>
      <w:r w:rsidRPr="00EA27D5">
        <w:rPr>
          <w:sz w:val="28"/>
          <w:szCs w:val="28"/>
        </w:rPr>
        <w:t>Ганта</w:t>
      </w:r>
      <w:proofErr w:type="spellEnd"/>
      <w:r w:rsidRPr="00EA27D5">
        <w:rPr>
          <w:sz w:val="28"/>
          <w:szCs w:val="28"/>
        </w:rPr>
        <w:t>.  Мониторинг и контроль расписания в ходе исполнения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Факторы, влияющие на принятие решения о покупке. Критерии, этапы принятия решения покупателем.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Сетевой график работ проекта. Анализ критического пути реализации проекта. Оптимизация расписания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Жизненный цикл товара (ЖЦТ) как основа товарной политики фирмы.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Управление ресурсами проекта: цели и задачи планирование ресурсов. Управление запасами: затраты на формирование и хранение, оптимизация размера запаса. Концепция логистики в управлении проектами.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Ценообразование и ценовая политика компании. Методы назначения цен на товары. Влияние ценовой </w:t>
      </w:r>
      <w:proofErr w:type="gramStart"/>
      <w:r w:rsidRPr="00EA27D5">
        <w:rPr>
          <w:rFonts w:ascii="Times New Roman" w:hAnsi="Times New Roman" w:cs="Times New Roman"/>
          <w:sz w:val="28"/>
          <w:szCs w:val="28"/>
        </w:rPr>
        <w:t>политики на показатели</w:t>
      </w:r>
      <w:proofErr w:type="gramEnd"/>
      <w:r w:rsidRPr="00EA27D5">
        <w:rPr>
          <w:rFonts w:ascii="Times New Roman" w:hAnsi="Times New Roman" w:cs="Times New Roman"/>
          <w:sz w:val="28"/>
          <w:szCs w:val="28"/>
        </w:rPr>
        <w:t xml:space="preserve"> деловой активности компании.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Бюджет проекта. Методы оценки стоимости проекта. Резервы на учтенные и неучтенные риски. Составление сметы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Сбытовая деятельность фирмы: способы организации и каналы распределения. Сбытовые стратегии и их влияние на формирование себестоимости и прибыли, исходя из различных методов учета себестоимости.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Планирование затрат на реализацию проекта. Методы расчета затрат проекта. Разработка  бюджета проекта. Формы представления бюджета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lastRenderedPageBreak/>
        <w:t>Управление безопасностью жизнедеятельности персонала организации. Охрана труда в организации. Обеспечение соблюдения безопасных условий труда. Меры защиты работников при чрезвычайных ситуациях.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Проектное финансирование: особенности, организационные формы. Требования к финансированию проекта. Способы и источники финансирования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Планирование персонала, его основные этапы и источники привлечения трудовых ресурсов. Методы определения численности персонала.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Организационные структуры управления проектами: преимущества и недостатки, принципы выбора структуры управления проектов. Матрица ответственности как инструмент управления проектом.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3"/>
      <w:bookmarkEnd w:id="1"/>
      <w:r w:rsidRPr="00EA27D5">
        <w:rPr>
          <w:rFonts w:ascii="Times New Roman" w:hAnsi="Times New Roman" w:cs="Times New Roman"/>
          <w:sz w:val="28"/>
          <w:szCs w:val="28"/>
        </w:rPr>
        <w:t>Сущность и особенности стратегических решений, их роль в функционировании и развитии компании. Управленческий учет как информационная база принятия стратегических решений.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Методы и инструменты систематизации управления проектами, программами и портфелями проектов. Организация офиса проекта: понятие и основные принципы, функции.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Стратегический   процесс:   анализ   внешней   и   внутренней   среды, SWOT- анализ, формирование и реализация стратегии организации. </w:t>
      </w:r>
    </w:p>
    <w:p w:rsidR="00EA27D5" w:rsidRPr="00EA27D5" w:rsidRDefault="00EA27D5" w:rsidP="00EA27D5">
      <w:pPr>
        <w:pStyle w:val="Style2"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 xml:space="preserve">Формирование и развитие команды проекта: состав, структура команды. Роли членов команды. Методы формирования, организация эффективной совместной деятельности. </w:t>
      </w:r>
      <w:r w:rsidRPr="00EA27D5">
        <w:rPr>
          <w:bCs/>
          <w:sz w:val="28"/>
          <w:szCs w:val="28"/>
        </w:rPr>
        <w:t>Система сертификации менеджеров по проектному управлению.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Ресурсы организации и анализ внутренней среды компании: сильные и слабые стороны. Конкурентный потенциал организации.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Области знаний в управлении проектами. Управление интеграцией проекта. Процессы управления интеграцией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Технология принятия управленческих решений. Модели и методы процесса принятия решения. Качественные и количественные методы разработки управленческих решений.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Управление коммуникациями проекта. Коммуникация с заинтересованными сторонами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Планирование потребности и выбор источников финансирования оборотных средств. Управление дебиторской и кредиторской задолженностью.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Управление рисками проекта. Выявление и классификация рисков проекта. Процессы управления рисками.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Состав и структура активов организации. Оценка основных и оборотных активов. Источники формирования активов организации.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Управление качеством проекта. Качество продукта и качество процессов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Бюджетирование и финансовое планирование в компании. Взаимосвязь с </w:t>
      </w:r>
      <w:proofErr w:type="gramStart"/>
      <w:r w:rsidRPr="00EA27D5">
        <w:rPr>
          <w:rFonts w:ascii="Times New Roman" w:hAnsi="Times New Roman" w:cs="Times New Roman"/>
          <w:sz w:val="28"/>
          <w:szCs w:val="28"/>
        </w:rPr>
        <w:t>бизнес-планированием</w:t>
      </w:r>
      <w:proofErr w:type="gramEnd"/>
      <w:r w:rsidRPr="00EA27D5">
        <w:rPr>
          <w:rFonts w:ascii="Times New Roman" w:hAnsi="Times New Roman" w:cs="Times New Roman"/>
          <w:sz w:val="28"/>
          <w:szCs w:val="28"/>
        </w:rPr>
        <w:t xml:space="preserve"> в компании.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lastRenderedPageBreak/>
        <w:t>Управление контрактами проекта. Порядок заключения, исполнения и завершения договоров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Анализ   затрат   на   осуществление   хозяйственной   деятельности. Себестоимость продукции.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Процессы мониторинга и контроля работ проекта. Отчетность в управлении проектами. Изменения в проекте и управление ими. Подтверждение содержания проекта.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Анализ и оценка инвестиций в реальные активы на основе дисконтированного денежного потока. Показатели экономической эффективности инвестиций: чистый дисконтированный доход (ЧДД, NPV), рентабельность инвестиций, внутренняя норма доходности, срок окупаемости проекта.</w:t>
      </w:r>
    </w:p>
    <w:p w:rsidR="00EA27D5" w:rsidRPr="00EA27D5" w:rsidRDefault="00EA27D5" w:rsidP="00EA27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D5">
        <w:rPr>
          <w:rFonts w:ascii="Times New Roman" w:hAnsi="Times New Roman" w:cs="Times New Roman"/>
          <w:sz w:val="28"/>
          <w:szCs w:val="28"/>
        </w:rPr>
        <w:t>Процессы исполнения проекта. Контроль бюджета проекта. Метод освоенного объема.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Предпринимательский риск и неопределенность: природа, классификация, методы учета в инвестиционных проектах. Принятие управленческих решений в условиях риска и неопределенности.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 xml:space="preserve">Процессы завершения проекта. Приемка/сдача результатов проекта, закрытие договоров, подведение итогов. 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 xml:space="preserve">Коммуникации в управленческой деятельности. Применение  знаний иностранного языка в профессиональной деятельности менеджера.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 xml:space="preserve">Экспертиза и анализ проектов: цели, виды, организация работ по экспертизе проекта. Порядок внесения изменений в проект. </w:t>
      </w:r>
    </w:p>
    <w:p w:rsidR="00EA27D5" w:rsidRPr="00EA27D5" w:rsidRDefault="00EA27D5" w:rsidP="00EA27D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D5">
        <w:rPr>
          <w:rFonts w:ascii="Times New Roman" w:hAnsi="Times New Roman" w:cs="Times New Roman"/>
          <w:sz w:val="28"/>
          <w:szCs w:val="28"/>
        </w:rPr>
        <w:t>Планирование деятельности организации. Бизнес-план инвестиционного проекта: назначение, функции, структура, содержание. Порядок разработки бизнес-плана проекта.</w:t>
      </w:r>
      <w:r w:rsidRPr="00EA27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7D5" w:rsidRPr="00EA27D5" w:rsidRDefault="00EA27D5" w:rsidP="00EA27D5">
      <w:pPr>
        <w:pStyle w:val="Style2"/>
        <w:widowControl/>
        <w:numPr>
          <w:ilvl w:val="0"/>
          <w:numId w:val="1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A27D5">
        <w:rPr>
          <w:sz w:val="28"/>
          <w:szCs w:val="28"/>
        </w:rPr>
        <w:t>Отличия и особенности управления программами и портфелями проектов. Стандарты управления программами и портфелями проектов.</w:t>
      </w:r>
    </w:p>
    <w:p w:rsidR="00EA27D5" w:rsidRDefault="00EA27D5" w:rsidP="00EA2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Default="00EA27D5" w:rsidP="00EA27D5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Pr="00EA27D5" w:rsidRDefault="00EA27D5"/>
    <w:p w:rsidR="00EA27D5" w:rsidRPr="00EA27D5" w:rsidRDefault="00EA27D5"/>
    <w:p w:rsidR="00EA27D5" w:rsidRPr="00EA27D5" w:rsidRDefault="00EA27D5"/>
    <w:sectPr w:rsidR="00EA27D5" w:rsidRPr="00EA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673"/>
    <w:multiLevelType w:val="hybridMultilevel"/>
    <w:tmpl w:val="19C8874E"/>
    <w:lvl w:ilvl="0" w:tplc="102A99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4269"/>
    <w:multiLevelType w:val="hybridMultilevel"/>
    <w:tmpl w:val="DE3A1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23CCF"/>
    <w:multiLevelType w:val="hybridMultilevel"/>
    <w:tmpl w:val="60D08B06"/>
    <w:lvl w:ilvl="0" w:tplc="217E42A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D161B"/>
    <w:multiLevelType w:val="hybridMultilevel"/>
    <w:tmpl w:val="9CBEA0CC"/>
    <w:lvl w:ilvl="0" w:tplc="2D7AEF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74CDE"/>
    <w:multiLevelType w:val="hybridMultilevel"/>
    <w:tmpl w:val="3F82E0DE"/>
    <w:lvl w:ilvl="0" w:tplc="E86C05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E86F1A"/>
    <w:multiLevelType w:val="hybridMultilevel"/>
    <w:tmpl w:val="11568A18"/>
    <w:lvl w:ilvl="0" w:tplc="0DF60B7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3803DE"/>
    <w:multiLevelType w:val="hybridMultilevel"/>
    <w:tmpl w:val="A1C6C6A2"/>
    <w:lvl w:ilvl="0" w:tplc="BBE0F7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411081"/>
    <w:multiLevelType w:val="hybridMultilevel"/>
    <w:tmpl w:val="F2F2E872"/>
    <w:lvl w:ilvl="0" w:tplc="8FA4295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458EB"/>
    <w:multiLevelType w:val="hybridMultilevel"/>
    <w:tmpl w:val="1A42BF40"/>
    <w:lvl w:ilvl="0" w:tplc="BA62E08C">
      <w:start w:val="1"/>
      <w:numFmt w:val="decimal"/>
      <w:lvlText w:val="%1."/>
      <w:lvlJc w:val="left"/>
      <w:pPr>
        <w:ind w:left="1872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9E1A9A"/>
    <w:multiLevelType w:val="hybridMultilevel"/>
    <w:tmpl w:val="948E90A4"/>
    <w:lvl w:ilvl="0" w:tplc="7ACA20A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62269"/>
    <w:multiLevelType w:val="hybridMultilevel"/>
    <w:tmpl w:val="8E749770"/>
    <w:lvl w:ilvl="0" w:tplc="F3D854BE">
      <w:start w:val="1"/>
      <w:numFmt w:val="decimal"/>
      <w:lvlText w:val="%1."/>
      <w:lvlJc w:val="left"/>
      <w:pPr>
        <w:ind w:left="1557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DF3567"/>
    <w:multiLevelType w:val="hybridMultilevel"/>
    <w:tmpl w:val="9AF4ED90"/>
    <w:lvl w:ilvl="0" w:tplc="E10E82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E86B03"/>
    <w:multiLevelType w:val="hybridMultilevel"/>
    <w:tmpl w:val="91FC0C82"/>
    <w:lvl w:ilvl="0" w:tplc="A6FA66D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FE7AD1"/>
    <w:multiLevelType w:val="hybridMultilevel"/>
    <w:tmpl w:val="DA10391E"/>
    <w:lvl w:ilvl="0" w:tplc="F33CFA7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F94760"/>
    <w:multiLevelType w:val="hybridMultilevel"/>
    <w:tmpl w:val="7D129220"/>
    <w:lvl w:ilvl="0" w:tplc="5FC8DD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B532D2"/>
    <w:multiLevelType w:val="hybridMultilevel"/>
    <w:tmpl w:val="E11C9544"/>
    <w:lvl w:ilvl="0" w:tplc="BDE6BB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2049C"/>
    <w:multiLevelType w:val="hybridMultilevel"/>
    <w:tmpl w:val="6E40E694"/>
    <w:lvl w:ilvl="0" w:tplc="F05A4D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122DC8"/>
    <w:multiLevelType w:val="hybridMultilevel"/>
    <w:tmpl w:val="302A0CDA"/>
    <w:lvl w:ilvl="0" w:tplc="1134379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BB5152"/>
    <w:multiLevelType w:val="hybridMultilevel"/>
    <w:tmpl w:val="3F561E4E"/>
    <w:lvl w:ilvl="0" w:tplc="147C4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A02E34"/>
    <w:multiLevelType w:val="hybridMultilevel"/>
    <w:tmpl w:val="0F161D94"/>
    <w:lvl w:ilvl="0" w:tplc="9C92391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DE5F3E"/>
    <w:multiLevelType w:val="hybridMultilevel"/>
    <w:tmpl w:val="A3020F50"/>
    <w:lvl w:ilvl="0" w:tplc="A28E9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53784A"/>
    <w:multiLevelType w:val="hybridMultilevel"/>
    <w:tmpl w:val="F89051D8"/>
    <w:lvl w:ilvl="0" w:tplc="572EE26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5D2CB1"/>
    <w:multiLevelType w:val="hybridMultilevel"/>
    <w:tmpl w:val="11D6AD0E"/>
    <w:lvl w:ilvl="0" w:tplc="7B00270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0008E9"/>
    <w:multiLevelType w:val="hybridMultilevel"/>
    <w:tmpl w:val="C03C426C"/>
    <w:lvl w:ilvl="0" w:tplc="F00CC08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B50085"/>
    <w:multiLevelType w:val="hybridMultilevel"/>
    <w:tmpl w:val="FBD4ABB0"/>
    <w:lvl w:ilvl="0" w:tplc="3AE49FF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C81307"/>
    <w:multiLevelType w:val="hybridMultilevel"/>
    <w:tmpl w:val="38569CC2"/>
    <w:lvl w:ilvl="0" w:tplc="D80CCFCA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A15849"/>
    <w:multiLevelType w:val="hybridMultilevel"/>
    <w:tmpl w:val="A33847F8"/>
    <w:lvl w:ilvl="0" w:tplc="2F1A680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D28F4"/>
    <w:multiLevelType w:val="hybridMultilevel"/>
    <w:tmpl w:val="F4109D72"/>
    <w:lvl w:ilvl="0" w:tplc="9CD64A2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0474DC"/>
    <w:multiLevelType w:val="hybridMultilevel"/>
    <w:tmpl w:val="2B443B76"/>
    <w:lvl w:ilvl="0" w:tplc="4DA4EC4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3152CE"/>
    <w:multiLevelType w:val="hybridMultilevel"/>
    <w:tmpl w:val="5BB82D9C"/>
    <w:lvl w:ilvl="0" w:tplc="9702C5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20"/>
  </w:num>
  <w:num w:numId="6">
    <w:abstractNumId w:val="28"/>
  </w:num>
  <w:num w:numId="7">
    <w:abstractNumId w:val="11"/>
  </w:num>
  <w:num w:numId="8">
    <w:abstractNumId w:val="10"/>
  </w:num>
  <w:num w:numId="9">
    <w:abstractNumId w:val="24"/>
  </w:num>
  <w:num w:numId="10">
    <w:abstractNumId w:val="23"/>
  </w:num>
  <w:num w:numId="11">
    <w:abstractNumId w:val="17"/>
  </w:num>
  <w:num w:numId="12">
    <w:abstractNumId w:val="25"/>
  </w:num>
  <w:num w:numId="13">
    <w:abstractNumId w:val="3"/>
  </w:num>
  <w:num w:numId="14">
    <w:abstractNumId w:val="26"/>
  </w:num>
  <w:num w:numId="15">
    <w:abstractNumId w:val="29"/>
  </w:num>
  <w:num w:numId="16">
    <w:abstractNumId w:val="18"/>
  </w:num>
  <w:num w:numId="17">
    <w:abstractNumId w:val="15"/>
  </w:num>
  <w:num w:numId="18">
    <w:abstractNumId w:val="19"/>
  </w:num>
  <w:num w:numId="19">
    <w:abstractNumId w:val="27"/>
  </w:num>
  <w:num w:numId="20">
    <w:abstractNumId w:val="5"/>
  </w:num>
  <w:num w:numId="21">
    <w:abstractNumId w:val="14"/>
  </w:num>
  <w:num w:numId="22">
    <w:abstractNumId w:val="0"/>
  </w:num>
  <w:num w:numId="23">
    <w:abstractNumId w:val="6"/>
  </w:num>
  <w:num w:numId="24">
    <w:abstractNumId w:val="9"/>
  </w:num>
  <w:num w:numId="25">
    <w:abstractNumId w:val="12"/>
  </w:num>
  <w:num w:numId="26">
    <w:abstractNumId w:val="21"/>
  </w:num>
  <w:num w:numId="27">
    <w:abstractNumId w:val="16"/>
  </w:num>
  <w:num w:numId="28">
    <w:abstractNumId w:val="7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5"/>
    <w:rsid w:val="00663D0D"/>
    <w:rsid w:val="00A525DE"/>
    <w:rsid w:val="00E26805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27D5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EA27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uiPriority w:val="99"/>
    <w:rsid w:val="00EA27D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EA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27D5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EA27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uiPriority w:val="99"/>
    <w:rsid w:val="00EA27D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EA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2022-12-26T06:38:00Z</dcterms:created>
  <dcterms:modified xsi:type="dcterms:W3CDTF">2022-12-26T06:55:00Z</dcterms:modified>
</cp:coreProperties>
</file>