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D5" w:rsidRDefault="00246A69">
      <w:pPr>
        <w:pStyle w:val="11"/>
        <w:spacing w:before="72" w:line="242" w:lineRule="auto"/>
        <w:ind w:left="347"/>
      </w:pPr>
      <w:r>
        <w:t>Федеральное государственное образовательное бюджетное учреждение</w:t>
      </w:r>
      <w:r>
        <w:rPr>
          <w:spacing w:val="-68"/>
        </w:rPr>
        <w:t xml:space="preserve"> </w:t>
      </w:r>
      <w:r>
        <w:t>высшего образования</w:t>
      </w:r>
    </w:p>
    <w:p w:rsidR="007F1BD5" w:rsidRDefault="00246A69">
      <w:pPr>
        <w:ind w:left="353" w:right="352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университет)</w:t>
      </w:r>
    </w:p>
    <w:p w:rsidR="007F1BD5" w:rsidRPr="00C22F1E" w:rsidRDefault="00246A69" w:rsidP="00C22F1E">
      <w:pPr>
        <w:pStyle w:val="11"/>
        <w:spacing w:line="321" w:lineRule="exact"/>
      </w:pPr>
      <w:r>
        <w:t>Тульский</w:t>
      </w:r>
      <w:r>
        <w:rPr>
          <w:spacing w:val="-4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C22F1E" w:rsidP="00C22F1E">
      <w:pPr>
        <w:pStyle w:val="a3"/>
        <w:jc w:val="center"/>
        <w:rPr>
          <w:b/>
          <w:sz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BE5E17" wp14:editId="562C787D">
            <wp:extent cx="3724275" cy="1162050"/>
            <wp:effectExtent l="0" t="0" r="9525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BD5" w:rsidRDefault="007F1BD5">
      <w:pPr>
        <w:pStyle w:val="a3"/>
        <w:rPr>
          <w:b/>
          <w:sz w:val="30"/>
        </w:rPr>
      </w:pPr>
    </w:p>
    <w:p w:rsidR="007F1BD5" w:rsidRDefault="00246A69">
      <w:pPr>
        <w:spacing w:before="226"/>
        <w:ind w:left="3310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spacing w:before="1"/>
        <w:ind w:left="112" w:right="109" w:firstLine="540"/>
        <w:jc w:val="both"/>
        <w:rPr>
          <w:sz w:val="28"/>
        </w:rPr>
      </w:pPr>
      <w:r>
        <w:rPr>
          <w:sz w:val="28"/>
        </w:rPr>
        <w:t>Тульский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приглашает Вас к участию </w:t>
      </w:r>
      <w:r>
        <w:rPr>
          <w:b/>
          <w:sz w:val="28"/>
        </w:rPr>
        <w:t>во Всероссийской 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студенческой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 w:rsidRPr="003C6102">
        <w:rPr>
          <w:b/>
          <w:sz w:val="28"/>
        </w:rPr>
        <w:t>«</w:t>
      </w:r>
      <w:r w:rsidR="003C6102" w:rsidRPr="003C6102">
        <w:rPr>
          <w:b/>
          <w:sz w:val="28"/>
          <w:szCs w:val="28"/>
        </w:rPr>
        <w:t>Социально-экономические подходы в решении проблем развития России и регионов</w:t>
      </w:r>
      <w:r w:rsidRPr="003C6102"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67"/>
          <w:sz w:val="28"/>
        </w:rPr>
        <w:t xml:space="preserve"> </w:t>
      </w:r>
      <w:r w:rsidR="00CD35F9">
        <w:rPr>
          <w:sz w:val="28"/>
        </w:rPr>
        <w:t>17</w:t>
      </w:r>
      <w:r>
        <w:rPr>
          <w:sz w:val="28"/>
        </w:rPr>
        <w:t>-</w:t>
      </w:r>
      <w:r w:rsidR="00CD35F9">
        <w:rPr>
          <w:sz w:val="28"/>
        </w:rPr>
        <w:t>18</w:t>
      </w:r>
      <w:r>
        <w:rPr>
          <w:spacing w:val="-1"/>
          <w:sz w:val="28"/>
        </w:rPr>
        <w:t xml:space="preserve"> </w:t>
      </w:r>
      <w:r w:rsidR="003C6102">
        <w:rPr>
          <w:sz w:val="28"/>
        </w:rPr>
        <w:t>марта</w:t>
      </w:r>
      <w:r>
        <w:rPr>
          <w:sz w:val="28"/>
        </w:rPr>
        <w:t xml:space="preserve"> 202</w:t>
      </w:r>
      <w:r w:rsidR="00CD35F9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7F1BD5" w:rsidRDefault="007F1BD5">
      <w:pPr>
        <w:pStyle w:val="a3"/>
      </w:pPr>
    </w:p>
    <w:p w:rsidR="007F1BD5" w:rsidRDefault="00246A69" w:rsidP="00246A69">
      <w:pPr>
        <w:ind w:left="112" w:right="32" w:firstLine="54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пленарное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секций 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7F1BD5" w:rsidRDefault="00246A69" w:rsidP="00246A69">
      <w:pPr>
        <w:pStyle w:val="a4"/>
        <w:numPr>
          <w:ilvl w:val="0"/>
          <w:numId w:val="2"/>
        </w:numPr>
        <w:tabs>
          <w:tab w:val="left" w:pos="1028"/>
        </w:tabs>
        <w:spacing w:before="2"/>
        <w:ind w:right="109" w:firstLine="540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9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цифровой экономики.</w:t>
      </w:r>
    </w:p>
    <w:p w:rsidR="007F1BD5" w:rsidRDefault="00246A69" w:rsidP="00246A69">
      <w:pPr>
        <w:pStyle w:val="a4"/>
        <w:numPr>
          <w:ilvl w:val="0"/>
          <w:numId w:val="2"/>
        </w:numPr>
        <w:tabs>
          <w:tab w:val="left" w:pos="935"/>
        </w:tabs>
        <w:spacing w:line="321" w:lineRule="exact"/>
        <w:ind w:left="934" w:hanging="282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7F1BD5" w:rsidRDefault="00246A69" w:rsidP="00246A69">
      <w:pPr>
        <w:pStyle w:val="a4"/>
        <w:numPr>
          <w:ilvl w:val="0"/>
          <w:numId w:val="2"/>
        </w:numPr>
        <w:tabs>
          <w:tab w:val="left" w:pos="935"/>
        </w:tabs>
        <w:ind w:left="934" w:hanging="282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исследованиях.</w:t>
      </w:r>
    </w:p>
    <w:p w:rsidR="007F1BD5" w:rsidRDefault="00246A69" w:rsidP="00246A69">
      <w:pPr>
        <w:pStyle w:val="a4"/>
        <w:numPr>
          <w:ilvl w:val="0"/>
          <w:numId w:val="2"/>
        </w:numPr>
        <w:tabs>
          <w:tab w:val="left" w:pos="1042"/>
        </w:tabs>
        <w:ind w:right="112" w:firstLine="540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7F1BD5" w:rsidRDefault="007F1BD5">
      <w:pPr>
        <w:pStyle w:val="a3"/>
        <w:spacing w:before="6"/>
      </w:pPr>
    </w:p>
    <w:p w:rsidR="007F1BD5" w:rsidRDefault="00246A69">
      <w:pPr>
        <w:pStyle w:val="11"/>
        <w:ind w:left="3212" w:right="0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конференции:</w:t>
      </w:r>
    </w:p>
    <w:p w:rsidR="007F1BD5" w:rsidRDefault="007F1BD5">
      <w:pPr>
        <w:pStyle w:val="a3"/>
        <w:spacing w:before="11"/>
        <w:rPr>
          <w:b/>
          <w:sz w:val="27"/>
        </w:rPr>
      </w:pPr>
    </w:p>
    <w:p w:rsidR="007F1BD5" w:rsidRDefault="00CD35F9">
      <w:pPr>
        <w:spacing w:line="319" w:lineRule="exact"/>
        <w:ind w:left="653"/>
        <w:rPr>
          <w:b/>
          <w:sz w:val="28"/>
        </w:rPr>
      </w:pPr>
      <w:r>
        <w:rPr>
          <w:b/>
          <w:sz w:val="28"/>
        </w:rPr>
        <w:t>17</w:t>
      </w:r>
      <w:r w:rsidR="00246A69">
        <w:rPr>
          <w:b/>
          <w:spacing w:val="-2"/>
          <w:sz w:val="28"/>
        </w:rPr>
        <w:t xml:space="preserve"> </w:t>
      </w:r>
      <w:r w:rsidR="003C6102">
        <w:rPr>
          <w:b/>
          <w:sz w:val="28"/>
        </w:rPr>
        <w:t>марта</w:t>
      </w:r>
      <w:r w:rsidR="00246A69">
        <w:rPr>
          <w:b/>
          <w:spacing w:val="-3"/>
          <w:sz w:val="28"/>
        </w:rPr>
        <w:t xml:space="preserve"> </w:t>
      </w:r>
      <w:r w:rsidR="00246A69">
        <w:rPr>
          <w:b/>
          <w:sz w:val="28"/>
        </w:rPr>
        <w:t>202</w:t>
      </w:r>
      <w:r>
        <w:rPr>
          <w:b/>
          <w:sz w:val="28"/>
        </w:rPr>
        <w:t>3</w:t>
      </w:r>
      <w:r w:rsidR="00246A69">
        <w:rPr>
          <w:b/>
          <w:spacing w:val="-1"/>
          <w:sz w:val="28"/>
        </w:rPr>
        <w:t xml:space="preserve"> </w:t>
      </w:r>
      <w:r w:rsidR="00246A69">
        <w:rPr>
          <w:b/>
          <w:sz w:val="28"/>
        </w:rPr>
        <w:t>г.</w:t>
      </w:r>
    </w:p>
    <w:p w:rsidR="007F1BD5" w:rsidRDefault="00246A69">
      <w:pPr>
        <w:pStyle w:val="a3"/>
        <w:ind w:left="670" w:right="3138" w:hanging="17"/>
      </w:pPr>
      <w:r>
        <w:t>10:00-11:00 регистрация участников конференции,</w:t>
      </w:r>
      <w:r>
        <w:rPr>
          <w:spacing w:val="-67"/>
        </w:rPr>
        <w:t xml:space="preserve"> </w:t>
      </w:r>
      <w:r w:rsidR="008E4CA2">
        <w:t>11:00-12:</w:t>
      </w:r>
      <w:r>
        <w:t>00</w:t>
      </w:r>
      <w:r>
        <w:rPr>
          <w:spacing w:val="68"/>
        </w:rPr>
        <w:t xml:space="preserve"> </w:t>
      </w:r>
      <w:r>
        <w:t>пленарное</w:t>
      </w:r>
      <w:r>
        <w:rPr>
          <w:spacing w:val="-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(ауд.</w:t>
      </w:r>
      <w:r>
        <w:rPr>
          <w:spacing w:val="1"/>
        </w:rPr>
        <w:t xml:space="preserve"> </w:t>
      </w:r>
      <w:r>
        <w:t>108),</w:t>
      </w:r>
    </w:p>
    <w:p w:rsidR="007F1BD5" w:rsidRDefault="00246A69">
      <w:pPr>
        <w:pStyle w:val="a3"/>
        <w:spacing w:line="321" w:lineRule="exact"/>
        <w:ind w:left="670"/>
      </w:pPr>
      <w:r>
        <w:t>12:30</w:t>
      </w:r>
      <w:r>
        <w:rPr>
          <w:spacing w:val="1"/>
        </w:rPr>
        <w:t xml:space="preserve"> </w:t>
      </w:r>
      <w:r>
        <w:t>–  работа</w:t>
      </w:r>
      <w:r>
        <w:rPr>
          <w:spacing w:val="-2"/>
        </w:rPr>
        <w:t xml:space="preserve"> </w:t>
      </w:r>
      <w:r>
        <w:t>секций.</w:t>
      </w:r>
    </w:p>
    <w:p w:rsidR="008E4CA2" w:rsidRDefault="008E4CA2">
      <w:pPr>
        <w:pStyle w:val="a3"/>
        <w:spacing w:line="321" w:lineRule="exact"/>
        <w:ind w:left="670"/>
      </w:pPr>
    </w:p>
    <w:p w:rsidR="008E4CA2" w:rsidRPr="008E4CA2" w:rsidRDefault="008E4CA2">
      <w:pPr>
        <w:pStyle w:val="a3"/>
        <w:spacing w:line="321" w:lineRule="exact"/>
        <w:ind w:left="670"/>
        <w:rPr>
          <w:b/>
        </w:rPr>
      </w:pPr>
      <w:r>
        <w:rPr>
          <w:b/>
        </w:rPr>
        <w:t>18 марта 2023 г</w:t>
      </w:r>
      <w:r w:rsidRPr="008E4CA2">
        <w:rPr>
          <w:b/>
        </w:rPr>
        <w:t xml:space="preserve">. </w:t>
      </w:r>
    </w:p>
    <w:p w:rsidR="008E4CA2" w:rsidRDefault="008E4CA2">
      <w:pPr>
        <w:pStyle w:val="a3"/>
        <w:spacing w:line="321" w:lineRule="exact"/>
        <w:ind w:left="670"/>
      </w:pPr>
      <w:r>
        <w:t xml:space="preserve">10:00-13:00 продолжение работы секций. </w:t>
      </w:r>
    </w:p>
    <w:p w:rsidR="007F1BD5" w:rsidRDefault="007F1BD5">
      <w:pPr>
        <w:pStyle w:val="a3"/>
        <w:spacing w:before="3"/>
      </w:pPr>
    </w:p>
    <w:p w:rsidR="007F1BD5" w:rsidRPr="0082576A" w:rsidRDefault="00246A69">
      <w:pPr>
        <w:pStyle w:val="11"/>
        <w:spacing w:before="1"/>
      </w:pPr>
      <w:r>
        <w:t xml:space="preserve">Форма участия: </w:t>
      </w:r>
      <w:r>
        <w:rPr>
          <w:u w:val="thick"/>
        </w:rPr>
        <w:t>очно-заочная</w:t>
      </w:r>
    </w:p>
    <w:p w:rsidR="007F1BD5" w:rsidRDefault="007F1BD5">
      <w:pPr>
        <w:pStyle w:val="a3"/>
        <w:spacing w:before="9"/>
        <w:rPr>
          <w:b/>
          <w:sz w:val="19"/>
        </w:rPr>
      </w:pPr>
    </w:p>
    <w:p w:rsidR="007F1BD5" w:rsidRDefault="00246A69">
      <w:pPr>
        <w:pStyle w:val="a3"/>
        <w:spacing w:before="89"/>
        <w:ind w:left="112" w:right="108" w:firstLine="360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участия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rPr>
          <w:b/>
        </w:rPr>
        <w:t>необходимо: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 w:rsidR="00CD35F9">
        <w:rPr>
          <w:b/>
        </w:rPr>
        <w:t>16</w:t>
      </w:r>
      <w:r>
        <w:rPr>
          <w:b/>
          <w:spacing w:val="1"/>
        </w:rPr>
        <w:t xml:space="preserve"> </w:t>
      </w:r>
      <w:r w:rsidR="003C6102">
        <w:rPr>
          <w:b/>
        </w:rPr>
        <w:t>марта</w:t>
      </w:r>
      <w:r>
        <w:rPr>
          <w:b/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оргкомитет конференции</w:t>
      </w:r>
      <w:r>
        <w:rPr>
          <w:spacing w:val="1"/>
        </w:rPr>
        <w:t xml:space="preserve"> </w:t>
      </w:r>
      <w:r>
        <w:t>заявку 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Файл с</w:t>
      </w:r>
      <w:r>
        <w:rPr>
          <w:spacing w:val="1"/>
        </w:rPr>
        <w:t xml:space="preserve"> </w:t>
      </w:r>
      <w:r>
        <w:t>тезисами к конференции должен иметь название</w:t>
      </w:r>
      <w:r>
        <w:rPr>
          <w:spacing w:val="70"/>
        </w:rPr>
        <w:t xml:space="preserve"> </w:t>
      </w:r>
      <w:r>
        <w:t>по фамилии автора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Иванов.doc)</w:t>
      </w:r>
    </w:p>
    <w:p w:rsidR="007F1BD5" w:rsidRDefault="00246A69">
      <w:pPr>
        <w:ind w:left="112" w:right="111" w:firstLine="360"/>
        <w:jc w:val="both"/>
        <w:rPr>
          <w:b/>
          <w:sz w:val="28"/>
        </w:rPr>
      </w:pPr>
      <w:r>
        <w:rPr>
          <w:b/>
          <w:i/>
          <w:sz w:val="28"/>
        </w:rPr>
        <w:t>Заявку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тезисы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доклада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выслать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 w:rsidR="003C6102">
        <w:rPr>
          <w:b/>
          <w:sz w:val="28"/>
        </w:rPr>
        <w:t xml:space="preserve">Медведевой Т.В. </w:t>
      </w:r>
    </w:p>
    <w:p w:rsidR="007F1BD5" w:rsidRPr="003C6102" w:rsidRDefault="00246A69" w:rsidP="003C6102">
      <w:pPr>
        <w:pStyle w:val="11"/>
        <w:spacing w:before="4"/>
        <w:ind w:left="473" w:right="0"/>
        <w:jc w:val="left"/>
        <w:rPr>
          <w:lang w:val="en-US"/>
        </w:rPr>
        <w:sectPr w:rsidR="007F1BD5" w:rsidRPr="003C610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3C6102">
        <w:rPr>
          <w:lang w:val="en-US"/>
        </w:rPr>
        <w:t>E-mail:</w:t>
      </w:r>
      <w:r w:rsidR="003C6102" w:rsidRPr="003C6102">
        <w:rPr>
          <w:lang w:val="en-US"/>
        </w:rPr>
        <w:t xml:space="preserve"> </w:t>
      </w:r>
      <w:hyperlink r:id="rId6"/>
      <w:r w:rsidR="003C6102" w:rsidRPr="003C6102">
        <w:rPr>
          <w:lang w:val="en-US"/>
        </w:rPr>
        <w:t>tavmedvedeva@fa.ru</w:t>
      </w:r>
    </w:p>
    <w:p w:rsidR="007F1BD5" w:rsidRPr="003C6102" w:rsidRDefault="00246A69">
      <w:pPr>
        <w:spacing w:before="71"/>
        <w:ind w:left="112"/>
        <w:rPr>
          <w:sz w:val="28"/>
          <w:lang w:val="en-US"/>
        </w:rPr>
      </w:pPr>
      <w:r>
        <w:rPr>
          <w:b/>
          <w:i/>
          <w:sz w:val="28"/>
        </w:rPr>
        <w:lastRenderedPageBreak/>
        <w:t>Форма</w:t>
      </w:r>
      <w:r w:rsidRPr="003C6102">
        <w:rPr>
          <w:b/>
          <w:i/>
          <w:spacing w:val="-2"/>
          <w:sz w:val="28"/>
          <w:lang w:val="en-US"/>
        </w:rPr>
        <w:t xml:space="preserve"> </w:t>
      </w:r>
      <w:r>
        <w:rPr>
          <w:b/>
          <w:i/>
          <w:sz w:val="28"/>
        </w:rPr>
        <w:t>заявки</w:t>
      </w:r>
      <w:r w:rsidRPr="003C6102">
        <w:rPr>
          <w:sz w:val="28"/>
          <w:lang w:val="en-US"/>
        </w:rPr>
        <w:t>:</w:t>
      </w:r>
    </w:p>
    <w:tbl>
      <w:tblPr>
        <w:tblStyle w:val="TableNormal"/>
        <w:tblW w:w="0" w:type="auto"/>
        <w:tblInd w:w="11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979"/>
      </w:tblGrid>
      <w:tr w:rsidR="007F1BD5">
        <w:trPr>
          <w:trHeight w:val="543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3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Курс,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686"/>
              <w:rPr>
                <w:sz w:val="28"/>
              </w:rPr>
            </w:pPr>
            <w:r>
              <w:rPr>
                <w:sz w:val="28"/>
              </w:rPr>
              <w:t>ФИО, уч. степень, должность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028"/>
              <w:rPr>
                <w:sz w:val="28"/>
              </w:rPr>
            </w:pPr>
            <w:r>
              <w:rPr>
                <w:sz w:val="28"/>
              </w:rPr>
              <w:t>E-mail (для рассылки электронного 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</w:tbl>
    <w:p w:rsidR="007F1BD5" w:rsidRDefault="007F1BD5">
      <w:pPr>
        <w:pStyle w:val="a3"/>
        <w:rPr>
          <w:sz w:val="30"/>
        </w:rPr>
      </w:pPr>
    </w:p>
    <w:p w:rsidR="007F1BD5" w:rsidRDefault="00246A69">
      <w:pPr>
        <w:pStyle w:val="11"/>
        <w:tabs>
          <w:tab w:val="left" w:pos="1101"/>
          <w:tab w:val="left" w:pos="2266"/>
          <w:tab w:val="left" w:pos="4237"/>
          <w:tab w:val="left" w:pos="6126"/>
          <w:tab w:val="left" w:pos="7350"/>
          <w:tab w:val="left" w:pos="8801"/>
        </w:tabs>
        <w:spacing w:before="213"/>
        <w:ind w:left="112" w:right="109" w:firstLine="360"/>
        <w:jc w:val="left"/>
      </w:pPr>
      <w:r>
        <w:t>По</w:t>
      </w:r>
      <w:r>
        <w:tab/>
        <w:t>итогам</w:t>
      </w:r>
      <w:r>
        <w:tab/>
        <w:t>конференции</w:t>
      </w:r>
      <w:r>
        <w:tab/>
        <w:t>планируется</w:t>
      </w:r>
      <w:r>
        <w:tab/>
        <w:t>выпуск</w:t>
      </w:r>
      <w:r>
        <w:tab/>
        <w:t>сборника</w:t>
      </w:r>
      <w:r>
        <w:tab/>
        <w:t>тезисов</w:t>
      </w:r>
      <w:r>
        <w:rPr>
          <w:spacing w:val="-67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виде.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pStyle w:val="a3"/>
        <w:ind w:left="473"/>
      </w:pPr>
      <w:r>
        <w:rPr>
          <w:u w:val="single"/>
        </w:rPr>
        <w:t>Публикация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тезисов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бесплатная.</w:t>
      </w:r>
    </w:p>
    <w:p w:rsidR="007F1BD5" w:rsidRDefault="007F1BD5">
      <w:pPr>
        <w:pStyle w:val="a3"/>
        <w:spacing w:before="8"/>
        <w:rPr>
          <w:sz w:val="20"/>
        </w:rPr>
      </w:pPr>
    </w:p>
    <w:p w:rsidR="007F1BD5" w:rsidRDefault="00246A69">
      <w:pPr>
        <w:pStyle w:val="11"/>
        <w:spacing w:before="89"/>
        <w:ind w:left="890"/>
      </w:pPr>
      <w:r>
        <w:rPr>
          <w:u w:val="thick"/>
        </w:rPr>
        <w:t>Требования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тезисов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докладов:</w:t>
      </w:r>
    </w:p>
    <w:p w:rsidR="007F1BD5" w:rsidRDefault="007F1BD5">
      <w:pPr>
        <w:pStyle w:val="a3"/>
        <w:rPr>
          <w:b/>
          <w:sz w:val="20"/>
        </w:rPr>
      </w:pPr>
    </w:p>
    <w:p w:rsidR="007F1BD5" w:rsidRDefault="00246A69">
      <w:pPr>
        <w:pStyle w:val="a3"/>
        <w:spacing w:before="89"/>
        <w:ind w:left="112" w:right="108" w:firstLine="540"/>
        <w:jc w:val="both"/>
      </w:pPr>
      <w:r>
        <w:t>Оформление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межстрочный интервал – 1,0, поля (верхнее, нижнее, левое, правое) - 2 см.</w:t>
      </w:r>
      <w:r>
        <w:rPr>
          <w:spacing w:val="1"/>
        </w:rPr>
        <w:t xml:space="preserve"> </w:t>
      </w:r>
      <w:r>
        <w:t>Отступ</w:t>
      </w:r>
      <w:r>
        <w:rPr>
          <w:spacing w:val="-1"/>
        </w:rPr>
        <w:t xml:space="preserve"> </w:t>
      </w:r>
      <w:r>
        <w:t>первой строки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образец).</w:t>
      </w:r>
    </w:p>
    <w:p w:rsidR="007F1BD5" w:rsidRDefault="00246A69">
      <w:pPr>
        <w:pStyle w:val="a3"/>
        <w:spacing w:line="321" w:lineRule="exact"/>
        <w:ind w:left="653"/>
        <w:jc w:val="both"/>
      </w:pPr>
      <w:r>
        <w:t>Формулы</w:t>
      </w:r>
      <w:r>
        <w:rPr>
          <w:spacing w:val="-4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3.0.</w:t>
      </w:r>
    </w:p>
    <w:p w:rsidR="007F1BD5" w:rsidRDefault="00246A69">
      <w:pPr>
        <w:pStyle w:val="a3"/>
        <w:spacing w:line="242" w:lineRule="auto"/>
        <w:ind w:left="112" w:right="118" w:firstLine="540"/>
        <w:jc w:val="both"/>
      </w:pPr>
      <w:r>
        <w:t>Обязательно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сносок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оформленных по</w:t>
      </w:r>
      <w:r>
        <w:rPr>
          <w:spacing w:val="1"/>
        </w:rPr>
        <w:t xml:space="preserve"> </w:t>
      </w:r>
      <w:r>
        <w:t>стандарту.</w:t>
      </w:r>
    </w:p>
    <w:p w:rsidR="007F1BD5" w:rsidRDefault="00246A69">
      <w:pPr>
        <w:spacing w:line="317" w:lineRule="exact"/>
        <w:ind w:left="351" w:right="352"/>
        <w:jc w:val="center"/>
        <w:rPr>
          <w:sz w:val="28"/>
        </w:rPr>
      </w:pPr>
      <w:r>
        <w:rPr>
          <w:b/>
          <w:i/>
          <w:sz w:val="28"/>
          <w:u w:val="thick"/>
        </w:rPr>
        <w:t>Образец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оформления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тезисов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докладов</w:t>
      </w:r>
      <w:r>
        <w:rPr>
          <w:sz w:val="28"/>
          <w:u w:val="thick"/>
        </w:rPr>
        <w:t>:</w:t>
      </w:r>
    </w:p>
    <w:p w:rsidR="007F1BD5" w:rsidRDefault="007F1BD5">
      <w:pPr>
        <w:pStyle w:val="a3"/>
        <w:spacing w:before="2"/>
        <w:rPr>
          <w:sz w:val="20"/>
        </w:rPr>
      </w:pPr>
    </w:p>
    <w:p w:rsidR="007F1BD5" w:rsidRDefault="00246A69">
      <w:pPr>
        <w:pStyle w:val="a3"/>
        <w:spacing w:before="89" w:line="322" w:lineRule="exact"/>
        <w:ind w:left="352" w:right="352"/>
        <w:jc w:val="center"/>
      </w:pPr>
      <w:r>
        <w:t>Петрова</w:t>
      </w:r>
      <w:r>
        <w:rPr>
          <w:spacing w:val="-5"/>
        </w:rPr>
        <w:t xml:space="preserve"> </w:t>
      </w:r>
      <w:r>
        <w:t>Г.Н.</w:t>
      </w:r>
    </w:p>
    <w:p w:rsidR="007F1BD5" w:rsidRDefault="00246A69">
      <w:pPr>
        <w:pStyle w:val="a3"/>
        <w:ind w:left="2042" w:right="2042"/>
        <w:jc w:val="center"/>
      </w:pPr>
      <w:r>
        <w:t>Научн. рук.: канд. экон. наук, доц. Иванова А.В.</w:t>
      </w:r>
      <w:r>
        <w:rPr>
          <w:spacing w:val="-67"/>
        </w:rPr>
        <w:t xml:space="preserve"> </w:t>
      </w:r>
      <w:r>
        <w:t>Тульский</w:t>
      </w:r>
      <w:r>
        <w:rPr>
          <w:spacing w:val="-1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7F1BD5">
      <w:pPr>
        <w:pStyle w:val="a3"/>
        <w:spacing w:before="1"/>
      </w:pPr>
    </w:p>
    <w:p w:rsidR="007F1BD5" w:rsidRDefault="00246A69">
      <w:pPr>
        <w:pStyle w:val="a3"/>
        <w:spacing w:before="1"/>
        <w:ind w:left="403" w:right="405" w:firstLine="1"/>
        <w:jc w:val="center"/>
      </w:pPr>
      <w:r>
        <w:t>СИСТЕМА ИПОТЕЧНОГО ЖИЛИЩНОГО КРЕДИТОВАНИЯ КАК</w:t>
      </w:r>
      <w:r>
        <w:rPr>
          <w:spacing w:val="1"/>
        </w:rPr>
        <w:t xml:space="preserve"> </w:t>
      </w:r>
      <w:r>
        <w:t>МЕХАНИЗМ ПОВЫШЕНИЯ ДОСТУПНОСТИ ЖИЛЬЯ В РОССИЙСКОЙ</w:t>
      </w:r>
      <w:r>
        <w:rPr>
          <w:spacing w:val="-67"/>
        </w:rPr>
        <w:t xml:space="preserve"> </w:t>
      </w:r>
      <w:r>
        <w:t>ФЕДЕРАЦИИ</w:t>
      </w:r>
    </w:p>
    <w:p w:rsidR="007F1BD5" w:rsidRDefault="007F1BD5">
      <w:pPr>
        <w:pStyle w:val="a3"/>
        <w:spacing w:before="9"/>
        <w:rPr>
          <w:sz w:val="27"/>
        </w:rPr>
      </w:pPr>
    </w:p>
    <w:p w:rsidR="007F1BD5" w:rsidRDefault="00246A69">
      <w:pPr>
        <w:pStyle w:val="a3"/>
        <w:spacing w:before="1"/>
        <w:ind w:left="112" w:right="32" w:firstLine="708"/>
      </w:pPr>
      <w:r>
        <w:t>Одна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неотъемлемых</w:t>
      </w:r>
      <w:r>
        <w:rPr>
          <w:spacing w:val="9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жилище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15]….</w:t>
      </w:r>
    </w:p>
    <w:p w:rsidR="007F1BD5" w:rsidRDefault="007F1BD5">
      <w:pPr>
        <w:sectPr w:rsidR="007F1BD5">
          <w:pgSz w:w="11910" w:h="16840"/>
          <w:pgMar w:top="1360" w:right="1020" w:bottom="280" w:left="1020" w:header="720" w:footer="720" w:gutter="0"/>
          <w:cols w:space="720"/>
        </w:sectPr>
      </w:pPr>
    </w:p>
    <w:p w:rsidR="007F1BD5" w:rsidRDefault="00246A69">
      <w:pPr>
        <w:pStyle w:val="a3"/>
        <w:spacing w:before="67"/>
        <w:ind w:left="352" w:right="352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7F1BD5" w:rsidRDefault="007F1BD5">
      <w:pPr>
        <w:pStyle w:val="a3"/>
        <w:spacing w:before="2"/>
      </w:pPr>
    </w:p>
    <w:p w:rsidR="008738DD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О бухгалтерском учете [Электронный ресурс]: федер. закон от 06.12.2011 № 402-ФЗ (ред. от 30.12.2021) // СПС КонсультантПлюс</w:t>
      </w:r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Корпоративные финансы </w:t>
      </w:r>
      <w:r w:rsidRPr="00A4016C">
        <w:rPr>
          <w:sz w:val="28"/>
          <w:szCs w:val="28"/>
          <w:shd w:val="clear" w:color="auto" w:fill="FFFFFF"/>
        </w:rPr>
        <w:t>[Электронный ресурс]</w:t>
      </w:r>
      <w:r w:rsidRPr="00A4016C">
        <w:rPr>
          <w:sz w:val="28"/>
          <w:szCs w:val="28"/>
        </w:rPr>
        <w:t xml:space="preserve">: учебник / под ред. А.М. Губернаторова. М.: ИНФРА-М, 2022. 399 с. ISBN 978-5-16-014961-5. https://znanium.com/catalog/product/1860434 (дата обращения: 07.02.2022). </w:t>
      </w:r>
    </w:p>
    <w:p w:rsidR="00A4016C" w:rsidRPr="00A4016C" w:rsidRDefault="00A4016C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016C">
        <w:rPr>
          <w:bCs/>
          <w:sz w:val="28"/>
          <w:szCs w:val="28"/>
          <w:shd w:val="clear" w:color="auto" w:fill="FFFFFF"/>
        </w:rPr>
        <w:t>Рубцова Н.В.</w:t>
      </w:r>
      <w:r w:rsidRPr="00A4016C">
        <w:rPr>
          <w:sz w:val="28"/>
          <w:szCs w:val="28"/>
          <w:shd w:val="clear" w:color="auto" w:fill="FFFFFF"/>
        </w:rPr>
        <w:t xml:space="preserve"> Договорное правовое регулирование предпринимательской деятельности [Электронный ресурс]: монография. М.: Русайнс, 2020. 166 с. </w:t>
      </w:r>
      <w:hyperlink r:id="rId7" w:history="1">
        <w:r w:rsidRPr="00A4016C">
          <w:rPr>
            <w:rStyle w:val="a6"/>
            <w:sz w:val="28"/>
            <w:szCs w:val="28"/>
            <w:shd w:val="clear" w:color="auto" w:fill="FFFFFF"/>
          </w:rPr>
          <w:t>https://book.ru/book/934869</w:t>
        </w:r>
      </w:hyperlink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Чараева М. В. Финансовое управление реальными инвестициями организаций [Электронный ресурс]: учебное пособие. М.: Альфа-М; ИНФРА-М, 2019. 240 с. https://znanium.com/catalog/product/1003847</w:t>
      </w:r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Астраханцева М. Развитие первичного рынка ипотечного кредитования в России // Рынок ценных бумаг. 2018. №14 (317). С. 61-64.</w:t>
      </w:r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Зубов С.А. Корпоративное кредитование в январе-октябре 2021 г. </w:t>
      </w:r>
      <w:r w:rsidRPr="00A4016C">
        <w:rPr>
          <w:sz w:val="28"/>
          <w:szCs w:val="28"/>
          <w:shd w:val="clear" w:color="auto" w:fill="FFFFFF"/>
        </w:rPr>
        <w:t xml:space="preserve">[Электронный ресурс] // Экономическое развитие России. Т.29. №1. Янв. </w:t>
      </w:r>
      <w:hyperlink r:id="rId8" w:history="1">
        <w:r w:rsidR="00A62769" w:rsidRPr="00A4016C">
          <w:rPr>
            <w:rStyle w:val="a6"/>
            <w:sz w:val="28"/>
            <w:szCs w:val="28"/>
            <w:shd w:val="clear" w:color="auto" w:fill="FFFFFF"/>
          </w:rPr>
          <w:t>https://cyberleninka.ru/article/n/korporativnoe-kreditovanie-v-yanvare-oktyabre-2021-g/viewer</w:t>
        </w:r>
      </w:hyperlink>
      <w:r w:rsidR="00A62769" w:rsidRPr="00A4016C">
        <w:rPr>
          <w:sz w:val="28"/>
          <w:szCs w:val="28"/>
          <w:shd w:val="clear" w:color="auto" w:fill="FFFFFF"/>
        </w:rPr>
        <w:t xml:space="preserve"> </w:t>
      </w:r>
      <w:r w:rsidR="00A62769" w:rsidRPr="00A4016C">
        <w:rPr>
          <w:sz w:val="28"/>
          <w:szCs w:val="28"/>
        </w:rPr>
        <w:t>(дата обращения: 07.02.2022).</w:t>
      </w:r>
    </w:p>
    <w:p w:rsidR="00A4016C" w:rsidRDefault="00A4016C" w:rsidP="008738DD">
      <w:pPr>
        <w:spacing w:line="360" w:lineRule="auto"/>
        <w:jc w:val="both"/>
        <w:rPr>
          <w:sz w:val="28"/>
          <w:szCs w:val="28"/>
        </w:rPr>
      </w:pPr>
    </w:p>
    <w:p w:rsidR="00576E15" w:rsidRDefault="00576E15" w:rsidP="008738DD">
      <w:pPr>
        <w:spacing w:line="360" w:lineRule="auto"/>
        <w:jc w:val="both"/>
        <w:rPr>
          <w:sz w:val="28"/>
          <w:szCs w:val="28"/>
        </w:rPr>
      </w:pPr>
    </w:p>
    <w:p w:rsidR="00A62769" w:rsidRDefault="00A62769" w:rsidP="008738DD">
      <w:pPr>
        <w:spacing w:line="360" w:lineRule="auto"/>
        <w:jc w:val="both"/>
        <w:rPr>
          <w:sz w:val="28"/>
          <w:szCs w:val="28"/>
        </w:rPr>
      </w:pP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FFFFFF"/>
          <w:sz w:val="18"/>
          <w:szCs w:val="18"/>
        </w:rPr>
        <w:t>Кравцова И.В., Ковалева Ю.Н., Гришко А.В. ВЛИЯНИЕ COVID-19 НА СФЕРУ КРЕДИТОВАНИЯ (НА ПРИМЕРЕ ПАО «СОВКОМБАНК25). URL: https://cyberleninka.ru/article/n/vliyanie-covid-19-na-sferu-kreditovaniya-na-primere-pao-sovkombank (дата обращения: 18.03.2022)</w:t>
      </w: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</w:p>
    <w:p w:rsidR="00246A69" w:rsidRP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p w:rsid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sectPr w:rsidR="00246A69" w:rsidSect="007F1BD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632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CA71181"/>
    <w:multiLevelType w:val="hybridMultilevel"/>
    <w:tmpl w:val="4F1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91D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3E702059"/>
    <w:multiLevelType w:val="hybridMultilevel"/>
    <w:tmpl w:val="468E09DA"/>
    <w:lvl w:ilvl="0" w:tplc="61BA9C2A">
      <w:start w:val="1"/>
      <w:numFmt w:val="decimal"/>
      <w:lvlText w:val="%1."/>
      <w:lvlJc w:val="left"/>
      <w:pPr>
        <w:ind w:left="1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8F400">
      <w:numFmt w:val="bullet"/>
      <w:lvlText w:val="•"/>
      <w:lvlJc w:val="left"/>
      <w:pPr>
        <w:ind w:left="1094" w:hanging="374"/>
      </w:pPr>
      <w:rPr>
        <w:rFonts w:hint="default"/>
        <w:lang w:val="ru-RU" w:eastAsia="en-US" w:bidi="ar-SA"/>
      </w:rPr>
    </w:lvl>
    <w:lvl w:ilvl="2" w:tplc="5672B9D8">
      <w:numFmt w:val="bullet"/>
      <w:lvlText w:val="•"/>
      <w:lvlJc w:val="left"/>
      <w:pPr>
        <w:ind w:left="2069" w:hanging="374"/>
      </w:pPr>
      <w:rPr>
        <w:rFonts w:hint="default"/>
        <w:lang w:val="ru-RU" w:eastAsia="en-US" w:bidi="ar-SA"/>
      </w:rPr>
    </w:lvl>
    <w:lvl w:ilvl="3" w:tplc="3982B9C4">
      <w:numFmt w:val="bullet"/>
      <w:lvlText w:val="•"/>
      <w:lvlJc w:val="left"/>
      <w:pPr>
        <w:ind w:left="3043" w:hanging="374"/>
      </w:pPr>
      <w:rPr>
        <w:rFonts w:hint="default"/>
        <w:lang w:val="ru-RU" w:eastAsia="en-US" w:bidi="ar-SA"/>
      </w:rPr>
    </w:lvl>
    <w:lvl w:ilvl="4" w:tplc="2E08448E">
      <w:numFmt w:val="bullet"/>
      <w:lvlText w:val="•"/>
      <w:lvlJc w:val="left"/>
      <w:pPr>
        <w:ind w:left="4018" w:hanging="374"/>
      </w:pPr>
      <w:rPr>
        <w:rFonts w:hint="default"/>
        <w:lang w:val="ru-RU" w:eastAsia="en-US" w:bidi="ar-SA"/>
      </w:rPr>
    </w:lvl>
    <w:lvl w:ilvl="5" w:tplc="700E2B66">
      <w:numFmt w:val="bullet"/>
      <w:lvlText w:val="•"/>
      <w:lvlJc w:val="left"/>
      <w:pPr>
        <w:ind w:left="4993" w:hanging="374"/>
      </w:pPr>
      <w:rPr>
        <w:rFonts w:hint="default"/>
        <w:lang w:val="ru-RU" w:eastAsia="en-US" w:bidi="ar-SA"/>
      </w:rPr>
    </w:lvl>
    <w:lvl w:ilvl="6" w:tplc="74484BFC">
      <w:numFmt w:val="bullet"/>
      <w:lvlText w:val="•"/>
      <w:lvlJc w:val="left"/>
      <w:pPr>
        <w:ind w:left="5967" w:hanging="374"/>
      </w:pPr>
      <w:rPr>
        <w:rFonts w:hint="default"/>
        <w:lang w:val="ru-RU" w:eastAsia="en-US" w:bidi="ar-SA"/>
      </w:rPr>
    </w:lvl>
    <w:lvl w:ilvl="7" w:tplc="966055BE">
      <w:numFmt w:val="bullet"/>
      <w:lvlText w:val="•"/>
      <w:lvlJc w:val="left"/>
      <w:pPr>
        <w:ind w:left="6942" w:hanging="374"/>
      </w:pPr>
      <w:rPr>
        <w:rFonts w:hint="default"/>
        <w:lang w:val="ru-RU" w:eastAsia="en-US" w:bidi="ar-SA"/>
      </w:rPr>
    </w:lvl>
    <w:lvl w:ilvl="8" w:tplc="E1724C92">
      <w:numFmt w:val="bullet"/>
      <w:lvlText w:val="•"/>
      <w:lvlJc w:val="left"/>
      <w:pPr>
        <w:ind w:left="7917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5F3F4E14"/>
    <w:multiLevelType w:val="hybridMultilevel"/>
    <w:tmpl w:val="4AEE0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D5"/>
    <w:rsid w:val="000A1AD4"/>
    <w:rsid w:val="00246A69"/>
    <w:rsid w:val="003C6102"/>
    <w:rsid w:val="005727BE"/>
    <w:rsid w:val="00576E15"/>
    <w:rsid w:val="007F1BD5"/>
    <w:rsid w:val="0082576A"/>
    <w:rsid w:val="008738DD"/>
    <w:rsid w:val="008E4CA2"/>
    <w:rsid w:val="00A4016C"/>
    <w:rsid w:val="00A62769"/>
    <w:rsid w:val="00B96D63"/>
    <w:rsid w:val="00C22F1E"/>
    <w:rsid w:val="00CD35F9"/>
    <w:rsid w:val="00DF7847"/>
    <w:rsid w:val="00E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8FC"/>
  <w15:docId w15:val="{5EA9304D-C4DF-4F20-9439-57E0179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B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B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1BD5"/>
    <w:pPr>
      <w:ind w:left="352" w:right="35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F1BD5"/>
    <w:pPr>
      <w:ind w:left="112" w:hanging="282"/>
    </w:pPr>
  </w:style>
  <w:style w:type="paragraph" w:customStyle="1" w:styleId="TableParagraph">
    <w:name w:val="Table Paragraph"/>
    <w:basedOn w:val="a"/>
    <w:uiPriority w:val="1"/>
    <w:qFormat/>
    <w:rsid w:val="007F1BD5"/>
  </w:style>
  <w:style w:type="character" w:customStyle="1" w:styleId="a5">
    <w:name w:val="Абзац списка Знак"/>
    <w:link w:val="a4"/>
    <w:uiPriority w:val="34"/>
    <w:locked/>
    <w:rsid w:val="00246A69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87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orporativnoe-kreditovanie-v-yanvare-oktyabre-2021-g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34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ikitina@f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ВСЕРОССИЙСКОГО ЗАОЧНОГО ФИНАНСОВО-ЭКОНОМИЧЕСКОГО ИНСТИТУТА В Г</vt:lpstr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ВСЕРОССИЙСКОГО ЗАОЧНОГО ФИНАНСОВО-ЭКОНОМИЧЕСКОГО ИНСТИТУТА В Г</dc:title>
  <dc:creator>Елена</dc:creator>
  <cp:lastModifiedBy>Студент</cp:lastModifiedBy>
  <cp:revision>3</cp:revision>
  <dcterms:created xsi:type="dcterms:W3CDTF">2023-03-10T08:32:00Z</dcterms:created>
  <dcterms:modified xsi:type="dcterms:W3CDTF">2023-03-10T08:41:00Z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