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9FE" w:rsidRPr="0030038D" w:rsidRDefault="00A139FE" w:rsidP="00A139FE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30038D">
        <w:rPr>
          <w:rFonts w:ascii="Times New Roman" w:eastAsia="Arial Unicode MS" w:hAnsi="Times New Roman"/>
          <w:b/>
          <w:sz w:val="28"/>
          <w:szCs w:val="28"/>
        </w:rPr>
        <w:t xml:space="preserve">Курс </w:t>
      </w:r>
      <w:r w:rsidR="00B1644F" w:rsidRPr="0030038D">
        <w:rPr>
          <w:rFonts w:ascii="Times New Roman" w:eastAsia="Arial Unicode MS" w:hAnsi="Times New Roman"/>
          <w:b/>
          <w:sz w:val="28"/>
          <w:szCs w:val="28"/>
        </w:rPr>
        <w:t>2</w:t>
      </w:r>
      <w:r w:rsidR="00EB0265" w:rsidRPr="0030038D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30038D">
        <w:rPr>
          <w:rFonts w:ascii="Times New Roman" w:eastAsia="Arial Unicode MS" w:hAnsi="Times New Roman"/>
          <w:b/>
          <w:sz w:val="28"/>
          <w:szCs w:val="28"/>
        </w:rPr>
        <w:t xml:space="preserve">группа </w:t>
      </w:r>
      <w:r w:rsidR="00891973" w:rsidRPr="0030038D">
        <w:rPr>
          <w:rFonts w:ascii="Times New Roman" w:eastAsia="Arial Unicode MS" w:hAnsi="Times New Roman"/>
          <w:b/>
          <w:sz w:val="28"/>
          <w:szCs w:val="28"/>
        </w:rPr>
        <w:t>206</w:t>
      </w:r>
    </w:p>
    <w:p w:rsidR="00031B39" w:rsidRPr="0030038D" w:rsidRDefault="00891973" w:rsidP="00A139FE">
      <w:pPr>
        <w:pStyle w:val="a5"/>
        <w:tabs>
          <w:tab w:val="left" w:pos="993"/>
          <w:tab w:val="left" w:pos="1134"/>
        </w:tabs>
        <w:spacing w:after="0"/>
        <w:ind w:left="0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30038D">
        <w:rPr>
          <w:rFonts w:ascii="Times New Roman" w:eastAsia="Arial Unicode MS" w:hAnsi="Times New Roman"/>
          <w:b/>
          <w:sz w:val="28"/>
          <w:szCs w:val="28"/>
        </w:rPr>
        <w:t>МДК.03.01</w:t>
      </w:r>
      <w:r w:rsidR="00031B39" w:rsidRPr="0030038D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30038D">
        <w:rPr>
          <w:rFonts w:ascii="Times New Roman" w:eastAsia="Arial Unicode MS" w:hAnsi="Times New Roman"/>
          <w:b/>
          <w:sz w:val="28"/>
          <w:szCs w:val="28"/>
        </w:rPr>
        <w:t>Финансы организаций</w:t>
      </w:r>
    </w:p>
    <w:p w:rsidR="00467D3D" w:rsidRPr="0030038D" w:rsidRDefault="003348A1" w:rsidP="00A139FE">
      <w:pPr>
        <w:pStyle w:val="a5"/>
        <w:tabs>
          <w:tab w:val="left" w:pos="993"/>
          <w:tab w:val="left" w:pos="1134"/>
        </w:tabs>
        <w:spacing w:after="0"/>
        <w:ind w:left="0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30038D">
        <w:rPr>
          <w:rFonts w:ascii="Times New Roman" w:eastAsia="Arial Unicode MS" w:hAnsi="Times New Roman"/>
          <w:b/>
          <w:sz w:val="28"/>
          <w:szCs w:val="28"/>
        </w:rPr>
        <w:t xml:space="preserve">Дата: </w:t>
      </w:r>
      <w:r w:rsidR="00891973" w:rsidRPr="0030038D">
        <w:rPr>
          <w:rFonts w:ascii="Times New Roman" w:eastAsia="Arial Unicode MS" w:hAnsi="Times New Roman"/>
          <w:b/>
          <w:sz w:val="28"/>
          <w:szCs w:val="28"/>
        </w:rPr>
        <w:t>1</w:t>
      </w:r>
      <w:r w:rsidR="00A65DAD">
        <w:rPr>
          <w:rFonts w:ascii="Times New Roman" w:eastAsia="Arial Unicode MS" w:hAnsi="Times New Roman"/>
          <w:b/>
          <w:sz w:val="28"/>
          <w:szCs w:val="28"/>
        </w:rPr>
        <w:t>2</w:t>
      </w:r>
      <w:r w:rsidR="00467D3D" w:rsidRPr="0030038D">
        <w:rPr>
          <w:rFonts w:ascii="Times New Roman" w:eastAsia="Arial Unicode MS" w:hAnsi="Times New Roman"/>
          <w:b/>
          <w:sz w:val="28"/>
          <w:szCs w:val="28"/>
        </w:rPr>
        <w:t>.</w:t>
      </w:r>
      <w:r w:rsidR="00891973" w:rsidRPr="0030038D">
        <w:rPr>
          <w:rFonts w:ascii="Times New Roman" w:eastAsia="Arial Unicode MS" w:hAnsi="Times New Roman"/>
          <w:b/>
          <w:sz w:val="28"/>
          <w:szCs w:val="28"/>
        </w:rPr>
        <w:t>05</w:t>
      </w:r>
      <w:r w:rsidR="00467D3D" w:rsidRPr="0030038D">
        <w:rPr>
          <w:rFonts w:ascii="Times New Roman" w:eastAsia="Arial Unicode MS" w:hAnsi="Times New Roman"/>
          <w:b/>
          <w:sz w:val="28"/>
          <w:szCs w:val="28"/>
        </w:rPr>
        <w:t>.20</w:t>
      </w:r>
      <w:r w:rsidR="00891973" w:rsidRPr="0030038D">
        <w:rPr>
          <w:rFonts w:ascii="Times New Roman" w:eastAsia="Arial Unicode MS" w:hAnsi="Times New Roman"/>
          <w:b/>
          <w:sz w:val="28"/>
          <w:szCs w:val="28"/>
        </w:rPr>
        <w:t>20</w:t>
      </w:r>
    </w:p>
    <w:p w:rsidR="006A12B8" w:rsidRPr="0030038D" w:rsidRDefault="00EA5CC1" w:rsidP="00EB0265">
      <w:pPr>
        <w:pStyle w:val="a5"/>
        <w:tabs>
          <w:tab w:val="left" w:pos="993"/>
          <w:tab w:val="left" w:pos="1134"/>
        </w:tabs>
        <w:spacing w:after="0"/>
        <w:ind w:left="0"/>
        <w:jc w:val="both"/>
        <w:rPr>
          <w:rFonts w:ascii="Times New Roman" w:eastAsia="Arial Unicode MS" w:hAnsi="Times New Roman"/>
          <w:sz w:val="28"/>
          <w:szCs w:val="28"/>
        </w:rPr>
      </w:pPr>
      <w:r w:rsidRPr="0030038D">
        <w:rPr>
          <w:rFonts w:ascii="Times New Roman" w:eastAsia="Arial Unicode MS" w:hAnsi="Times New Roman"/>
          <w:sz w:val="28"/>
          <w:szCs w:val="28"/>
        </w:rPr>
        <w:t>Тема занятия:</w:t>
      </w:r>
      <w:r w:rsidR="00EB0265" w:rsidRPr="0030038D">
        <w:rPr>
          <w:rFonts w:ascii="Times New Roman" w:eastAsia="Arial Unicode MS" w:hAnsi="Times New Roman"/>
          <w:sz w:val="28"/>
          <w:szCs w:val="28"/>
        </w:rPr>
        <w:t xml:space="preserve"> </w:t>
      </w:r>
      <w:r w:rsidR="00A65DAD" w:rsidRPr="00A65DAD">
        <w:rPr>
          <w:rFonts w:ascii="Times New Roman" w:eastAsia="Arial Unicode MS" w:hAnsi="Times New Roman"/>
          <w:sz w:val="28"/>
          <w:szCs w:val="28"/>
        </w:rPr>
        <w:t>Обоснование выбора темы курсовой работы.</w:t>
      </w:r>
    </w:p>
    <w:p w:rsidR="006A12B8" w:rsidRPr="00A65DAD" w:rsidRDefault="006A12B8" w:rsidP="00A65DAD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30038D">
        <w:rPr>
          <w:rFonts w:ascii="Times New Roman" w:eastAsia="Arial Unicode MS" w:hAnsi="Times New Roman"/>
          <w:sz w:val="28"/>
          <w:szCs w:val="28"/>
        </w:rPr>
        <w:t xml:space="preserve">Задание: </w:t>
      </w:r>
      <w:r w:rsidR="00A65DAD" w:rsidRPr="00A65DAD">
        <w:rPr>
          <w:rFonts w:ascii="Times New Roman" w:eastAsia="Arial Unicode MS" w:hAnsi="Times New Roman"/>
          <w:sz w:val="28"/>
          <w:szCs w:val="28"/>
        </w:rPr>
        <w:t>Выбрать тему курсовой работы</w:t>
      </w:r>
      <w:r w:rsidR="00A65DAD">
        <w:rPr>
          <w:rFonts w:ascii="Times New Roman" w:eastAsia="Arial Unicode MS" w:hAnsi="Times New Roman"/>
          <w:sz w:val="28"/>
          <w:szCs w:val="28"/>
        </w:rPr>
        <w:t xml:space="preserve"> и обосновать свой выбор</w:t>
      </w:r>
      <w:r w:rsidR="00A65DAD" w:rsidRPr="00A65DAD">
        <w:rPr>
          <w:rFonts w:ascii="Times New Roman" w:eastAsia="Arial Unicode MS" w:hAnsi="Times New Roman"/>
          <w:sz w:val="28"/>
          <w:szCs w:val="28"/>
        </w:rPr>
        <w:t>.</w:t>
      </w:r>
    </w:p>
    <w:p w:rsidR="00A65DAD" w:rsidRPr="00A65DAD" w:rsidRDefault="00A65DAD" w:rsidP="00A65DAD">
      <w:pPr>
        <w:pStyle w:val="af4"/>
        <w:spacing w:line="276" w:lineRule="auto"/>
        <w:jc w:val="center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>Примерная тематика курсовых работ: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>Функции корпоративных финансов.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 xml:space="preserve">Основные принципы организации корпоративных финансов. 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>Концепция стоимости капитала корпорации.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8"/>
          <w:szCs w:val="28"/>
          <w:lang w:eastAsia="ar-SA"/>
        </w:rPr>
      </w:pPr>
      <w:r w:rsidRPr="00A65DAD">
        <w:rPr>
          <w:sz w:val="28"/>
          <w:szCs w:val="28"/>
          <w:lang w:eastAsia="ar-SA"/>
        </w:rPr>
        <w:t>Источники финансирования предпринимательской деятельности и их классификация.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8"/>
          <w:szCs w:val="28"/>
          <w:lang w:eastAsia="ar-SA"/>
        </w:rPr>
      </w:pPr>
      <w:r w:rsidRPr="00A65DAD">
        <w:rPr>
          <w:sz w:val="28"/>
          <w:szCs w:val="28"/>
          <w:lang w:eastAsia="ar-SA"/>
        </w:rPr>
        <w:t>Сущность и значение капитала корпорации.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8"/>
          <w:szCs w:val="28"/>
          <w:lang w:eastAsia="ar-SA"/>
        </w:rPr>
      </w:pPr>
      <w:r w:rsidRPr="00A65DAD">
        <w:rPr>
          <w:sz w:val="28"/>
          <w:szCs w:val="28"/>
          <w:lang w:eastAsia="ar-SA"/>
        </w:rPr>
        <w:t>Основные формы собственного капитала организации.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8"/>
          <w:szCs w:val="28"/>
          <w:lang w:eastAsia="ar-SA"/>
        </w:rPr>
      </w:pPr>
      <w:r w:rsidRPr="00A65DAD">
        <w:rPr>
          <w:sz w:val="28"/>
          <w:szCs w:val="28"/>
          <w:lang w:eastAsia="ar-SA"/>
        </w:rPr>
        <w:t>Принципы формирования капитала.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rPr>
          <w:bCs/>
          <w:sz w:val="28"/>
          <w:szCs w:val="28"/>
          <w:lang w:eastAsia="en-US"/>
        </w:rPr>
      </w:pPr>
      <w:r w:rsidRPr="00A65DAD">
        <w:rPr>
          <w:sz w:val="28"/>
          <w:szCs w:val="28"/>
          <w:lang w:eastAsia="ar-SA"/>
        </w:rPr>
        <w:t>Модели оценки оптимальной структуры капитала.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>Методы оценки основного капитала.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>Методы оценки оборотного капитала организации.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>Источники формирования и пополнения оборотных средств.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>Финансовый и производственный циклы организации и их взаимосвязь.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>Источники формирования оборотного капитала организации.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>Формы финансирования реальных инвестиций.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ar-SA"/>
        </w:rPr>
      </w:pPr>
      <w:r w:rsidRPr="00A65DAD">
        <w:rPr>
          <w:sz w:val="28"/>
          <w:szCs w:val="28"/>
          <w:lang w:eastAsia="ar-SA"/>
        </w:rPr>
        <w:t>Реальные инвестиции как способ воспроизводства основного капитала и источники их финансирования.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ar-SA"/>
        </w:rPr>
      </w:pPr>
      <w:r w:rsidRPr="00A65DAD">
        <w:rPr>
          <w:sz w:val="28"/>
          <w:szCs w:val="28"/>
          <w:lang w:eastAsia="ar-SA"/>
        </w:rPr>
        <w:t>Выручка от реализации как основной доход организации от финансово-хозяйственной деятельности.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ar-SA"/>
        </w:rPr>
      </w:pPr>
      <w:r w:rsidRPr="00A65DAD">
        <w:rPr>
          <w:sz w:val="28"/>
          <w:szCs w:val="28"/>
          <w:lang w:eastAsia="ar-SA"/>
        </w:rPr>
        <w:t>Прибыль как основной положительный финансовый результат хозяйственной деятельности организации.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ar-SA"/>
        </w:rPr>
      </w:pPr>
      <w:r w:rsidRPr="00A65DAD">
        <w:rPr>
          <w:sz w:val="28"/>
          <w:szCs w:val="28"/>
          <w:lang w:eastAsia="ar-SA"/>
        </w:rPr>
        <w:t>Рентабельность как основной показатель эффективности финансово-хозяйственной деятельности.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>Особенности проведения закупок товаров, работ, услуг отдельными видами юридических лиц.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>Особенности финансового планирования в организации.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>Финансовый план как основной раздел бизнес-плана организации.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ar-SA"/>
        </w:rPr>
      </w:pPr>
      <w:r w:rsidRPr="00A65DAD">
        <w:rPr>
          <w:sz w:val="28"/>
          <w:szCs w:val="28"/>
          <w:lang w:eastAsia="ar-SA"/>
        </w:rPr>
        <w:t xml:space="preserve">Оценка рисков инвестиционных проектов. 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kern w:val="28"/>
          <w:sz w:val="28"/>
          <w:szCs w:val="28"/>
          <w:lang w:eastAsia="en-US"/>
        </w:rPr>
      </w:pPr>
      <w:r w:rsidRPr="00A65DAD">
        <w:rPr>
          <w:kern w:val="28"/>
          <w:sz w:val="28"/>
          <w:szCs w:val="28"/>
          <w:lang w:eastAsia="ar-SA"/>
        </w:rPr>
        <w:t>Сущность инвестиционной программы корпорации.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>Оценка кредитных и страховых рисков, возникающих в процессе финансово-хозяйственной деятельности.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 xml:space="preserve">Разработка стратегии финансовой независимости организации.  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lastRenderedPageBreak/>
        <w:t xml:space="preserve">Центры финансовой ответственности и финансовая структура организации. 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>Правовое регулирование внешних финансовых отношений организаций.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>Организация наличного денежного оборота и безналичных расчетов.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 xml:space="preserve">Контроль за полнотой и своевременность расчетов организации. 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>Кредитование деятельности организаций.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>Виды кредитования деятельности организации.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>Лизинг как форма долгосрочного кредитования реальных инвестиций.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>Факторинг как способ кредитования деятельности организации.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>Бизнес-ипотека, понятие и особенности на современном этапе.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>Бюджетные средства, их место в процессе финансирования деятельности организаций.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>Особенности государственного финансирования на современном этапе.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 xml:space="preserve">Организация страхования финансово–хозяйственной деятельности. </w:t>
      </w:r>
    </w:p>
    <w:p w:rsid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>Сущность и принципы управления финансовыми рисками в организации.</w:t>
      </w:r>
    </w:p>
    <w:p w:rsidR="00A65DAD" w:rsidRPr="00A65DAD" w:rsidRDefault="00A65DAD" w:rsidP="00A65DAD">
      <w:pPr>
        <w:pStyle w:val="af4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eastAsia="en-US"/>
        </w:rPr>
      </w:pPr>
      <w:r w:rsidRPr="00A65DAD">
        <w:rPr>
          <w:sz w:val="28"/>
          <w:szCs w:val="28"/>
          <w:lang w:eastAsia="en-US"/>
        </w:rPr>
        <w:t>Политика управления рисками в организации.</w:t>
      </w:r>
    </w:p>
    <w:p w:rsidR="0030038D" w:rsidRDefault="0030038D" w:rsidP="0030038D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Курс 2 группа 206</w:t>
      </w:r>
    </w:p>
    <w:p w:rsidR="0030038D" w:rsidRDefault="0030038D" w:rsidP="0030038D">
      <w:pPr>
        <w:pStyle w:val="a5"/>
        <w:tabs>
          <w:tab w:val="left" w:pos="993"/>
          <w:tab w:val="left" w:pos="1134"/>
        </w:tabs>
        <w:spacing w:after="0"/>
        <w:ind w:left="0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МДК.03.01 Финансы организаций</w:t>
      </w:r>
    </w:p>
    <w:p w:rsidR="0030038D" w:rsidRDefault="0030038D" w:rsidP="0030038D">
      <w:pPr>
        <w:pStyle w:val="a5"/>
        <w:tabs>
          <w:tab w:val="left" w:pos="993"/>
          <w:tab w:val="left" w:pos="1134"/>
        </w:tabs>
        <w:spacing w:after="0"/>
        <w:ind w:left="0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Дата: 1</w:t>
      </w:r>
      <w:r w:rsidR="00A65DAD">
        <w:rPr>
          <w:rFonts w:ascii="Times New Roman" w:eastAsia="Arial Unicode MS" w:hAnsi="Times New Roman"/>
          <w:b/>
          <w:sz w:val="28"/>
          <w:szCs w:val="28"/>
        </w:rPr>
        <w:t>2</w:t>
      </w:r>
      <w:r>
        <w:rPr>
          <w:rFonts w:ascii="Times New Roman" w:eastAsia="Arial Unicode MS" w:hAnsi="Times New Roman"/>
          <w:b/>
          <w:sz w:val="28"/>
          <w:szCs w:val="28"/>
        </w:rPr>
        <w:t>.05.2020</w:t>
      </w:r>
    </w:p>
    <w:p w:rsidR="0030038D" w:rsidRDefault="0030038D" w:rsidP="0030038D">
      <w:pPr>
        <w:pStyle w:val="a5"/>
        <w:tabs>
          <w:tab w:val="left" w:pos="993"/>
          <w:tab w:val="left" w:pos="1134"/>
        </w:tabs>
        <w:spacing w:after="0"/>
        <w:ind w:left="0"/>
        <w:jc w:val="both"/>
        <w:rPr>
          <w:rFonts w:ascii="Times New Roman" w:eastAsia="Arial Unicode MS" w:hAnsi="Times New Roman"/>
          <w:sz w:val="28"/>
          <w:szCs w:val="28"/>
        </w:rPr>
      </w:pPr>
      <w:r w:rsidRPr="000D5979">
        <w:rPr>
          <w:rFonts w:ascii="Times New Roman" w:eastAsia="Arial Unicode MS" w:hAnsi="Times New Roman"/>
          <w:sz w:val="28"/>
          <w:szCs w:val="28"/>
        </w:rPr>
        <w:t>Тема занятия: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A65DAD" w:rsidRPr="00A65DAD">
        <w:rPr>
          <w:rFonts w:ascii="Times New Roman" w:eastAsia="Arial Unicode MS" w:hAnsi="Times New Roman"/>
          <w:sz w:val="28"/>
          <w:szCs w:val="28"/>
        </w:rPr>
        <w:t>Изучение литературных источников и формирование списка литературы по курсовой работе.</w:t>
      </w:r>
    </w:p>
    <w:p w:rsidR="0030038D" w:rsidRPr="00A65DAD" w:rsidRDefault="0030038D" w:rsidP="00A65DAD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Задание:</w:t>
      </w:r>
      <w:r w:rsidR="00A65DAD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Изучить </w:t>
      </w:r>
      <w:r w:rsidR="00A65DAD" w:rsidRPr="00A65DAD">
        <w:rPr>
          <w:rFonts w:ascii="Times New Roman" w:eastAsia="Arial Unicode MS" w:hAnsi="Times New Roman"/>
          <w:sz w:val="28"/>
          <w:szCs w:val="28"/>
        </w:rPr>
        <w:t>литературны</w:t>
      </w:r>
      <w:r w:rsidR="00A65DAD">
        <w:rPr>
          <w:rFonts w:ascii="Times New Roman" w:eastAsia="Arial Unicode MS" w:hAnsi="Times New Roman"/>
          <w:sz w:val="28"/>
          <w:szCs w:val="28"/>
        </w:rPr>
        <w:t>е</w:t>
      </w:r>
      <w:r w:rsidR="00A65DAD" w:rsidRPr="00A65DAD">
        <w:rPr>
          <w:rFonts w:ascii="Times New Roman" w:eastAsia="Arial Unicode MS" w:hAnsi="Times New Roman"/>
          <w:sz w:val="28"/>
          <w:szCs w:val="28"/>
        </w:rPr>
        <w:t xml:space="preserve"> источник</w:t>
      </w:r>
      <w:r w:rsidR="00A65DAD">
        <w:rPr>
          <w:rFonts w:ascii="Times New Roman" w:eastAsia="Arial Unicode MS" w:hAnsi="Times New Roman"/>
          <w:sz w:val="28"/>
          <w:szCs w:val="28"/>
        </w:rPr>
        <w:t>и</w:t>
      </w:r>
      <w:r w:rsidR="00A65DAD" w:rsidRPr="00A65DAD">
        <w:rPr>
          <w:rFonts w:ascii="Times New Roman" w:eastAsia="Arial Unicode MS" w:hAnsi="Times New Roman"/>
          <w:sz w:val="28"/>
          <w:szCs w:val="28"/>
        </w:rPr>
        <w:t xml:space="preserve"> и </w:t>
      </w:r>
      <w:r w:rsidR="00A65DAD">
        <w:rPr>
          <w:rFonts w:ascii="Times New Roman" w:eastAsia="Arial Unicode MS" w:hAnsi="Times New Roman"/>
          <w:sz w:val="28"/>
          <w:szCs w:val="28"/>
        </w:rPr>
        <w:t>с</w:t>
      </w:r>
      <w:r w:rsidR="00A65DAD" w:rsidRPr="00A65DAD">
        <w:rPr>
          <w:rFonts w:ascii="Times New Roman" w:eastAsia="Arial Unicode MS" w:hAnsi="Times New Roman"/>
          <w:sz w:val="28"/>
          <w:szCs w:val="28"/>
        </w:rPr>
        <w:t>формирова</w:t>
      </w:r>
      <w:r w:rsidR="00A65DAD">
        <w:rPr>
          <w:rFonts w:ascii="Times New Roman" w:eastAsia="Arial Unicode MS" w:hAnsi="Times New Roman"/>
          <w:sz w:val="28"/>
          <w:szCs w:val="28"/>
        </w:rPr>
        <w:t>ть</w:t>
      </w:r>
      <w:r w:rsidR="00A65DAD" w:rsidRPr="00A65DAD">
        <w:rPr>
          <w:rFonts w:ascii="Times New Roman" w:eastAsia="Arial Unicode MS" w:hAnsi="Times New Roman"/>
          <w:sz w:val="28"/>
          <w:szCs w:val="28"/>
        </w:rPr>
        <w:t xml:space="preserve"> спис</w:t>
      </w:r>
      <w:r w:rsidR="00A65DAD">
        <w:rPr>
          <w:rFonts w:ascii="Times New Roman" w:eastAsia="Arial Unicode MS" w:hAnsi="Times New Roman"/>
          <w:sz w:val="28"/>
          <w:szCs w:val="28"/>
        </w:rPr>
        <w:t>ок</w:t>
      </w:r>
      <w:r w:rsidR="00A65DAD" w:rsidRPr="00A65DAD">
        <w:rPr>
          <w:rFonts w:ascii="Times New Roman" w:eastAsia="Arial Unicode MS" w:hAnsi="Times New Roman"/>
          <w:sz w:val="28"/>
          <w:szCs w:val="28"/>
        </w:rPr>
        <w:t xml:space="preserve"> литературы по курсовой работе</w:t>
      </w:r>
      <w:r w:rsidR="00914279">
        <w:rPr>
          <w:rFonts w:ascii="Times New Roman" w:eastAsia="Arial Unicode MS" w:hAnsi="Times New Roman"/>
          <w:sz w:val="28"/>
          <w:szCs w:val="28"/>
        </w:rPr>
        <w:t>.</w:t>
      </w:r>
      <w:bookmarkStart w:id="0" w:name="_GoBack"/>
      <w:bookmarkEnd w:id="0"/>
    </w:p>
    <w:sectPr w:rsidR="0030038D" w:rsidRPr="00A65DAD" w:rsidSect="0090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6A2"/>
    <w:multiLevelType w:val="multilevel"/>
    <w:tmpl w:val="78E216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C4009"/>
    <w:multiLevelType w:val="hybridMultilevel"/>
    <w:tmpl w:val="9992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598A"/>
    <w:multiLevelType w:val="hybridMultilevel"/>
    <w:tmpl w:val="92205B80"/>
    <w:lvl w:ilvl="0" w:tplc="8CA03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427A"/>
    <w:multiLevelType w:val="multilevel"/>
    <w:tmpl w:val="07326D46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2E0"/>
    <w:multiLevelType w:val="hybridMultilevel"/>
    <w:tmpl w:val="241A55BE"/>
    <w:lvl w:ilvl="0" w:tplc="995273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27260"/>
    <w:multiLevelType w:val="hybridMultilevel"/>
    <w:tmpl w:val="90FA349A"/>
    <w:lvl w:ilvl="0" w:tplc="C2C0F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65E"/>
    <w:multiLevelType w:val="multilevel"/>
    <w:tmpl w:val="C0F297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57E9B"/>
    <w:multiLevelType w:val="hybridMultilevel"/>
    <w:tmpl w:val="493E44B8"/>
    <w:lvl w:ilvl="0" w:tplc="8CA03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C25F2"/>
    <w:multiLevelType w:val="hybridMultilevel"/>
    <w:tmpl w:val="F6E08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57E73"/>
    <w:multiLevelType w:val="multilevel"/>
    <w:tmpl w:val="8A789234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C840B4"/>
    <w:multiLevelType w:val="hybridMultilevel"/>
    <w:tmpl w:val="9446D1CC"/>
    <w:lvl w:ilvl="0" w:tplc="0D6C59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77D1A11"/>
    <w:multiLevelType w:val="hybridMultilevel"/>
    <w:tmpl w:val="8E524F8E"/>
    <w:lvl w:ilvl="0" w:tplc="995273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563B6"/>
    <w:multiLevelType w:val="hybridMultilevel"/>
    <w:tmpl w:val="F8C6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F3D91"/>
    <w:multiLevelType w:val="hybridMultilevel"/>
    <w:tmpl w:val="3556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04DAF"/>
    <w:multiLevelType w:val="hybridMultilevel"/>
    <w:tmpl w:val="EF08923A"/>
    <w:lvl w:ilvl="0" w:tplc="9952735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C32814"/>
    <w:multiLevelType w:val="hybridMultilevel"/>
    <w:tmpl w:val="1524522E"/>
    <w:lvl w:ilvl="0" w:tplc="D77C40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17E3681"/>
    <w:multiLevelType w:val="hybridMultilevel"/>
    <w:tmpl w:val="3FE82D72"/>
    <w:lvl w:ilvl="0" w:tplc="9952735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40455F"/>
    <w:multiLevelType w:val="hybridMultilevel"/>
    <w:tmpl w:val="2BEC62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A4D2BC8"/>
    <w:multiLevelType w:val="hybridMultilevel"/>
    <w:tmpl w:val="4346497A"/>
    <w:lvl w:ilvl="0" w:tplc="86D2B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7E3FA5"/>
    <w:multiLevelType w:val="hybridMultilevel"/>
    <w:tmpl w:val="BB82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92C1C"/>
    <w:multiLevelType w:val="hybridMultilevel"/>
    <w:tmpl w:val="D70E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131B2"/>
    <w:multiLevelType w:val="hybridMultilevel"/>
    <w:tmpl w:val="568EF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763B9"/>
    <w:multiLevelType w:val="hybridMultilevel"/>
    <w:tmpl w:val="0F64D68E"/>
    <w:lvl w:ilvl="0" w:tplc="99527350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DB10E8B"/>
    <w:multiLevelType w:val="multilevel"/>
    <w:tmpl w:val="24809120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27375E"/>
    <w:multiLevelType w:val="hybridMultilevel"/>
    <w:tmpl w:val="A86E168E"/>
    <w:lvl w:ilvl="0" w:tplc="99527350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E6D4101"/>
    <w:multiLevelType w:val="hybridMultilevel"/>
    <w:tmpl w:val="D2EA1B4C"/>
    <w:lvl w:ilvl="0" w:tplc="F022D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6029F"/>
    <w:multiLevelType w:val="hybridMultilevel"/>
    <w:tmpl w:val="06F6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A7861"/>
    <w:multiLevelType w:val="hybridMultilevel"/>
    <w:tmpl w:val="E9EC95C0"/>
    <w:lvl w:ilvl="0" w:tplc="6250F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211E7"/>
    <w:multiLevelType w:val="hybridMultilevel"/>
    <w:tmpl w:val="D68E8E20"/>
    <w:lvl w:ilvl="0" w:tplc="B2A60C0E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147AFD"/>
    <w:multiLevelType w:val="hybridMultilevel"/>
    <w:tmpl w:val="0694C206"/>
    <w:lvl w:ilvl="0" w:tplc="995273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52130"/>
    <w:multiLevelType w:val="hybridMultilevel"/>
    <w:tmpl w:val="86A84DCC"/>
    <w:lvl w:ilvl="0" w:tplc="8CA03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4275F"/>
    <w:multiLevelType w:val="hybridMultilevel"/>
    <w:tmpl w:val="5370686C"/>
    <w:lvl w:ilvl="0" w:tplc="4A8C3A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E5C1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297ED6"/>
    <w:multiLevelType w:val="hybridMultilevel"/>
    <w:tmpl w:val="73E22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E55B4"/>
    <w:multiLevelType w:val="hybridMultilevel"/>
    <w:tmpl w:val="1A1629A4"/>
    <w:lvl w:ilvl="0" w:tplc="E3721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04E076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643807"/>
    <w:multiLevelType w:val="hybridMultilevel"/>
    <w:tmpl w:val="3ECA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23988"/>
    <w:multiLevelType w:val="hybridMultilevel"/>
    <w:tmpl w:val="A8B8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3"/>
  </w:num>
  <w:num w:numId="4">
    <w:abstractNumId w:val="6"/>
  </w:num>
  <w:num w:numId="5">
    <w:abstractNumId w:val="0"/>
  </w:num>
  <w:num w:numId="6">
    <w:abstractNumId w:val="27"/>
  </w:num>
  <w:num w:numId="7">
    <w:abstractNumId w:val="1"/>
  </w:num>
  <w:num w:numId="8">
    <w:abstractNumId w:val="35"/>
  </w:num>
  <w:num w:numId="9">
    <w:abstractNumId w:val="34"/>
  </w:num>
  <w:num w:numId="10">
    <w:abstractNumId w:val="12"/>
  </w:num>
  <w:num w:numId="11">
    <w:abstractNumId w:val="21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7"/>
  </w:num>
  <w:num w:numId="16">
    <w:abstractNumId w:val="30"/>
  </w:num>
  <w:num w:numId="17">
    <w:abstractNumId w:val="25"/>
  </w:num>
  <w:num w:numId="18">
    <w:abstractNumId w:val="28"/>
  </w:num>
  <w:num w:numId="19">
    <w:abstractNumId w:val="15"/>
  </w:num>
  <w:num w:numId="20">
    <w:abstractNumId w:val="18"/>
  </w:num>
  <w:num w:numId="21">
    <w:abstractNumId w:val="10"/>
  </w:num>
  <w:num w:numId="22">
    <w:abstractNumId w:val="8"/>
  </w:num>
  <w:num w:numId="23">
    <w:abstractNumId w:val="17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2"/>
  </w:num>
  <w:num w:numId="27">
    <w:abstractNumId w:val="23"/>
  </w:num>
  <w:num w:numId="28">
    <w:abstractNumId w:val="11"/>
  </w:num>
  <w:num w:numId="29">
    <w:abstractNumId w:val="13"/>
  </w:num>
  <w:num w:numId="30">
    <w:abstractNumId w:val="24"/>
  </w:num>
  <w:num w:numId="31">
    <w:abstractNumId w:val="16"/>
  </w:num>
  <w:num w:numId="32">
    <w:abstractNumId w:val="9"/>
  </w:num>
  <w:num w:numId="33">
    <w:abstractNumId w:val="14"/>
  </w:num>
  <w:num w:numId="34">
    <w:abstractNumId w:val="29"/>
  </w:num>
  <w:num w:numId="35">
    <w:abstractNumId w:val="26"/>
  </w:num>
  <w:num w:numId="36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9FE"/>
    <w:rsid w:val="00031B39"/>
    <w:rsid w:val="00064D43"/>
    <w:rsid w:val="000836F4"/>
    <w:rsid w:val="000D5979"/>
    <w:rsid w:val="0030038D"/>
    <w:rsid w:val="003348A1"/>
    <w:rsid w:val="004204BD"/>
    <w:rsid w:val="00467D3D"/>
    <w:rsid w:val="004D21DF"/>
    <w:rsid w:val="0050030B"/>
    <w:rsid w:val="006A12B8"/>
    <w:rsid w:val="008713F7"/>
    <w:rsid w:val="00891973"/>
    <w:rsid w:val="009037DC"/>
    <w:rsid w:val="00907178"/>
    <w:rsid w:val="00914076"/>
    <w:rsid w:val="00914279"/>
    <w:rsid w:val="00A04410"/>
    <w:rsid w:val="00A139FE"/>
    <w:rsid w:val="00A41426"/>
    <w:rsid w:val="00A65DAD"/>
    <w:rsid w:val="00B073D9"/>
    <w:rsid w:val="00B1644F"/>
    <w:rsid w:val="00C227DC"/>
    <w:rsid w:val="00CE3B71"/>
    <w:rsid w:val="00D2383C"/>
    <w:rsid w:val="00D35DCE"/>
    <w:rsid w:val="00EA5CC1"/>
    <w:rsid w:val="00EB0265"/>
    <w:rsid w:val="00F4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73F4"/>
  <w15:docId w15:val="{4B97247A-DA14-473C-92C1-8D9389F2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97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97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8919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9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919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919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A139FE"/>
    <w:pPr>
      <w:spacing w:after="0" w:line="240" w:lineRule="auto"/>
      <w:ind w:left="851" w:hanging="42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39F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139F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836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836F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83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6F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919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91973"/>
  </w:style>
  <w:style w:type="paragraph" w:styleId="ab">
    <w:name w:val="Normal (Web)"/>
    <w:basedOn w:val="a"/>
    <w:uiPriority w:val="99"/>
    <w:unhideWhenUsed/>
    <w:rsid w:val="0089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91973"/>
    <w:rPr>
      <w:i/>
      <w:iCs/>
    </w:rPr>
  </w:style>
  <w:style w:type="paragraph" w:styleId="ad">
    <w:name w:val="header"/>
    <w:basedOn w:val="a"/>
    <w:link w:val="ae"/>
    <w:uiPriority w:val="99"/>
    <w:unhideWhenUsed/>
    <w:rsid w:val="00891973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891973"/>
    <w:rPr>
      <w:rFonts w:eastAsiaTheme="minorHAnsi"/>
      <w:lang w:eastAsia="en-US"/>
    </w:rPr>
  </w:style>
  <w:style w:type="paragraph" w:customStyle="1" w:styleId="blk">
    <w:name w:val="blk"/>
    <w:basedOn w:val="a"/>
    <w:rsid w:val="0089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91973"/>
    <w:rPr>
      <w:color w:val="0000FF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891973"/>
    <w:pPr>
      <w:spacing w:after="120" w:line="240" w:lineRule="auto"/>
      <w:jc w:val="both"/>
    </w:pPr>
    <w:rPr>
      <w:rFonts w:eastAsiaTheme="minorHAnsi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891973"/>
    <w:rPr>
      <w:rFonts w:eastAsiaTheme="minorHAnsi"/>
      <w:lang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891973"/>
    <w:rPr>
      <w:rFonts w:eastAsiaTheme="minorHAnsi"/>
      <w:lang w:eastAsia="en-US"/>
    </w:rPr>
  </w:style>
  <w:style w:type="paragraph" w:styleId="22">
    <w:name w:val="Body Text Indent 2"/>
    <w:basedOn w:val="a"/>
    <w:link w:val="21"/>
    <w:uiPriority w:val="99"/>
    <w:semiHidden/>
    <w:unhideWhenUsed/>
    <w:rsid w:val="00891973"/>
    <w:pPr>
      <w:spacing w:after="120" w:line="480" w:lineRule="auto"/>
      <w:ind w:left="283"/>
      <w:jc w:val="both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91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1973"/>
    <w:rPr>
      <w:rFonts w:ascii="Courier New" w:eastAsia="Times New Roman" w:hAnsi="Courier New" w:cs="Courier New"/>
      <w:sz w:val="20"/>
      <w:szCs w:val="20"/>
    </w:rPr>
  </w:style>
  <w:style w:type="paragraph" w:customStyle="1" w:styleId="p1">
    <w:name w:val="p1"/>
    <w:basedOn w:val="a"/>
    <w:rsid w:val="0089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89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891973"/>
    <w:rPr>
      <w:b/>
      <w:bCs/>
    </w:rPr>
  </w:style>
  <w:style w:type="paragraph" w:customStyle="1" w:styleId="western">
    <w:name w:val="western"/>
    <w:basedOn w:val="a"/>
    <w:rsid w:val="0089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91973"/>
  </w:style>
  <w:style w:type="character" w:customStyle="1" w:styleId="mw-editsection">
    <w:name w:val="mw-editsection"/>
    <w:basedOn w:val="a0"/>
    <w:rsid w:val="00891973"/>
  </w:style>
  <w:style w:type="character" w:customStyle="1" w:styleId="mw-editsection-bracket">
    <w:name w:val="mw-editsection-bracket"/>
    <w:basedOn w:val="a0"/>
    <w:rsid w:val="00891973"/>
  </w:style>
  <w:style w:type="character" w:customStyle="1" w:styleId="mw-editsection-divider">
    <w:name w:val="mw-editsection-divider"/>
    <w:basedOn w:val="a0"/>
    <w:rsid w:val="00891973"/>
  </w:style>
  <w:style w:type="character" w:styleId="af3">
    <w:name w:val="footnote reference"/>
    <w:basedOn w:val="a0"/>
    <w:uiPriority w:val="99"/>
    <w:rsid w:val="00A65DAD"/>
    <w:rPr>
      <w:rFonts w:cs="Times New Roman"/>
      <w:vertAlign w:val="superscript"/>
    </w:rPr>
  </w:style>
  <w:style w:type="paragraph" w:customStyle="1" w:styleId="af4">
    <w:name w:val="СВЕЛ таб/спис"/>
    <w:basedOn w:val="a"/>
    <w:link w:val="af5"/>
    <w:rsid w:val="00A6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СВЕЛ таб/спис Знак"/>
    <w:link w:val="af4"/>
    <w:locked/>
    <w:rsid w:val="00A65D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Калмыкова Элина Михайловна</cp:lastModifiedBy>
  <cp:revision>4</cp:revision>
  <dcterms:created xsi:type="dcterms:W3CDTF">2016-02-18T03:50:00Z</dcterms:created>
  <dcterms:modified xsi:type="dcterms:W3CDTF">2020-05-11T11:01:00Z</dcterms:modified>
</cp:coreProperties>
</file>