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B0" w:rsidRPr="00574CB0" w:rsidRDefault="00574CB0" w:rsidP="00574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4359633"/>
      <w:bookmarkStart w:id="1" w:name="_Toc282099961"/>
      <w:bookmarkStart w:id="2" w:name="_Toc282099825"/>
      <w:r w:rsidRPr="00574CB0">
        <w:rPr>
          <w:rFonts w:ascii="Times New Roman" w:hAnsi="Times New Roman" w:cs="Times New Roman"/>
          <w:sz w:val="28"/>
          <w:szCs w:val="28"/>
        </w:rPr>
        <w:t>Сургутский финансово-экономический колледж –</w:t>
      </w:r>
    </w:p>
    <w:p w:rsidR="00574CB0" w:rsidRPr="00574CB0" w:rsidRDefault="00574CB0" w:rsidP="00574CB0">
      <w:pPr>
        <w:shd w:val="clear" w:color="auto" w:fill="FFFFFF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CB0">
        <w:rPr>
          <w:rFonts w:ascii="Times New Roman" w:hAnsi="Times New Roman" w:cs="Times New Roman"/>
          <w:sz w:val="28"/>
          <w:szCs w:val="28"/>
        </w:rPr>
        <w:t>филиал федерального государственного образовательного бюджетного учреждения высшего образования</w:t>
      </w:r>
    </w:p>
    <w:p w:rsidR="00574CB0" w:rsidRPr="00574CB0" w:rsidRDefault="00574CB0" w:rsidP="00574CB0">
      <w:pPr>
        <w:shd w:val="clear" w:color="auto" w:fill="FFFFFF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CB0">
        <w:rPr>
          <w:rFonts w:ascii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574CB0" w:rsidRPr="00574CB0" w:rsidRDefault="00574CB0" w:rsidP="00574CB0">
      <w:pPr>
        <w:shd w:val="clear" w:color="auto" w:fill="FFFFFF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B0" w:rsidRPr="00574CB0" w:rsidRDefault="00574CB0" w:rsidP="00574CB0">
      <w:pPr>
        <w:shd w:val="clear" w:color="auto" w:fill="FFFFFF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B0" w:rsidRPr="00574CB0" w:rsidRDefault="00574CB0" w:rsidP="00574CB0">
      <w:pPr>
        <w:shd w:val="clear" w:color="auto" w:fill="FFFFFF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3920"/>
      </w:tblGrid>
      <w:tr w:rsidR="00574CB0" w:rsidRPr="00574CB0" w:rsidTr="00574CB0">
        <w:tc>
          <w:tcPr>
            <w:tcW w:w="5495" w:type="dxa"/>
            <w:hideMark/>
          </w:tcPr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Рассмотрено и одобрено</w:t>
            </w:r>
          </w:p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предметной (цикловой) комиссией</w:t>
            </w:r>
          </w:p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профессиональных модулей</w:t>
            </w:r>
          </w:p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«____» ______________ 20___г.</w:t>
            </w:r>
          </w:p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Протокол №____</w:t>
            </w:r>
          </w:p>
        </w:tc>
        <w:tc>
          <w:tcPr>
            <w:tcW w:w="4076" w:type="dxa"/>
            <w:hideMark/>
          </w:tcPr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Директор Сургутского филиала </w:t>
            </w:r>
            <w:proofErr w:type="spellStart"/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Финуиверситета</w:t>
            </w:r>
            <w:proofErr w:type="spellEnd"/>
          </w:p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______________</w:t>
            </w:r>
            <w:r w:rsidR="00895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А.И. Осьмак</w:t>
            </w:r>
          </w:p>
          <w:p w:rsidR="00574CB0" w:rsidRPr="00574CB0" w:rsidRDefault="00574CB0" w:rsidP="00574CB0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74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«_____» ____________ 20___г.</w:t>
            </w:r>
          </w:p>
        </w:tc>
      </w:tr>
    </w:tbl>
    <w:p w:rsidR="00AD7FE1" w:rsidRPr="00574CB0" w:rsidRDefault="00AD7FE1" w:rsidP="00574C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D7FE1" w:rsidRPr="00574CB0" w:rsidRDefault="00AD7FE1" w:rsidP="0057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FE1" w:rsidRPr="00574CB0" w:rsidRDefault="00AD7FE1" w:rsidP="00574CB0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84359615"/>
      <w:bookmarkStart w:id="4" w:name="_Toc282099942"/>
      <w:bookmarkStart w:id="5" w:name="_Toc282099806"/>
    </w:p>
    <w:p w:rsidR="00AD7FE1" w:rsidRPr="00574CB0" w:rsidRDefault="00AD7FE1" w:rsidP="00574C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FE1" w:rsidRDefault="00AD7FE1" w:rsidP="00AD7FE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D7FE1" w:rsidRPr="00AD7FE1" w:rsidRDefault="00AD7FE1" w:rsidP="00AD7FE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D7FE1">
        <w:rPr>
          <w:rFonts w:ascii="Times New Roman" w:hAnsi="Times New Roman" w:cs="Times New Roman"/>
          <w:color w:val="auto"/>
          <w:sz w:val="32"/>
          <w:szCs w:val="32"/>
        </w:rPr>
        <w:t>Методические рекомендации</w:t>
      </w:r>
      <w:bookmarkEnd w:id="3"/>
      <w:bookmarkEnd w:id="4"/>
      <w:bookmarkEnd w:id="5"/>
    </w:p>
    <w:p w:rsidR="00AD7FE1" w:rsidRPr="00AD7FE1" w:rsidRDefault="00AD7FE1" w:rsidP="00AD7FE1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6" w:name="_Toc284359616"/>
      <w:bookmarkStart w:id="7" w:name="_Toc282099943"/>
      <w:bookmarkStart w:id="8" w:name="_Toc282099807"/>
      <w:r w:rsidRPr="00AD7FE1">
        <w:rPr>
          <w:rFonts w:ascii="Times New Roman" w:hAnsi="Times New Roman" w:cs="Times New Roman"/>
          <w:i w:val="0"/>
          <w:sz w:val="32"/>
          <w:szCs w:val="32"/>
        </w:rPr>
        <w:t xml:space="preserve">по </w:t>
      </w:r>
      <w:bookmarkStart w:id="9" w:name="_Toc284359617"/>
      <w:bookmarkStart w:id="10" w:name="_Toc282099944"/>
      <w:bookmarkStart w:id="11" w:name="_Toc282099808"/>
      <w:bookmarkEnd w:id="6"/>
      <w:bookmarkEnd w:id="7"/>
      <w:bookmarkEnd w:id="8"/>
      <w:r w:rsidR="00B65572">
        <w:rPr>
          <w:rFonts w:ascii="Times New Roman" w:hAnsi="Times New Roman" w:cs="Times New Roman"/>
          <w:i w:val="0"/>
          <w:sz w:val="32"/>
          <w:szCs w:val="32"/>
        </w:rPr>
        <w:t>организации учебной</w:t>
      </w:r>
      <w:r w:rsidRPr="00AD7FE1">
        <w:rPr>
          <w:rFonts w:ascii="Times New Roman" w:hAnsi="Times New Roman" w:cs="Times New Roman"/>
          <w:i w:val="0"/>
          <w:sz w:val="32"/>
          <w:szCs w:val="32"/>
        </w:rPr>
        <w:t xml:space="preserve"> практики  </w:t>
      </w:r>
    </w:p>
    <w:p w:rsidR="00B65572" w:rsidRDefault="00B65572" w:rsidP="00AD7FE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884" w:rsidRDefault="00AD7FE1" w:rsidP="00424884">
      <w:pPr>
        <w:spacing w:after="0"/>
        <w:ind w:firstLine="567"/>
        <w:contextualSpacing/>
        <w:jc w:val="center"/>
        <w:rPr>
          <w:rFonts w:ascii="Times New Roman" w:hAnsi="Times New Roman"/>
          <w:sz w:val="32"/>
          <w:szCs w:val="32"/>
        </w:rPr>
      </w:pPr>
      <w:r w:rsidRPr="00B65572">
        <w:rPr>
          <w:rFonts w:ascii="Times New Roman" w:hAnsi="Times New Roman" w:cs="Times New Roman"/>
          <w:sz w:val="32"/>
          <w:szCs w:val="32"/>
        </w:rPr>
        <w:t xml:space="preserve">по профессиональному модулю ПМ.01 </w:t>
      </w:r>
      <w:r w:rsidR="00424884" w:rsidRPr="00424884">
        <w:rPr>
          <w:rFonts w:ascii="Times New Roman" w:hAnsi="Times New Roman"/>
          <w:sz w:val="32"/>
          <w:szCs w:val="32"/>
        </w:rPr>
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</w:p>
    <w:p w:rsidR="00AD7FE1" w:rsidRPr="00B65572" w:rsidRDefault="00AD7FE1" w:rsidP="00AD7FE1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для студентов, обучающихся на специальности</w:t>
      </w:r>
      <w:bookmarkStart w:id="12" w:name="_Toc284359618"/>
      <w:bookmarkStart w:id="13" w:name="_Toc282099945"/>
      <w:bookmarkStart w:id="14" w:name="_Toc282099809"/>
      <w:bookmarkEnd w:id="9"/>
      <w:bookmarkEnd w:id="10"/>
      <w:bookmarkEnd w:id="11"/>
      <w:r w:rsidRPr="00B65572">
        <w:rPr>
          <w:rFonts w:ascii="Times New Roman" w:hAnsi="Times New Roman" w:cs="Times New Roman"/>
          <w:sz w:val="28"/>
          <w:szCs w:val="28"/>
        </w:rPr>
        <w:t xml:space="preserve"> 38.02.06 </w:t>
      </w:r>
      <w:bookmarkEnd w:id="12"/>
      <w:bookmarkEnd w:id="13"/>
      <w:bookmarkEnd w:id="14"/>
      <w:r w:rsidRPr="00B65572">
        <w:rPr>
          <w:rFonts w:ascii="Times New Roman" w:hAnsi="Times New Roman" w:cs="Times New Roman"/>
          <w:sz w:val="28"/>
          <w:szCs w:val="28"/>
        </w:rPr>
        <w:t>Финансы</w:t>
      </w:r>
    </w:p>
    <w:p w:rsidR="00D76497" w:rsidRPr="00B65572" w:rsidRDefault="003333F0" w:rsidP="00AD7FE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(базовая подготовка)</w:t>
      </w:r>
      <w:r w:rsidR="00AD7FE1" w:rsidRPr="00B65572">
        <w:rPr>
          <w:rFonts w:ascii="Times New Roman" w:hAnsi="Times New Roman"/>
          <w:sz w:val="28"/>
          <w:szCs w:val="28"/>
        </w:rPr>
        <w:br w:type="page"/>
      </w:r>
    </w:p>
    <w:p w:rsidR="008C2BE1" w:rsidRPr="0075358A" w:rsidRDefault="008C2BE1" w:rsidP="008C2B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5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9"/>
        <w:tblpPr w:leftFromText="180" w:rightFromText="180" w:vertAnchor="text" w:horzAnchor="margin" w:tblpY="282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922"/>
      </w:tblGrid>
      <w:tr w:rsidR="0075358A" w:rsidRPr="0075358A" w:rsidTr="0075358A">
        <w:tc>
          <w:tcPr>
            <w:tcW w:w="8930" w:type="dxa"/>
          </w:tcPr>
          <w:p w:rsidR="0075358A" w:rsidRPr="0060625E" w:rsidRDefault="0075358A" w:rsidP="009009CC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062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Введение</w:t>
            </w:r>
            <w:r w:rsidR="00006A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922" w:type="dxa"/>
          </w:tcPr>
          <w:p w:rsidR="0075358A" w:rsidRPr="0060625E" w:rsidRDefault="00006AFA" w:rsidP="009009CC">
            <w:pPr>
              <w:spacing w:line="36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</w:tr>
      <w:tr w:rsidR="0075358A" w:rsidRPr="0075358A" w:rsidTr="0075358A">
        <w:tc>
          <w:tcPr>
            <w:tcW w:w="8930" w:type="dxa"/>
          </w:tcPr>
          <w:p w:rsidR="0075358A" w:rsidRPr="0060625E" w:rsidRDefault="0075358A" w:rsidP="009009CC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062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Организация практики</w:t>
            </w:r>
            <w:r w:rsidR="00006A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2" w:type="dxa"/>
          </w:tcPr>
          <w:p w:rsidR="0075358A" w:rsidRPr="0060625E" w:rsidRDefault="00006AFA" w:rsidP="009009CC">
            <w:pPr>
              <w:spacing w:line="36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</w:p>
        </w:tc>
      </w:tr>
      <w:tr w:rsidR="0075358A" w:rsidRPr="0075358A" w:rsidTr="0075358A">
        <w:tc>
          <w:tcPr>
            <w:tcW w:w="8930" w:type="dxa"/>
          </w:tcPr>
          <w:p w:rsidR="0075358A" w:rsidRPr="0060625E" w:rsidRDefault="00E93511" w:rsidP="009009CC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Задание для учебной </w:t>
            </w:r>
            <w:r w:rsidR="0075358A" w:rsidRPr="006062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практики</w:t>
            </w:r>
            <w:r w:rsidR="00006A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………………………………………………</w:t>
            </w:r>
            <w:r w:rsidR="00D166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922" w:type="dxa"/>
          </w:tcPr>
          <w:p w:rsidR="0075358A" w:rsidRPr="0060625E" w:rsidRDefault="00006AFA" w:rsidP="009009CC">
            <w:pPr>
              <w:spacing w:line="36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</w:tr>
      <w:tr w:rsidR="008E3DB7" w:rsidRPr="0075358A" w:rsidTr="0075358A">
        <w:tc>
          <w:tcPr>
            <w:tcW w:w="8930" w:type="dxa"/>
          </w:tcPr>
          <w:p w:rsidR="008E3DB7" w:rsidRPr="0060625E" w:rsidRDefault="00006AFA" w:rsidP="009009CC">
            <w:pPr>
              <w:tabs>
                <w:tab w:val="left" w:pos="1134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6AFA">
              <w:rPr>
                <w:rFonts w:ascii="Times New Roman" w:hAnsi="Times New Roman"/>
                <w:spacing w:val="-6"/>
                <w:sz w:val="28"/>
                <w:szCs w:val="28"/>
              </w:rPr>
              <w:t>Перечень рекомендуемых учебных изданий, Интернет-ресурсов, дополнительной литературы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922" w:type="dxa"/>
          </w:tcPr>
          <w:p w:rsidR="00006AFA" w:rsidRDefault="00006AFA" w:rsidP="009009CC">
            <w:pPr>
              <w:spacing w:line="36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8E3DB7" w:rsidRPr="0060625E" w:rsidRDefault="00E93511" w:rsidP="009009CC">
            <w:pPr>
              <w:spacing w:line="36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</w:t>
            </w:r>
          </w:p>
        </w:tc>
      </w:tr>
      <w:tr w:rsidR="0075358A" w:rsidRPr="0075358A" w:rsidTr="0075358A">
        <w:tc>
          <w:tcPr>
            <w:tcW w:w="8930" w:type="dxa"/>
          </w:tcPr>
          <w:p w:rsidR="0075358A" w:rsidRPr="0060625E" w:rsidRDefault="00B5530F" w:rsidP="009009CC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hyperlink r:id="rId8" w:anchor="_Toc284359635" w:history="1">
              <w:r w:rsidR="0075358A" w:rsidRPr="009009C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Приложение</w:t>
              </w:r>
            </w:hyperlink>
            <w:r w:rsidR="008E3DB7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5358A" w:rsidRPr="009009C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="008E3DB7" w:rsidRPr="009009C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hyperlink r:id="rId9" w:anchor="_Toc284359638" w:history="1">
              <w:r w:rsidR="00E93511" w:rsidRPr="009009C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Образец оформления титульного листа</w:t>
              </w:r>
            </w:hyperlink>
            <w:r w:rsidR="009009C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…………………</w:t>
            </w:r>
          </w:p>
        </w:tc>
        <w:tc>
          <w:tcPr>
            <w:tcW w:w="922" w:type="dxa"/>
          </w:tcPr>
          <w:p w:rsidR="0075358A" w:rsidRPr="0060625E" w:rsidRDefault="00E93511" w:rsidP="009009CC">
            <w:pPr>
              <w:spacing w:line="36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</w:t>
            </w:r>
          </w:p>
        </w:tc>
      </w:tr>
      <w:tr w:rsidR="0075358A" w:rsidRPr="0075358A" w:rsidTr="0075358A">
        <w:tc>
          <w:tcPr>
            <w:tcW w:w="8930" w:type="dxa"/>
          </w:tcPr>
          <w:p w:rsidR="0075358A" w:rsidRPr="0060625E" w:rsidRDefault="00B5530F" w:rsidP="009009CC">
            <w:pPr>
              <w:pStyle w:val="11"/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hyperlink r:id="rId10" w:anchor="_Toc284359637" w:history="1">
              <w:r w:rsidR="0075358A" w:rsidRPr="0060625E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</w:hyperlink>
            <w:r w:rsidR="008E3DB7">
              <w:rPr>
                <w:sz w:val="28"/>
                <w:szCs w:val="28"/>
              </w:rPr>
              <w:t>2</w:t>
            </w:r>
            <w:r w:rsidR="0075358A" w:rsidRPr="0060625E">
              <w:rPr>
                <w:rStyle w:val="a6"/>
                <w:color w:val="auto"/>
                <w:sz w:val="28"/>
                <w:szCs w:val="28"/>
                <w:u w:val="none"/>
              </w:rPr>
              <w:t xml:space="preserve">. </w:t>
            </w:r>
            <w:r w:rsidR="00E93511" w:rsidRPr="0060625E">
              <w:rPr>
                <w:rStyle w:val="a6"/>
                <w:color w:val="auto"/>
                <w:sz w:val="28"/>
                <w:szCs w:val="28"/>
                <w:u w:val="none"/>
              </w:rPr>
              <w:t xml:space="preserve"> Структура и содержание отчета по </w:t>
            </w:r>
            <w:r w:rsidR="00E93511">
              <w:rPr>
                <w:rStyle w:val="a6"/>
                <w:color w:val="auto"/>
                <w:sz w:val="28"/>
                <w:szCs w:val="28"/>
                <w:u w:val="none"/>
              </w:rPr>
              <w:t xml:space="preserve">учебной </w:t>
            </w:r>
            <w:r w:rsidR="00E93511" w:rsidRPr="0060625E">
              <w:rPr>
                <w:rStyle w:val="a6"/>
                <w:color w:val="auto"/>
                <w:sz w:val="28"/>
                <w:szCs w:val="28"/>
                <w:u w:val="none"/>
              </w:rPr>
              <w:t>практике (по профилю специальности)</w:t>
            </w:r>
            <w:r w:rsidR="00E93511">
              <w:rPr>
                <w:rStyle w:val="a6"/>
                <w:color w:val="auto"/>
                <w:sz w:val="28"/>
                <w:szCs w:val="28"/>
                <w:u w:val="none"/>
              </w:rPr>
              <w:t>……………………………………</w:t>
            </w:r>
            <w:r w:rsidR="009009CC">
              <w:rPr>
                <w:rStyle w:val="a6"/>
                <w:color w:val="auto"/>
                <w:sz w:val="28"/>
                <w:szCs w:val="28"/>
                <w:u w:val="none"/>
              </w:rPr>
              <w:t>………….</w:t>
            </w:r>
          </w:p>
        </w:tc>
        <w:tc>
          <w:tcPr>
            <w:tcW w:w="922" w:type="dxa"/>
          </w:tcPr>
          <w:p w:rsidR="009009CC" w:rsidRDefault="009009CC" w:rsidP="009009CC">
            <w:pPr>
              <w:spacing w:line="36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5358A" w:rsidRPr="0060625E" w:rsidRDefault="00E93511" w:rsidP="009009CC">
            <w:pPr>
              <w:spacing w:line="36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</w:t>
            </w:r>
          </w:p>
        </w:tc>
      </w:tr>
    </w:tbl>
    <w:p w:rsidR="00CE3C30" w:rsidRPr="0075358A" w:rsidRDefault="00CE3C30" w:rsidP="008C2B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E1" w:rsidRPr="0075358A" w:rsidRDefault="008C2BE1" w:rsidP="008C2BE1">
      <w:pPr>
        <w:shd w:val="clear" w:color="auto" w:fill="FFFFFF"/>
        <w:ind w:firstLine="709"/>
        <w:jc w:val="center"/>
        <w:rPr>
          <w:b/>
          <w:color w:val="000000"/>
          <w:spacing w:val="-6"/>
          <w:sz w:val="28"/>
          <w:szCs w:val="28"/>
        </w:rPr>
      </w:pPr>
    </w:p>
    <w:p w:rsidR="008C2BE1" w:rsidRPr="0075358A" w:rsidRDefault="008C2BE1" w:rsidP="008C2BE1">
      <w:pPr>
        <w:pStyle w:val="2"/>
        <w:spacing w:before="0"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8C2BE1" w:rsidRPr="0075358A" w:rsidRDefault="008C2BE1" w:rsidP="008C2BE1">
      <w:pPr>
        <w:pStyle w:val="2"/>
        <w:spacing w:before="0"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8C2BE1" w:rsidRPr="0075358A" w:rsidRDefault="008C2BE1" w:rsidP="008C2BE1">
      <w:pPr>
        <w:pStyle w:val="2"/>
        <w:spacing w:before="0"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8C2BE1" w:rsidRPr="0075358A" w:rsidRDefault="008C2BE1" w:rsidP="008C2BE1">
      <w:pPr>
        <w:pStyle w:val="2"/>
        <w:spacing w:before="0"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8C2BE1" w:rsidRPr="0075358A" w:rsidRDefault="008C2BE1" w:rsidP="008C2BE1">
      <w:pPr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8C2BE1" w:rsidRPr="0075358A" w:rsidRDefault="008C2BE1" w:rsidP="008C2B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8A">
        <w:rPr>
          <w:b/>
          <w:color w:val="000000"/>
          <w:spacing w:val="-6"/>
          <w:sz w:val="28"/>
          <w:szCs w:val="28"/>
        </w:rPr>
        <w:br w:type="page"/>
      </w:r>
      <w:bookmarkStart w:id="15" w:name="_Toc282099948"/>
      <w:bookmarkStart w:id="16" w:name="_Toc282099812"/>
    </w:p>
    <w:p w:rsidR="008C2BE1" w:rsidRPr="0075358A" w:rsidRDefault="008C2BE1" w:rsidP="008C2BE1">
      <w:pPr>
        <w:pStyle w:val="2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bCs w:val="0"/>
          <w:i w:val="0"/>
          <w:iCs w:val="0"/>
        </w:rPr>
      </w:pPr>
      <w:bookmarkStart w:id="17" w:name="_Toc284359621"/>
      <w:r w:rsidRPr="0075358A">
        <w:rPr>
          <w:rFonts w:ascii="Times New Roman" w:hAnsi="Times New Roman" w:cs="Times New Roman"/>
          <w:bCs w:val="0"/>
          <w:i w:val="0"/>
          <w:iCs w:val="0"/>
        </w:rPr>
        <w:lastRenderedPageBreak/>
        <w:t>Введение</w:t>
      </w:r>
      <w:bookmarkEnd w:id="17"/>
    </w:p>
    <w:bookmarkEnd w:id="15"/>
    <w:bookmarkEnd w:id="16"/>
    <w:p w:rsidR="008C2BE1" w:rsidRPr="0075358A" w:rsidRDefault="008C2BE1" w:rsidP="008C2BE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BE1" w:rsidRPr="0060625E" w:rsidRDefault="008C2BE1" w:rsidP="0060625E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0625E">
        <w:rPr>
          <w:rFonts w:ascii="Times New Roman" w:hAnsi="Times New Roman" w:cs="Times New Roman"/>
          <w:spacing w:val="-4"/>
          <w:sz w:val="28"/>
          <w:szCs w:val="28"/>
        </w:rPr>
        <w:t xml:space="preserve">Практика является одним из важнейших элементов процесса </w:t>
      </w:r>
      <w:r w:rsidRPr="0060625E">
        <w:rPr>
          <w:rFonts w:ascii="Times New Roman" w:hAnsi="Times New Roman" w:cs="Times New Roman"/>
          <w:spacing w:val="-5"/>
          <w:sz w:val="28"/>
          <w:szCs w:val="28"/>
        </w:rPr>
        <w:t xml:space="preserve">подготовки квалифицированных специалистов в области  </w:t>
      </w:r>
      <w:r w:rsidR="0060625E" w:rsidRPr="0060625E">
        <w:rPr>
          <w:rFonts w:ascii="Times New Roman" w:hAnsi="Times New Roman" w:cs="Times New Roman"/>
          <w:spacing w:val="-5"/>
          <w:sz w:val="28"/>
          <w:szCs w:val="28"/>
        </w:rPr>
        <w:t>финансов</w:t>
      </w:r>
      <w:r w:rsidRPr="0060625E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60625E" w:rsidRPr="00AD7FE1" w:rsidRDefault="00B65572" w:rsidP="0060625E">
      <w:pPr>
        <w:tabs>
          <w:tab w:val="left" w:pos="993"/>
          <w:tab w:val="left" w:pos="1276"/>
          <w:tab w:val="left" w:pos="594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60625E" w:rsidRPr="0060625E">
        <w:rPr>
          <w:rFonts w:ascii="Times New Roman" w:hAnsi="Times New Roman"/>
          <w:sz w:val="28"/>
          <w:szCs w:val="28"/>
        </w:rPr>
        <w:t xml:space="preserve">практика  является </w:t>
      </w:r>
      <w:r w:rsidR="0060625E" w:rsidRPr="0060625E">
        <w:rPr>
          <w:rFonts w:ascii="Times New Roman" w:eastAsia="Times New Roman" w:hAnsi="Times New Roman"/>
          <w:sz w:val="28"/>
          <w:szCs w:val="28"/>
        </w:rPr>
        <w:t xml:space="preserve">частью </w:t>
      </w:r>
      <w:r w:rsidR="00AD7FE1">
        <w:rPr>
          <w:rFonts w:ascii="Times New Roman" w:eastAsia="Times New Roman" w:hAnsi="Times New Roman"/>
          <w:sz w:val="28"/>
          <w:szCs w:val="28"/>
        </w:rPr>
        <w:t xml:space="preserve">ОПОП ППССЗ </w:t>
      </w:r>
      <w:r w:rsidR="0060625E" w:rsidRPr="0060625E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B06AA7">
        <w:rPr>
          <w:rFonts w:ascii="Times New Roman" w:eastAsia="Times New Roman" w:hAnsi="Times New Roman"/>
          <w:sz w:val="28"/>
          <w:szCs w:val="28"/>
        </w:rPr>
        <w:t>38.02.06</w:t>
      </w:r>
      <w:r w:rsidR="0060625E" w:rsidRPr="0060625E">
        <w:rPr>
          <w:rFonts w:ascii="Times New Roman" w:eastAsia="Times New Roman" w:hAnsi="Times New Roman"/>
          <w:sz w:val="28"/>
          <w:szCs w:val="28"/>
        </w:rPr>
        <w:t xml:space="preserve"> Финансы </w:t>
      </w:r>
      <w:r w:rsidR="0060625E" w:rsidRPr="0060625E">
        <w:rPr>
          <w:rFonts w:ascii="Times New Roman" w:hAnsi="Times New Roman"/>
          <w:sz w:val="28"/>
          <w:szCs w:val="28"/>
        </w:rPr>
        <w:t xml:space="preserve"> </w:t>
      </w:r>
      <w:r w:rsidR="0060625E" w:rsidRPr="0060625E">
        <w:rPr>
          <w:rFonts w:ascii="Times New Roman" w:eastAsia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60625E" w:rsidRPr="00AD7FE1">
        <w:rPr>
          <w:rFonts w:ascii="Times New Roman" w:eastAsia="Times New Roman" w:hAnsi="Times New Roman"/>
          <w:sz w:val="28"/>
          <w:szCs w:val="28"/>
        </w:rPr>
        <w:t>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Федерации».</w:t>
      </w:r>
    </w:p>
    <w:p w:rsidR="00AD7FE1" w:rsidRPr="00063742" w:rsidRDefault="00AD7FE1" w:rsidP="00AD7FE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программой</w:t>
      </w:r>
      <w:r w:rsidRPr="00063742">
        <w:rPr>
          <w:rFonts w:ascii="Times New Roman" w:hAnsi="Times New Roman" w:cs="Times New Roman"/>
          <w:sz w:val="28"/>
          <w:szCs w:val="28"/>
        </w:rPr>
        <w:t xml:space="preserve"> профессионального модуля предусмотрена </w:t>
      </w:r>
      <w:r w:rsidR="00B65572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063742">
        <w:rPr>
          <w:rFonts w:ascii="Times New Roman" w:hAnsi="Times New Roman" w:cs="Times New Roman"/>
          <w:sz w:val="28"/>
          <w:szCs w:val="28"/>
        </w:rPr>
        <w:t xml:space="preserve"> практика в количестве </w:t>
      </w:r>
      <w:r w:rsidR="009009CC">
        <w:rPr>
          <w:rFonts w:ascii="Times New Roman" w:hAnsi="Times New Roman" w:cs="Times New Roman"/>
          <w:sz w:val="28"/>
          <w:szCs w:val="28"/>
        </w:rPr>
        <w:t xml:space="preserve"> </w:t>
      </w:r>
      <w:r w:rsidR="00B65572">
        <w:rPr>
          <w:rFonts w:ascii="Times New Roman" w:hAnsi="Times New Roman" w:cs="Times New Roman"/>
          <w:sz w:val="28"/>
          <w:szCs w:val="28"/>
        </w:rPr>
        <w:t>36</w:t>
      </w:r>
      <w:r w:rsidRPr="00063742">
        <w:rPr>
          <w:rFonts w:ascii="Times New Roman" w:hAnsi="Times New Roman" w:cs="Times New Roman"/>
          <w:sz w:val="28"/>
          <w:szCs w:val="28"/>
        </w:rPr>
        <w:t xml:space="preserve"> 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572" w:rsidRDefault="0060625E" w:rsidP="00B65572">
      <w:pPr>
        <w:spacing w:after="0" w:line="257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0625E">
        <w:rPr>
          <w:rFonts w:ascii="Times New Roman" w:hAnsi="Times New Roman"/>
          <w:sz w:val="28"/>
          <w:szCs w:val="28"/>
        </w:rPr>
        <w:t xml:space="preserve">С целью овладения видом профессиональной деятельности  студент в ходе </w:t>
      </w:r>
      <w:r w:rsidR="00407B71">
        <w:rPr>
          <w:rFonts w:ascii="Times New Roman" w:hAnsi="Times New Roman"/>
          <w:sz w:val="28"/>
          <w:szCs w:val="28"/>
        </w:rPr>
        <w:t xml:space="preserve">прохождения </w:t>
      </w:r>
      <w:r w:rsidR="00063742">
        <w:rPr>
          <w:rFonts w:ascii="Times New Roman" w:hAnsi="Times New Roman"/>
          <w:sz w:val="28"/>
          <w:szCs w:val="28"/>
        </w:rPr>
        <w:t xml:space="preserve">практики </w:t>
      </w:r>
      <w:r w:rsidRPr="0060625E">
        <w:rPr>
          <w:rFonts w:ascii="Times New Roman" w:hAnsi="Times New Roman"/>
          <w:sz w:val="28"/>
          <w:szCs w:val="28"/>
        </w:rPr>
        <w:t>должен:</w:t>
      </w:r>
      <w:r w:rsidR="00B65572" w:rsidRPr="00B655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5572" w:rsidRPr="00B65572" w:rsidRDefault="00B65572" w:rsidP="00B65572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5572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-структуру бюджетной системы Российской Федерации, принципы ее построения;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-бюджетные полномочия Российской Федерации, субъектов Российской Федерации и муниципальных образований;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-понятие бюджетной классификации Российской Федерации и порядок ее применения;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-порядок определения дефицита бюджетов бюджетной системы Российской Федерации и источников его финансирования;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-особенности правового положения казенных, бюджетных и автономных учреждений;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-формы и условия предоставления межбюджетных трансфертов из федерального бюджета, бюджетов субъектов Российской Федерации и местных бюджетов;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-участников бюджетного процесса в Российской Федерации и их полномочия;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-порядок составления, рассмотрения и утверждения бюджетов бюджетной системы Российской Федерации;</w:t>
      </w:r>
    </w:p>
    <w:p w:rsidR="00B65572" w:rsidRPr="009009CC" w:rsidRDefault="00B65572" w:rsidP="009009CC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009CC">
        <w:rPr>
          <w:sz w:val="28"/>
          <w:szCs w:val="28"/>
        </w:rPr>
        <w:t>-основы исполнения бюджетов бюджетной системы Российской Федерации;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lastRenderedPageBreak/>
        <w:t>-порядок составления и ведения сводной бюджетной росписи;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-процедуры исполнения бюджетов бюджетной системы Российской Федерации по доходам и расходам, порядок кассового обслуживания исполнения бюджетов бюджетной системы Российской Федерации;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-действующие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-типы государственных и муниципальных учреждений и порядок их деятельности;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-методику расчета основных показателей деятельности государственных и муниципальных учреждений;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-порядок установления и применения систем оплаты труда работников государственных и муниципальных учреждений;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-методику определения расходов на оплату труда и других затрат на содержание учреждений;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-порядок составления, утверждения и ведения бюджетных смет казенных учреждений;</w:t>
      </w:r>
    </w:p>
    <w:p w:rsidR="00B65572" w:rsidRPr="00B65572" w:rsidRDefault="00B65572" w:rsidP="00B6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572">
        <w:rPr>
          <w:rFonts w:ascii="Times New Roman" w:hAnsi="Times New Roman" w:cs="Times New Roman"/>
          <w:sz w:val="28"/>
          <w:szCs w:val="28"/>
        </w:rPr>
        <w:t>-порядок составления, утверждения и ведения плана финансово-хозяйственной деятельности бюджетных и автономных учреждений.</w:t>
      </w:r>
    </w:p>
    <w:p w:rsidR="0060625E" w:rsidRPr="00AD7FE1" w:rsidRDefault="0060625E" w:rsidP="0060625E">
      <w:pPr>
        <w:tabs>
          <w:tab w:val="left" w:pos="993"/>
          <w:tab w:val="left" w:pos="1276"/>
        </w:tabs>
        <w:suppressAutoHyphens/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AD7FE1">
        <w:rPr>
          <w:rFonts w:ascii="Times New Roman" w:hAnsi="Times New Roman"/>
          <w:i/>
          <w:sz w:val="28"/>
          <w:szCs w:val="28"/>
        </w:rPr>
        <w:t>уметь: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-использовать бюджетное законодательство, подзаконные нормативно-правовые акты</w:t>
      </w:r>
      <w:r w:rsidRPr="0060625E" w:rsidDel="00B3791F">
        <w:rPr>
          <w:rFonts w:ascii="Times New Roman" w:hAnsi="Times New Roman"/>
          <w:sz w:val="28"/>
          <w:szCs w:val="28"/>
        </w:rPr>
        <w:t xml:space="preserve"> </w:t>
      </w:r>
      <w:r w:rsidRPr="0060625E">
        <w:rPr>
          <w:rFonts w:ascii="Times New Roman" w:hAnsi="Times New Roman"/>
          <w:sz w:val="28"/>
          <w:szCs w:val="28"/>
        </w:rPr>
        <w:t>в своей профессиональной деятельности;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-проводить мониторинг  исполнения бюджетов бюджетной системы Российской Федерации, бюджетных смет и планов бюджетных и автономных учреждений;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-применять бюджетную классификацию Российской Федерации в профессиональной деятельности;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 финансирования дефицита бюджета;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-формировать государственные (муниципальные) задания для государственных (муниципальных) учреждений и определять размеры субсидий;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-формировать реестры расходных обязательств муниципального образования;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 xml:space="preserve">-проектировать предельные объемы бюджетных средств  по главным распорядителям (распорядителям) средств бюджетов, государственным и муниципальным учреждениям; 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-определять дефицит бюджета и источники его финансирования;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-составлять сводную бюджетную роспись;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lastRenderedPageBreak/>
        <w:t>-оформлять платежные документы (электронные заявки на кассовые расходы и платежные поручения) для проведения кассовых выплат;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-проводить проверку платежных документов получателя бюджетных средств, представленных для проведения кассовых выплат;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-руководствоваться действующими законодательными и иными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-рассчитывать основные показатели деятельности бюджетных и автономных учреждений;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-исчислять расходы на оплату труда работников государственных и муниципальных учреждений;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-использовать утвержденные методики определения расходов на содержание бюджетных и автономных учреждений;</w:t>
      </w:r>
    </w:p>
    <w:p w:rsidR="0060625E" w:rsidRPr="0060625E" w:rsidRDefault="0060625E" w:rsidP="006062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-составлять бюджетные сметы казенных учреждений;</w:t>
      </w:r>
    </w:p>
    <w:p w:rsidR="003112B6" w:rsidRDefault="0060625E" w:rsidP="0006374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25E">
        <w:rPr>
          <w:rFonts w:ascii="Times New Roman" w:hAnsi="Times New Roman"/>
          <w:sz w:val="28"/>
          <w:szCs w:val="28"/>
        </w:rPr>
        <w:t>-составлять планы финансово-хозяйственной деятельности бю</w:t>
      </w:r>
      <w:r w:rsidR="00AD7FE1">
        <w:rPr>
          <w:rFonts w:ascii="Times New Roman" w:hAnsi="Times New Roman"/>
          <w:sz w:val="28"/>
          <w:szCs w:val="28"/>
        </w:rPr>
        <w:t>джетных и автономных учреждений;</w:t>
      </w:r>
      <w:r w:rsidRPr="0060625E">
        <w:rPr>
          <w:rFonts w:ascii="Times New Roman" w:hAnsi="Times New Roman"/>
          <w:sz w:val="28"/>
          <w:szCs w:val="28"/>
        </w:rPr>
        <w:t xml:space="preserve"> </w:t>
      </w:r>
    </w:p>
    <w:p w:rsidR="00AD7FE1" w:rsidRPr="00AD7FE1" w:rsidRDefault="00AD7FE1" w:rsidP="00063742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7FE1">
        <w:rPr>
          <w:rFonts w:ascii="Times New Roman" w:hAnsi="Times New Roman"/>
          <w:i/>
          <w:sz w:val="28"/>
          <w:szCs w:val="28"/>
        </w:rPr>
        <w:t>овладеть профессиональными компетенциями:</w:t>
      </w:r>
    </w:p>
    <w:p w:rsidR="006C1B95" w:rsidRPr="006C1B95" w:rsidRDefault="006C1B95" w:rsidP="006C1B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C1B95">
        <w:rPr>
          <w:rFonts w:ascii="Times New Roman CYR" w:eastAsia="Times New Roman" w:hAnsi="Times New Roman CYR" w:cs="Times New Roman CYR"/>
          <w:sz w:val="24"/>
          <w:szCs w:val="24"/>
        </w:rPr>
        <w:t>ПК 1.1. Рассчитывать показатели проектов бюджетов бюджетной системы Российской Федерации;</w:t>
      </w:r>
    </w:p>
    <w:p w:rsidR="006C1B95" w:rsidRPr="006C1B95" w:rsidRDefault="006C1B95" w:rsidP="006C1B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C1B95">
        <w:rPr>
          <w:rFonts w:ascii="Times New Roman CYR" w:eastAsia="Times New Roman" w:hAnsi="Times New Roman CYR" w:cs="Times New Roman CYR"/>
          <w:sz w:val="24"/>
          <w:szCs w:val="24"/>
        </w:rPr>
        <w:t>ПК 1.2. Обеспечивать исполнение бюджетов бюджетной системы Российской Федерации;</w:t>
      </w:r>
    </w:p>
    <w:p w:rsidR="006C1B95" w:rsidRPr="006C1B95" w:rsidRDefault="006C1B95" w:rsidP="006C1B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C1B95">
        <w:rPr>
          <w:rFonts w:ascii="Times New Roman CYR" w:eastAsia="Times New Roman" w:hAnsi="Times New Roman CYR" w:cs="Times New Roman CYR"/>
          <w:sz w:val="24"/>
          <w:szCs w:val="24"/>
        </w:rPr>
        <w:t>ПК 1.3. Осуществлять контроль за совершением операций со средствами бюджетов бюджетной системы Российской Федерации;</w:t>
      </w:r>
    </w:p>
    <w:p w:rsidR="006C1B95" w:rsidRPr="006C1B95" w:rsidRDefault="006C1B95" w:rsidP="006C1B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C1B95">
        <w:rPr>
          <w:rFonts w:ascii="Times New Roman CYR" w:eastAsia="Times New Roman" w:hAnsi="Times New Roman CYR" w:cs="Times New Roman CYR"/>
          <w:sz w:val="24"/>
          <w:szCs w:val="24"/>
        </w:rPr>
        <w:t>ПК 1.4. Составлять плановые документы государственных и муниципальных учреждений и обоснования к ним;</w:t>
      </w:r>
    </w:p>
    <w:p w:rsidR="006C1B95" w:rsidRPr="006C1B95" w:rsidRDefault="006C1B95" w:rsidP="006C1B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C1B95">
        <w:rPr>
          <w:rFonts w:ascii="Times New Roman CYR" w:eastAsia="Times New Roman" w:hAnsi="Times New Roman CYR" w:cs="Times New Roman CYR"/>
          <w:sz w:val="24"/>
          <w:szCs w:val="24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8C2BE1" w:rsidRDefault="008C2BE1" w:rsidP="00063742">
      <w:pPr>
        <w:pStyle w:val="a7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006AFA">
        <w:rPr>
          <w:rFonts w:ascii="Times New Roman" w:hAnsi="Times New Roman" w:cs="Times New Roman"/>
          <w:i/>
          <w:sz w:val="28"/>
        </w:rPr>
        <w:t>овладеть общими компетенциями:</w:t>
      </w:r>
    </w:p>
    <w:p w:rsidR="00D61A31" w:rsidRDefault="00D61A31" w:rsidP="00063742">
      <w:pPr>
        <w:pStyle w:val="a7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A31">
        <w:rPr>
          <w:rFonts w:ascii="Times New Roman" w:hAnsi="Times New Roman" w:cs="Times New Roman"/>
          <w:sz w:val="28"/>
        </w:rPr>
        <w:t xml:space="preserve">ОК 01. Выбирать способы решения задач </w:t>
      </w:r>
      <w:r w:rsidRPr="006A25E8">
        <w:rPr>
          <w:rFonts w:ascii="Times New Roman" w:hAnsi="Times New Roman" w:cs="Times New Roman"/>
          <w:sz w:val="28"/>
        </w:rPr>
        <w:t>профессиональной деятельности приме</w:t>
      </w:r>
      <w:r>
        <w:rPr>
          <w:rFonts w:ascii="Times New Roman" w:hAnsi="Times New Roman" w:cs="Times New Roman"/>
          <w:sz w:val="28"/>
        </w:rPr>
        <w:t>нительно к различным контекстам.</w:t>
      </w:r>
    </w:p>
    <w:p w:rsidR="006A25E8" w:rsidRPr="006A25E8" w:rsidRDefault="006A25E8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_Toc282099949"/>
      <w:bookmarkStart w:id="19" w:name="_Toc282099813"/>
      <w:r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ОК 02. Осуществлять поиск, анализ и интерпретацию информации, необходимой для выполнения зада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 профессиональной деятельности.</w:t>
      </w:r>
    </w:p>
    <w:p w:rsidR="006A25E8" w:rsidRPr="006A25E8" w:rsidRDefault="006A25E8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ОК 03. Планировать и реализовывать собственное професс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иональное и личностное развитие.</w:t>
      </w:r>
    </w:p>
    <w:p w:rsidR="006A25E8" w:rsidRPr="006A25E8" w:rsidRDefault="00D61A31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04. </w:t>
      </w:r>
      <w:r w:rsidR="006A25E8"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в коллективе и команде, эффективно взаимодействовать с кол</w:t>
      </w:r>
      <w:r w:rsid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легами, руководством, клиентами.</w:t>
      </w:r>
    </w:p>
    <w:p w:rsidR="006A25E8" w:rsidRPr="006A25E8" w:rsidRDefault="006A25E8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ОК 05. Осуществлять устную и письменную коммуникацию на государственном языке Российской Федерации с учетом особенностей соци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и культурного контекста.</w:t>
      </w:r>
    </w:p>
    <w:p w:rsidR="006A25E8" w:rsidRPr="006A25E8" w:rsidRDefault="006A25E8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 06. 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 общечеловеческих ценностей.</w:t>
      </w:r>
    </w:p>
    <w:p w:rsidR="006A25E8" w:rsidRPr="006A25E8" w:rsidRDefault="006A25E8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ОК 07. Содействовать сохранению окружающей среды, ресурсосбережению, эффективно дейст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вовать в чрезвычайных ситуациях.</w:t>
      </w:r>
    </w:p>
    <w:p w:rsidR="006A25E8" w:rsidRPr="006A25E8" w:rsidRDefault="006A25E8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вня физической подготовленности.</w:t>
      </w:r>
    </w:p>
    <w:p w:rsidR="006A25E8" w:rsidRPr="006A25E8" w:rsidRDefault="00D61A31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 09.</w:t>
      </w:r>
      <w:r w:rsidR="006A25E8"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Использовать информационные технологии </w:t>
      </w:r>
      <w:r w:rsid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профессиональной деятельности.</w:t>
      </w:r>
    </w:p>
    <w:p w:rsidR="006A25E8" w:rsidRPr="006A25E8" w:rsidRDefault="006A25E8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ОК 10. Пользоваться профессиональной документацией на госуд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арственном и иностранном языках.</w:t>
      </w:r>
    </w:p>
    <w:p w:rsidR="00006AFA" w:rsidRDefault="006A25E8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A2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07B71" w:rsidRPr="00407B71" w:rsidRDefault="008C2BE1" w:rsidP="006A25E8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1">
        <w:rPr>
          <w:rStyle w:val="a8"/>
          <w:rFonts w:ascii="Times New Roman" w:hAnsi="Times New Roman" w:cs="Times New Roman"/>
          <w:sz w:val="28"/>
          <w:szCs w:val="28"/>
        </w:rPr>
        <w:t xml:space="preserve">Цель </w:t>
      </w:r>
      <w:r w:rsidR="00B659A0" w:rsidRPr="00407B71">
        <w:rPr>
          <w:rStyle w:val="a8"/>
          <w:rFonts w:ascii="Times New Roman" w:hAnsi="Times New Roman" w:cs="Times New Roman"/>
          <w:sz w:val="28"/>
          <w:szCs w:val="28"/>
        </w:rPr>
        <w:t>учебной</w:t>
      </w:r>
      <w:r w:rsidRPr="00407B71">
        <w:rPr>
          <w:rStyle w:val="a8"/>
          <w:rFonts w:ascii="Times New Roman" w:hAnsi="Times New Roman" w:cs="Times New Roman"/>
          <w:sz w:val="28"/>
          <w:szCs w:val="28"/>
        </w:rPr>
        <w:t xml:space="preserve"> практики </w:t>
      </w:r>
      <w:r w:rsidRPr="00407B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07B71">
        <w:rPr>
          <w:rFonts w:ascii="Times New Roman" w:hAnsi="Times New Roman" w:cs="Times New Roman"/>
          <w:sz w:val="28"/>
          <w:szCs w:val="28"/>
        </w:rPr>
        <w:t xml:space="preserve"> </w:t>
      </w:r>
      <w:r w:rsidR="00B659A0" w:rsidRPr="00407B71">
        <w:rPr>
          <w:rFonts w:ascii="Times New Roman" w:hAnsi="Times New Roman" w:cs="Times New Roman"/>
          <w:sz w:val="28"/>
          <w:szCs w:val="28"/>
        </w:rPr>
        <w:t xml:space="preserve">закрепление знаний </w:t>
      </w:r>
      <w:r w:rsidR="00407B71" w:rsidRPr="00407B71">
        <w:rPr>
          <w:rFonts w:ascii="Times New Roman" w:hAnsi="Times New Roman" w:cs="Times New Roman"/>
          <w:sz w:val="28"/>
          <w:szCs w:val="28"/>
        </w:rPr>
        <w:t xml:space="preserve">и </w:t>
      </w:r>
      <w:r w:rsidR="00B659A0" w:rsidRPr="00407B71">
        <w:rPr>
          <w:rFonts w:ascii="Times New Roman" w:hAnsi="Times New Roman" w:cs="Times New Roman"/>
          <w:sz w:val="28"/>
          <w:szCs w:val="28"/>
        </w:rPr>
        <w:t>приобретение практических профессионально необходимых навыков самостоятельной работы по важнейшим направлениям деятельности финансиста.</w:t>
      </w:r>
    </w:p>
    <w:p w:rsidR="008C2BE1" w:rsidRPr="00407B71" w:rsidRDefault="008C2BE1" w:rsidP="006A25E8">
      <w:pPr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B71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практики являются: </w:t>
      </w:r>
    </w:p>
    <w:p w:rsidR="008C2BE1" w:rsidRPr="006A25E8" w:rsidRDefault="008C2BE1" w:rsidP="006A25E8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A25E8">
        <w:rPr>
          <w:bCs/>
          <w:sz w:val="28"/>
          <w:szCs w:val="28"/>
        </w:rPr>
        <w:t xml:space="preserve">отработка практических умений и навыков, полученных при изучении профессионального модуля; </w:t>
      </w:r>
    </w:p>
    <w:p w:rsidR="008C2BE1" w:rsidRPr="006A25E8" w:rsidRDefault="008C2BE1" w:rsidP="006A25E8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A25E8">
        <w:rPr>
          <w:bCs/>
          <w:sz w:val="28"/>
          <w:szCs w:val="28"/>
        </w:rPr>
        <w:t xml:space="preserve">развитие профессионального мышления; </w:t>
      </w:r>
    </w:p>
    <w:p w:rsidR="008C2BE1" w:rsidRPr="006A25E8" w:rsidRDefault="008C2BE1" w:rsidP="006A25E8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A25E8">
        <w:rPr>
          <w:bCs/>
          <w:sz w:val="28"/>
          <w:szCs w:val="28"/>
        </w:rPr>
        <w:t xml:space="preserve">проверка профессиональной готовности будущего специалиста к самостоятельной трудовой деятельности. </w:t>
      </w:r>
    </w:p>
    <w:p w:rsidR="008C2BE1" w:rsidRDefault="008C2BE1" w:rsidP="006A25E8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 w:cs="Times New Roman"/>
          <w:bCs w:val="0"/>
          <w:i w:val="0"/>
          <w:iCs w:val="0"/>
        </w:rPr>
      </w:pPr>
      <w:bookmarkStart w:id="20" w:name="_Toc284359623"/>
      <w:bookmarkEnd w:id="18"/>
      <w:bookmarkEnd w:id="19"/>
    </w:p>
    <w:p w:rsidR="008C2BE1" w:rsidRDefault="00006AFA" w:rsidP="00006AFA">
      <w:pPr>
        <w:pStyle w:val="2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О</w:t>
      </w:r>
      <w:r w:rsidR="008C2BE1" w:rsidRPr="0075358A">
        <w:rPr>
          <w:rFonts w:ascii="Times New Roman" w:hAnsi="Times New Roman" w:cs="Times New Roman"/>
          <w:bCs w:val="0"/>
          <w:i w:val="0"/>
          <w:iCs w:val="0"/>
        </w:rPr>
        <w:t>рганизация практики</w:t>
      </w:r>
      <w:bookmarkEnd w:id="20"/>
    </w:p>
    <w:p w:rsidR="00407B71" w:rsidRDefault="00407B71" w:rsidP="00100F0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B71" w:rsidRDefault="00407B71" w:rsidP="00407B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со студентами очной формы обучения проводится преподавателями, ведущими ме</w:t>
      </w:r>
      <w:r w:rsidR="00D61A31">
        <w:rPr>
          <w:rFonts w:ascii="Times New Roman" w:hAnsi="Times New Roman" w:cs="Times New Roman"/>
          <w:sz w:val="28"/>
          <w:szCs w:val="28"/>
        </w:rPr>
        <w:t xml:space="preserve">ждисциплинарные курсы МДК 01.01, </w:t>
      </w:r>
      <w:r>
        <w:rPr>
          <w:rFonts w:ascii="Times New Roman" w:hAnsi="Times New Roman" w:cs="Times New Roman"/>
          <w:sz w:val="28"/>
          <w:szCs w:val="28"/>
        </w:rPr>
        <w:t>МДК 01.02</w:t>
      </w:r>
      <w:r w:rsidR="00D61A31">
        <w:rPr>
          <w:rFonts w:ascii="Times New Roman" w:hAnsi="Times New Roman" w:cs="Times New Roman"/>
          <w:sz w:val="28"/>
          <w:szCs w:val="28"/>
        </w:rPr>
        <w:t xml:space="preserve"> и МДК 01.03 </w:t>
      </w:r>
      <w:r>
        <w:rPr>
          <w:rFonts w:ascii="Times New Roman" w:hAnsi="Times New Roman" w:cs="Times New Roman"/>
          <w:sz w:val="28"/>
          <w:szCs w:val="28"/>
        </w:rPr>
        <w:t xml:space="preserve"> изучаемыми в рамках профессионального модуля ПМ 01 на базе </w:t>
      </w:r>
      <w:r w:rsidR="00975849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. Студенты заочной формы обучения проходят учебную практику самостоятельно и предоставляют по итогам практики руководителю </w:t>
      </w:r>
      <w:r w:rsidR="00975849">
        <w:rPr>
          <w:rFonts w:ascii="Times New Roman" w:hAnsi="Times New Roman" w:cs="Times New Roman"/>
          <w:sz w:val="28"/>
          <w:szCs w:val="28"/>
        </w:rPr>
        <w:t>письменный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F00" w:rsidRPr="00100F00" w:rsidRDefault="00100F00" w:rsidP="00534E4B">
      <w:pPr>
        <w:pStyle w:val="Style13"/>
        <w:widowControl/>
        <w:tabs>
          <w:tab w:val="left" w:pos="993"/>
        </w:tabs>
        <w:suppressAutoHyphens/>
        <w:spacing w:line="276" w:lineRule="auto"/>
        <w:ind w:firstLine="709"/>
        <w:jc w:val="both"/>
        <w:rPr>
          <w:rStyle w:val="FontStyle35"/>
          <w:sz w:val="28"/>
          <w:szCs w:val="28"/>
        </w:rPr>
      </w:pPr>
      <w:r w:rsidRPr="00100F00">
        <w:rPr>
          <w:rStyle w:val="FontStyle20"/>
          <w:sz w:val="28"/>
          <w:szCs w:val="28"/>
        </w:rPr>
        <w:t xml:space="preserve">Письменный отчет о выполнении </w:t>
      </w:r>
      <w:r w:rsidR="00975849">
        <w:rPr>
          <w:rStyle w:val="FontStyle20"/>
          <w:sz w:val="28"/>
          <w:szCs w:val="28"/>
        </w:rPr>
        <w:t xml:space="preserve">учебной практики </w:t>
      </w:r>
      <w:r w:rsidRPr="00100F00">
        <w:rPr>
          <w:rStyle w:val="FontStyle35"/>
          <w:sz w:val="28"/>
          <w:szCs w:val="28"/>
        </w:rPr>
        <w:t>включает в себя:</w:t>
      </w:r>
    </w:p>
    <w:p w:rsidR="00100F00" w:rsidRPr="00100F00" w:rsidRDefault="00100F00" w:rsidP="0074149E">
      <w:pPr>
        <w:pStyle w:val="Style13"/>
        <w:widowControl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100F00">
        <w:rPr>
          <w:rStyle w:val="FontStyle35"/>
          <w:sz w:val="28"/>
          <w:szCs w:val="28"/>
        </w:rPr>
        <w:t>титульный лист</w:t>
      </w:r>
      <w:r w:rsidR="00975849">
        <w:rPr>
          <w:rStyle w:val="FontStyle35"/>
          <w:sz w:val="28"/>
          <w:szCs w:val="28"/>
        </w:rPr>
        <w:t xml:space="preserve"> (Приложение 1)</w:t>
      </w:r>
      <w:r w:rsidRPr="00100F00">
        <w:rPr>
          <w:rStyle w:val="FontStyle35"/>
          <w:sz w:val="28"/>
          <w:szCs w:val="28"/>
        </w:rPr>
        <w:t xml:space="preserve">; </w:t>
      </w:r>
    </w:p>
    <w:p w:rsidR="00100F00" w:rsidRPr="00100F00" w:rsidRDefault="00100F00" w:rsidP="0074149E">
      <w:pPr>
        <w:pStyle w:val="Style13"/>
        <w:widowControl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100F00">
        <w:rPr>
          <w:rStyle w:val="FontStyle35"/>
          <w:sz w:val="28"/>
          <w:szCs w:val="28"/>
        </w:rPr>
        <w:t>содержание</w:t>
      </w:r>
      <w:r w:rsidR="008D38A1">
        <w:rPr>
          <w:rStyle w:val="FontStyle35"/>
          <w:sz w:val="28"/>
          <w:szCs w:val="28"/>
        </w:rPr>
        <w:t xml:space="preserve"> (Приложение 2</w:t>
      </w:r>
      <w:r w:rsidR="00975849">
        <w:rPr>
          <w:rStyle w:val="FontStyle35"/>
          <w:sz w:val="28"/>
          <w:szCs w:val="28"/>
        </w:rPr>
        <w:t>)</w:t>
      </w:r>
      <w:r w:rsidRPr="00100F00">
        <w:rPr>
          <w:rStyle w:val="FontStyle35"/>
          <w:sz w:val="28"/>
          <w:szCs w:val="28"/>
        </w:rPr>
        <w:t xml:space="preserve">; </w:t>
      </w:r>
    </w:p>
    <w:p w:rsidR="00975849" w:rsidRDefault="00D97158" w:rsidP="0074149E">
      <w:pPr>
        <w:pStyle w:val="Style13"/>
        <w:widowControl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практическую часть</w:t>
      </w:r>
      <w:r w:rsidR="00975849">
        <w:rPr>
          <w:rStyle w:val="FontStyle35"/>
          <w:sz w:val="28"/>
          <w:szCs w:val="28"/>
        </w:rPr>
        <w:t>;</w:t>
      </w:r>
    </w:p>
    <w:p w:rsidR="00975849" w:rsidRDefault="00975849" w:rsidP="0074149E">
      <w:pPr>
        <w:pStyle w:val="Style13"/>
        <w:widowControl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заключение</w:t>
      </w:r>
      <w:r w:rsidR="00D97158">
        <w:rPr>
          <w:rStyle w:val="FontStyle35"/>
          <w:sz w:val="28"/>
          <w:szCs w:val="28"/>
        </w:rPr>
        <w:t>;</w:t>
      </w:r>
      <w:r>
        <w:rPr>
          <w:rStyle w:val="FontStyle35"/>
          <w:sz w:val="28"/>
          <w:szCs w:val="28"/>
        </w:rPr>
        <w:t xml:space="preserve"> </w:t>
      </w:r>
    </w:p>
    <w:p w:rsidR="00100F00" w:rsidRPr="00100F00" w:rsidRDefault="00100F00" w:rsidP="0074149E">
      <w:pPr>
        <w:pStyle w:val="Style13"/>
        <w:widowControl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100F00">
        <w:rPr>
          <w:rStyle w:val="FontStyle35"/>
          <w:sz w:val="28"/>
          <w:szCs w:val="28"/>
        </w:rPr>
        <w:t xml:space="preserve"> </w:t>
      </w:r>
      <w:r w:rsidR="00975849">
        <w:rPr>
          <w:rStyle w:val="FontStyle35"/>
          <w:sz w:val="28"/>
          <w:szCs w:val="28"/>
        </w:rPr>
        <w:t>список испол</w:t>
      </w:r>
      <w:r w:rsidR="00D97158">
        <w:rPr>
          <w:rStyle w:val="FontStyle35"/>
          <w:sz w:val="28"/>
          <w:szCs w:val="28"/>
        </w:rPr>
        <w:t>ьзованных источников информации;</w:t>
      </w:r>
    </w:p>
    <w:p w:rsidR="00100F00" w:rsidRPr="00100F00" w:rsidRDefault="00100F00" w:rsidP="0074149E">
      <w:pPr>
        <w:pStyle w:val="Style13"/>
        <w:widowControl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Style w:val="FontStyle20"/>
          <w:sz w:val="28"/>
          <w:szCs w:val="28"/>
        </w:rPr>
      </w:pPr>
      <w:r w:rsidRPr="00100F00">
        <w:rPr>
          <w:rStyle w:val="FontStyle35"/>
          <w:sz w:val="28"/>
          <w:szCs w:val="28"/>
        </w:rPr>
        <w:lastRenderedPageBreak/>
        <w:t>приложения.</w:t>
      </w:r>
    </w:p>
    <w:p w:rsidR="008C2BE1" w:rsidRPr="0075358A" w:rsidRDefault="00100F00" w:rsidP="00534E4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00">
        <w:rPr>
          <w:rStyle w:val="FontStyle35"/>
          <w:sz w:val="28"/>
          <w:szCs w:val="28"/>
        </w:rPr>
        <w:t xml:space="preserve">Работа над отчетом по </w:t>
      </w:r>
      <w:r w:rsidR="00975849">
        <w:rPr>
          <w:rStyle w:val="FontStyle35"/>
          <w:sz w:val="28"/>
          <w:szCs w:val="28"/>
        </w:rPr>
        <w:t>учебной</w:t>
      </w:r>
      <w:r w:rsidRPr="00100F00">
        <w:rPr>
          <w:rStyle w:val="FontStyle35"/>
          <w:sz w:val="28"/>
          <w:szCs w:val="28"/>
        </w:rPr>
        <w:t xml:space="preserve"> практике </w:t>
      </w:r>
      <w:r w:rsidRPr="00100F00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  <w:r w:rsidRPr="00100F00">
        <w:rPr>
          <w:rStyle w:val="FontStyle35"/>
          <w:sz w:val="28"/>
          <w:szCs w:val="28"/>
        </w:rPr>
        <w:t xml:space="preserve">должна позволить руководителю оценить уровень развития профессиональных </w:t>
      </w:r>
      <w:r>
        <w:rPr>
          <w:rStyle w:val="FontStyle35"/>
          <w:sz w:val="28"/>
          <w:szCs w:val="28"/>
        </w:rPr>
        <w:t xml:space="preserve">и </w:t>
      </w:r>
      <w:r w:rsidRPr="00100F00">
        <w:rPr>
          <w:rStyle w:val="FontStyle35"/>
          <w:sz w:val="28"/>
          <w:szCs w:val="28"/>
        </w:rPr>
        <w:t xml:space="preserve">общих компетенций </w:t>
      </w:r>
      <w:r>
        <w:rPr>
          <w:rStyle w:val="FontStyle35"/>
          <w:sz w:val="28"/>
          <w:szCs w:val="28"/>
        </w:rPr>
        <w:t>студента.</w:t>
      </w:r>
      <w:r w:rsidR="00BB717C">
        <w:rPr>
          <w:rStyle w:val="FontStyle35"/>
          <w:sz w:val="28"/>
          <w:szCs w:val="28"/>
        </w:rPr>
        <w:t xml:space="preserve"> </w:t>
      </w:r>
      <w:r w:rsidR="00D02FFF">
        <w:rPr>
          <w:rFonts w:ascii="Times New Roman" w:hAnsi="Times New Roman" w:cs="Times New Roman"/>
          <w:sz w:val="28"/>
          <w:szCs w:val="28"/>
        </w:rPr>
        <w:t>При составлении отче</w:t>
      </w:r>
      <w:r w:rsidR="008C2BE1" w:rsidRPr="0075358A">
        <w:rPr>
          <w:rFonts w:ascii="Times New Roman" w:hAnsi="Times New Roman" w:cs="Times New Roman"/>
          <w:sz w:val="28"/>
          <w:szCs w:val="28"/>
        </w:rPr>
        <w:t>т</w:t>
      </w:r>
      <w:r w:rsidR="00D02FFF">
        <w:rPr>
          <w:rFonts w:ascii="Times New Roman" w:hAnsi="Times New Roman" w:cs="Times New Roman"/>
          <w:sz w:val="28"/>
          <w:szCs w:val="28"/>
        </w:rPr>
        <w:t>а</w:t>
      </w:r>
      <w:r w:rsidR="008C2BE1" w:rsidRPr="0075358A">
        <w:rPr>
          <w:rFonts w:ascii="Times New Roman" w:hAnsi="Times New Roman" w:cs="Times New Roman"/>
          <w:sz w:val="28"/>
          <w:szCs w:val="28"/>
        </w:rPr>
        <w:t xml:space="preserve"> </w:t>
      </w:r>
      <w:r w:rsidR="00D02FFF">
        <w:rPr>
          <w:rFonts w:ascii="Times New Roman" w:hAnsi="Times New Roman" w:cs="Times New Roman"/>
          <w:sz w:val="28"/>
          <w:szCs w:val="28"/>
        </w:rPr>
        <w:t>необходимо</w:t>
      </w:r>
      <w:r w:rsidR="008C2BE1" w:rsidRPr="0075358A">
        <w:rPr>
          <w:rFonts w:ascii="Times New Roman" w:hAnsi="Times New Roman" w:cs="Times New Roman"/>
          <w:sz w:val="28"/>
          <w:szCs w:val="28"/>
        </w:rPr>
        <w:t xml:space="preserve"> руководствоваться законодательными и нормативными документами, основной и дополнительной литературой, указанными в данных рекомендациях. </w:t>
      </w:r>
    </w:p>
    <w:p w:rsidR="00BB717C" w:rsidRDefault="008C2BE1" w:rsidP="00BB717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75358A">
        <w:rPr>
          <w:rFonts w:ascii="Times New Roman" w:hAnsi="Times New Roman" w:cs="Times New Roman"/>
          <w:spacing w:val="-7"/>
          <w:sz w:val="28"/>
          <w:szCs w:val="28"/>
        </w:rPr>
        <w:t xml:space="preserve">Изложение должно быть содержательным, но </w:t>
      </w:r>
      <w:r w:rsidR="00534E4B">
        <w:rPr>
          <w:rFonts w:ascii="Times New Roman" w:hAnsi="Times New Roman" w:cs="Times New Roman"/>
          <w:spacing w:val="-5"/>
          <w:sz w:val="28"/>
          <w:szCs w:val="28"/>
        </w:rPr>
        <w:t>кратким</w:t>
      </w:r>
      <w:r w:rsidR="00D02FFF">
        <w:rPr>
          <w:rFonts w:ascii="Times New Roman" w:hAnsi="Times New Roman" w:cs="Times New Roman"/>
          <w:spacing w:val="-5"/>
          <w:sz w:val="28"/>
          <w:szCs w:val="28"/>
        </w:rPr>
        <w:t xml:space="preserve">, расчет </w:t>
      </w:r>
      <w:r w:rsidR="00534E4B">
        <w:rPr>
          <w:rFonts w:ascii="Times New Roman" w:hAnsi="Times New Roman" w:cs="Times New Roman"/>
          <w:spacing w:val="-5"/>
          <w:sz w:val="28"/>
          <w:szCs w:val="28"/>
        </w:rPr>
        <w:t xml:space="preserve">основных </w:t>
      </w:r>
      <w:r w:rsidR="00D02FFF">
        <w:rPr>
          <w:rFonts w:ascii="Times New Roman" w:hAnsi="Times New Roman" w:cs="Times New Roman"/>
          <w:spacing w:val="-5"/>
          <w:sz w:val="28"/>
          <w:szCs w:val="28"/>
        </w:rPr>
        <w:t>показателей</w:t>
      </w:r>
      <w:r w:rsidR="00534E4B">
        <w:rPr>
          <w:rFonts w:ascii="Times New Roman" w:hAnsi="Times New Roman" w:cs="Times New Roman"/>
          <w:spacing w:val="-5"/>
          <w:sz w:val="28"/>
          <w:szCs w:val="28"/>
        </w:rPr>
        <w:t xml:space="preserve"> отражается в практической части отчета, в приложениях приводятся заполненные формы документов. Также п</w:t>
      </w:r>
      <w:r w:rsidR="00534E4B" w:rsidRPr="00534E4B">
        <w:rPr>
          <w:rStyle w:val="FontStyle35"/>
          <w:sz w:val="28"/>
          <w:szCs w:val="28"/>
        </w:rPr>
        <w:t>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r w:rsidR="00BB717C">
        <w:rPr>
          <w:rStyle w:val="FontStyle35"/>
          <w:sz w:val="28"/>
          <w:szCs w:val="28"/>
        </w:rPr>
        <w:t xml:space="preserve"> </w:t>
      </w:r>
    </w:p>
    <w:p w:rsidR="00975849" w:rsidRPr="00975849" w:rsidRDefault="00975849" w:rsidP="00975849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975849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975849">
        <w:rPr>
          <w:rStyle w:val="FontStyle35"/>
          <w:sz w:val="28"/>
          <w:szCs w:val="28"/>
          <w:lang w:val="en-US"/>
        </w:rPr>
        <w:t>Word</w:t>
      </w:r>
      <w:r w:rsidRPr="00975849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Размер полей: левое – 30 мм, правое – 20 мм, верхнее – 20 мм, нижнее – 20 мм. Цвет шрифта - черный, межстрочный интервал - полуторный, гарнитура - </w:t>
      </w:r>
      <w:r w:rsidRPr="00975849">
        <w:rPr>
          <w:rStyle w:val="FontStyle35"/>
          <w:sz w:val="28"/>
          <w:szCs w:val="28"/>
          <w:lang w:val="en-US"/>
        </w:rPr>
        <w:t>Times</w:t>
      </w:r>
      <w:r w:rsidRPr="00975849">
        <w:rPr>
          <w:rStyle w:val="FontStyle35"/>
          <w:sz w:val="28"/>
          <w:szCs w:val="28"/>
        </w:rPr>
        <w:t xml:space="preserve"> </w:t>
      </w:r>
      <w:r w:rsidRPr="00975849">
        <w:rPr>
          <w:rStyle w:val="FontStyle35"/>
          <w:sz w:val="28"/>
          <w:szCs w:val="28"/>
          <w:lang w:val="en-US"/>
        </w:rPr>
        <w:t>New</w:t>
      </w:r>
      <w:r w:rsidRPr="00975849">
        <w:rPr>
          <w:rStyle w:val="FontStyle35"/>
          <w:sz w:val="28"/>
          <w:szCs w:val="28"/>
        </w:rPr>
        <w:t xml:space="preserve"> </w:t>
      </w:r>
      <w:r w:rsidRPr="00975849">
        <w:rPr>
          <w:rStyle w:val="FontStyle35"/>
          <w:sz w:val="28"/>
          <w:szCs w:val="28"/>
          <w:lang w:val="en-US"/>
        </w:rPr>
        <w:t>Roman</w:t>
      </w:r>
      <w:r w:rsidRPr="00975849">
        <w:rPr>
          <w:rStyle w:val="FontStyle35"/>
          <w:sz w:val="28"/>
          <w:szCs w:val="28"/>
        </w:rPr>
        <w:t>, размер шрифта - 12 кегль. Выравнивание  – по ширине. Абзац – 1,25 см. Между абзацами отступы не ставятся. Нумерация страниц – внизу страницы по центру. На титульном листе номер страницы  не ставится.</w:t>
      </w:r>
    </w:p>
    <w:p w:rsidR="008C2BE1" w:rsidRPr="0075358A" w:rsidRDefault="008C2BE1" w:rsidP="00534E4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358A">
        <w:rPr>
          <w:rFonts w:ascii="Times New Roman" w:hAnsi="Times New Roman" w:cs="Times New Roman"/>
          <w:spacing w:val="-8"/>
          <w:sz w:val="28"/>
          <w:szCs w:val="28"/>
        </w:rPr>
        <w:t xml:space="preserve">По окончании практики </w:t>
      </w:r>
      <w:r w:rsidRPr="0075358A">
        <w:rPr>
          <w:rFonts w:ascii="Times New Roman" w:hAnsi="Times New Roman" w:cs="Times New Roman"/>
          <w:spacing w:val="-5"/>
          <w:sz w:val="28"/>
          <w:szCs w:val="28"/>
        </w:rPr>
        <w:t>отчет сдает</w:t>
      </w:r>
      <w:r w:rsidR="00975849">
        <w:rPr>
          <w:rFonts w:ascii="Times New Roman" w:hAnsi="Times New Roman" w:cs="Times New Roman"/>
          <w:spacing w:val="-5"/>
          <w:sz w:val="28"/>
          <w:szCs w:val="28"/>
        </w:rPr>
        <w:t>ся</w:t>
      </w:r>
      <w:r w:rsidRPr="0075358A">
        <w:rPr>
          <w:rFonts w:ascii="Times New Roman" w:hAnsi="Times New Roman" w:cs="Times New Roman"/>
          <w:spacing w:val="-5"/>
          <w:sz w:val="28"/>
          <w:szCs w:val="28"/>
        </w:rPr>
        <w:t xml:space="preserve"> руководителю практики от </w:t>
      </w:r>
      <w:r w:rsidR="00C27EB2" w:rsidRPr="0075358A">
        <w:rPr>
          <w:rFonts w:ascii="Times New Roman" w:hAnsi="Times New Roman" w:cs="Times New Roman"/>
          <w:spacing w:val="-6"/>
          <w:sz w:val="28"/>
          <w:szCs w:val="28"/>
        </w:rPr>
        <w:t>колледжа</w:t>
      </w:r>
      <w:r w:rsidRPr="0075358A">
        <w:rPr>
          <w:rFonts w:ascii="Times New Roman" w:hAnsi="Times New Roman" w:cs="Times New Roman"/>
          <w:spacing w:val="-6"/>
          <w:sz w:val="28"/>
          <w:szCs w:val="28"/>
        </w:rPr>
        <w:t xml:space="preserve"> в установленные сроки.</w:t>
      </w:r>
      <w:r w:rsidR="00534E4B">
        <w:rPr>
          <w:rFonts w:ascii="Times New Roman" w:hAnsi="Times New Roman" w:cs="Times New Roman"/>
          <w:spacing w:val="-6"/>
          <w:sz w:val="28"/>
          <w:szCs w:val="28"/>
        </w:rPr>
        <w:t xml:space="preserve"> Формой оценки результатов </w:t>
      </w:r>
      <w:r w:rsidR="00975849">
        <w:rPr>
          <w:rFonts w:ascii="Times New Roman" w:hAnsi="Times New Roman" w:cs="Times New Roman"/>
          <w:spacing w:val="-6"/>
          <w:sz w:val="28"/>
          <w:szCs w:val="28"/>
        </w:rPr>
        <w:t>учебной</w:t>
      </w:r>
      <w:r w:rsidR="00534E4B">
        <w:rPr>
          <w:rFonts w:ascii="Times New Roman" w:hAnsi="Times New Roman" w:cs="Times New Roman"/>
          <w:spacing w:val="-6"/>
          <w:sz w:val="28"/>
          <w:szCs w:val="28"/>
        </w:rPr>
        <w:t xml:space="preserve"> практики (по профилю специальности) является</w:t>
      </w:r>
      <w:r w:rsidR="00975849">
        <w:rPr>
          <w:rFonts w:ascii="Times New Roman" w:hAnsi="Times New Roman" w:cs="Times New Roman"/>
          <w:spacing w:val="-6"/>
          <w:sz w:val="28"/>
          <w:szCs w:val="28"/>
        </w:rPr>
        <w:t xml:space="preserve"> дифференцированный</w:t>
      </w:r>
      <w:r w:rsidR="00534E4B">
        <w:rPr>
          <w:rFonts w:ascii="Times New Roman" w:hAnsi="Times New Roman" w:cs="Times New Roman"/>
          <w:spacing w:val="-6"/>
          <w:sz w:val="28"/>
          <w:szCs w:val="28"/>
        </w:rPr>
        <w:t xml:space="preserve"> зачет (защита отчета).</w:t>
      </w:r>
    </w:p>
    <w:p w:rsidR="008C2BE1" w:rsidRPr="0075358A" w:rsidRDefault="008C2BE1" w:rsidP="00534E4B">
      <w:pPr>
        <w:spacing w:after="0"/>
        <w:ind w:firstLine="709"/>
        <w:jc w:val="both"/>
        <w:rPr>
          <w:sz w:val="28"/>
          <w:szCs w:val="28"/>
        </w:rPr>
        <w:sectPr w:rsidR="008C2BE1" w:rsidRPr="0075358A" w:rsidSect="00E93511">
          <w:footerReference w:type="default" r:id="rId11"/>
          <w:pgSz w:w="11907" w:h="16840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4149E" w:rsidRPr="00C55F6D" w:rsidRDefault="0074149E" w:rsidP="0074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lastRenderedPageBreak/>
        <w:t>Задания для учебной практики</w:t>
      </w:r>
    </w:p>
    <w:p w:rsidR="0074149E" w:rsidRPr="00C55F6D" w:rsidRDefault="0074149E" w:rsidP="00741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6D">
        <w:rPr>
          <w:rFonts w:ascii="Times New Roman" w:hAnsi="Times New Roman"/>
          <w:b/>
          <w:sz w:val="28"/>
          <w:szCs w:val="28"/>
        </w:rPr>
        <w:t>П</w:t>
      </w:r>
      <w:r w:rsidR="00CB1902" w:rsidRPr="00C55F6D">
        <w:rPr>
          <w:rFonts w:ascii="Times New Roman" w:hAnsi="Times New Roman"/>
          <w:b/>
          <w:sz w:val="28"/>
          <w:szCs w:val="28"/>
        </w:rPr>
        <w:t xml:space="preserve">М </w:t>
      </w:r>
      <w:r w:rsidRPr="00C55F6D">
        <w:rPr>
          <w:rFonts w:ascii="Times New Roman" w:hAnsi="Times New Roman"/>
          <w:b/>
          <w:sz w:val="28"/>
          <w:szCs w:val="28"/>
        </w:rPr>
        <w:t xml:space="preserve">01  </w:t>
      </w:r>
      <w:r w:rsidRPr="00C55F6D">
        <w:rPr>
          <w:rFonts w:ascii="Times New Roman" w:hAnsi="Times New Roman" w:cs="Times New Roman"/>
          <w:b/>
          <w:sz w:val="28"/>
          <w:szCs w:val="28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74149E" w:rsidRPr="00C55F6D" w:rsidRDefault="00CB1902" w:rsidP="00CB19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sz w:val="28"/>
          <w:szCs w:val="28"/>
        </w:rPr>
        <w:t xml:space="preserve">МДК </w:t>
      </w:r>
      <w:r w:rsidR="006C1B95" w:rsidRPr="00C55F6D">
        <w:rPr>
          <w:rFonts w:ascii="Times New Roman" w:eastAsia="Times New Roman" w:hAnsi="Times New Roman" w:cs="Times New Roman"/>
          <w:b/>
          <w:sz w:val="28"/>
          <w:szCs w:val="28"/>
        </w:rPr>
        <w:t>01.01</w:t>
      </w:r>
      <w:r w:rsidR="0074149E" w:rsidRPr="00C55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49E" w:rsidRPr="00C55F6D">
        <w:rPr>
          <w:rFonts w:ascii="Times New Roman" w:eastAsia="Calibri" w:hAnsi="Times New Roman" w:cs="Times New Roman"/>
          <w:b/>
          <w:bCs/>
          <w:sz w:val="28"/>
          <w:szCs w:val="28"/>
        </w:rPr>
        <w:t>Основы</w:t>
      </w:r>
      <w:r w:rsidRPr="00C55F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организации и функционирования </w:t>
      </w:r>
      <w:r w:rsidR="0074149E" w:rsidRPr="00C55F6D">
        <w:rPr>
          <w:rFonts w:ascii="Times New Roman" w:eastAsia="Calibri" w:hAnsi="Times New Roman" w:cs="Times New Roman"/>
          <w:b/>
          <w:bCs/>
          <w:sz w:val="28"/>
          <w:szCs w:val="28"/>
        </w:rPr>
        <w:t>бюджетной  системы Российской Федерации</w:t>
      </w:r>
    </w:p>
    <w:p w:rsidR="0074149E" w:rsidRPr="00C55F6D" w:rsidRDefault="0074149E" w:rsidP="0074149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4149E" w:rsidRPr="00C55F6D" w:rsidRDefault="009009CC" w:rsidP="0074149E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1.1 </w:t>
      </w:r>
      <w:r w:rsidR="0074149E" w:rsidRPr="00C55F6D">
        <w:rPr>
          <w:rFonts w:ascii="Times New Roman" w:eastAsia="Calibri" w:hAnsi="Times New Roman" w:cs="Times New Roman"/>
          <w:b/>
          <w:i/>
          <w:sz w:val="28"/>
          <w:szCs w:val="28"/>
        </w:rPr>
        <w:t>Понятие  бюджета и бюджетной системы.</w:t>
      </w:r>
    </w:p>
    <w:p w:rsidR="0074149E" w:rsidRPr="00C55F6D" w:rsidRDefault="0074149E" w:rsidP="0074149E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Вопросы.</w:t>
      </w:r>
    </w:p>
    <w:p w:rsidR="0074149E" w:rsidRPr="00C55F6D" w:rsidRDefault="0074149E" w:rsidP="0074149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Понятие  бюджета, бюджетной системы и бюджетные полномочия органов власти.</w:t>
      </w:r>
    </w:p>
    <w:p w:rsidR="0074149E" w:rsidRPr="00C55F6D" w:rsidRDefault="0074149E" w:rsidP="0074149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Структура аппарата финансового органа администрации муниципального образования.</w:t>
      </w:r>
    </w:p>
    <w:p w:rsidR="0074149E" w:rsidRPr="00C55F6D" w:rsidRDefault="0074149E" w:rsidP="0074149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Состав и структура доходов и расходов бюджета муниципального образования.</w:t>
      </w:r>
    </w:p>
    <w:p w:rsidR="0074149E" w:rsidRPr="00C55F6D" w:rsidRDefault="0074149E" w:rsidP="007414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:rsidR="0074149E" w:rsidRPr="00C55F6D" w:rsidRDefault="0074149E" w:rsidP="00A91E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Ответить на вопросы теста.</w:t>
      </w:r>
    </w:p>
    <w:p w:rsidR="0074149E" w:rsidRPr="00C55F6D" w:rsidRDefault="0074149E" w:rsidP="00A91E6C">
      <w:pPr>
        <w:pStyle w:val="a3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55F6D">
        <w:rPr>
          <w:sz w:val="28"/>
          <w:szCs w:val="28"/>
        </w:rPr>
        <w:t>К основным функциям бюджета не относится:</w:t>
      </w:r>
    </w:p>
    <w:p w:rsidR="0074149E" w:rsidRPr="00C55F6D" w:rsidRDefault="0074149E" w:rsidP="00A91E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 контрольная функция;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социальная функция;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распределительная функция;</w:t>
      </w:r>
    </w:p>
    <w:p w:rsidR="0074149E" w:rsidRPr="00C55F6D" w:rsidRDefault="0074149E" w:rsidP="0074149E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55F6D">
        <w:rPr>
          <w:sz w:val="28"/>
          <w:szCs w:val="28"/>
        </w:rPr>
        <w:t xml:space="preserve">В соответствии Бюджетным кодексом РФ: «Определение основ составления и рассмотрения проектов бюджетов бюджетной системы РФ, утверждения и исполнения бюджетов бюджетной системы РФ, утверждения отчетов об их исполнении и осуществления контроля за их исполнением» – относится к бюджетным полномочиям: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F6D">
        <w:rPr>
          <w:rFonts w:ascii="Times New Roman" w:hAnsi="Times New Roman"/>
          <w:sz w:val="28"/>
          <w:szCs w:val="28"/>
        </w:rPr>
        <w:t>А. федеральных органов государственной власти;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органов государственной власти субъектов РФ;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всех выше перечисленных органов.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3. Внешнюю проверку отчета об исполнении федерального бюджета осуществляет: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lastRenderedPageBreak/>
        <w:t>А. Государственная Дума РФ;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Банк России;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Счетная палата РФ.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 xml:space="preserve">4. В состав бюджетной системы не входят: 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 бюджеты территориальных государственных внебюджетных фондов;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бюджеты государственных внебюджетных фондов;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бюджеты городских и сельских поселений.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5. К местным бюджетам не относятся: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 бюджеты сельских поселений;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бюджеты муниципальных районов;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бюджеты городских округов;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6.  К компетенции представительных органов власти не относится: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 рассмотрение проекта и утверждение бюджета;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составление бюджетной росписи;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осуществление бюджетного контроля.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 xml:space="preserve">7. К компетенции исполнительных органов власти относится: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 составление проекта бюджета;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управление государственным и муниципальным долгом;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осуществление ведомственного бюджетного контроля.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 xml:space="preserve">8. К компетенции органов финансового контроля относится: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 разработка основных направлений денежно-кредитной политики;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предоставление средств бюджета на возвратной основе;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проведение экспертиз проектов бюджетов.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9. Участие ЦБ РФ в бюджетном процессе заключается в: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 обслуживание счетов бюджета;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кассовом исполнении бюджета;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все выше перечисленное.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10. К исключительным полномочиям руководителя Минфина не относятся: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lastRenderedPageBreak/>
        <w:t>А. предоставление бюджетных кредитов из федерального бюджета;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 взыскание денежных средств со всех счетов получателей бюджетных средств;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 утвержд</w:t>
      </w:r>
      <w:r w:rsidR="00A91E6C">
        <w:rPr>
          <w:rFonts w:ascii="Times New Roman" w:eastAsia="Times New Roman" w:hAnsi="Times New Roman" w:cs="Times New Roman"/>
          <w:sz w:val="28"/>
          <w:szCs w:val="28"/>
        </w:rPr>
        <w:t>ение сводной бюджетной росписи.</w:t>
      </w:r>
    </w:p>
    <w:p w:rsidR="0074149E" w:rsidRPr="00C55F6D" w:rsidRDefault="0074149E" w:rsidP="007414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Результаты ответов отразить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785"/>
        <w:gridCol w:w="785"/>
        <w:gridCol w:w="784"/>
        <w:gridCol w:w="784"/>
        <w:gridCol w:w="785"/>
        <w:gridCol w:w="785"/>
        <w:gridCol w:w="785"/>
        <w:gridCol w:w="785"/>
        <w:gridCol w:w="785"/>
        <w:gridCol w:w="785"/>
      </w:tblGrid>
      <w:tr w:rsidR="0074149E" w:rsidRPr="00C55F6D" w:rsidTr="00A624D3">
        <w:tc>
          <w:tcPr>
            <w:tcW w:w="601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4149E" w:rsidRPr="00C55F6D" w:rsidTr="00A624D3">
        <w:tc>
          <w:tcPr>
            <w:tcW w:w="601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149E" w:rsidRPr="00C55F6D" w:rsidRDefault="0074149E" w:rsidP="0074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Составить схему структуры аппарата финансового органа администрации муниципального образования город Сургут, исходя из данных:</w:t>
      </w:r>
    </w:p>
    <w:p w:rsidR="0074149E" w:rsidRPr="00C55F6D" w:rsidRDefault="0074149E" w:rsidP="0074149E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ind w:hanging="11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 xml:space="preserve">Глава администрации муниципального образования города </w:t>
      </w:r>
      <w:r w:rsidR="00A91E6C">
        <w:rPr>
          <w:rFonts w:eastAsia="Calibri"/>
          <w:sz w:val="28"/>
          <w:szCs w:val="28"/>
        </w:rPr>
        <w:t>Сургута.</w:t>
      </w:r>
    </w:p>
    <w:p w:rsidR="0074149E" w:rsidRPr="00C55F6D" w:rsidRDefault="0074149E" w:rsidP="0074149E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 xml:space="preserve">Заместитель (заместители) главы, один из </w:t>
      </w:r>
      <w:r w:rsidR="00A91E6C">
        <w:rPr>
          <w:rFonts w:eastAsia="Calibri"/>
          <w:sz w:val="28"/>
          <w:szCs w:val="28"/>
        </w:rPr>
        <w:t>которых может       быть первым.</w:t>
      </w:r>
    </w:p>
    <w:p w:rsidR="0074149E" w:rsidRPr="00C55F6D" w:rsidRDefault="0074149E" w:rsidP="0074149E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Отраслевые структурные подразделения, занимающиеся конкретными отраслями муниципального хозяйства (н</w:t>
      </w:r>
      <w:r w:rsidR="00A91E6C">
        <w:rPr>
          <w:rFonts w:eastAsia="Calibri"/>
          <w:sz w:val="28"/>
          <w:szCs w:val="28"/>
        </w:rPr>
        <w:t xml:space="preserve">апример, ЖКХ, культура и </w:t>
      </w:r>
      <w:proofErr w:type="gramStart"/>
      <w:r w:rsidR="00A91E6C">
        <w:rPr>
          <w:rFonts w:eastAsia="Calibri"/>
          <w:sz w:val="28"/>
          <w:szCs w:val="28"/>
        </w:rPr>
        <w:t>т .</w:t>
      </w:r>
      <w:proofErr w:type="gramEnd"/>
      <w:r w:rsidR="00A91E6C">
        <w:rPr>
          <w:rFonts w:eastAsia="Calibri"/>
          <w:sz w:val="28"/>
          <w:szCs w:val="28"/>
        </w:rPr>
        <w:t>д.).</w:t>
      </w:r>
    </w:p>
    <w:p w:rsidR="0074149E" w:rsidRPr="00C55F6D" w:rsidRDefault="0074149E" w:rsidP="0074149E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Функциональные структурные подразделения, охватывающие определенную функцию для всей администрации (экономическая служба, финансовая, правовая, по управлению муниципальным имуществом и пр.);</w:t>
      </w:r>
    </w:p>
    <w:p w:rsidR="0074149E" w:rsidRPr="00C55F6D" w:rsidRDefault="0074149E" w:rsidP="0074149E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Аппарат местной администрации, обеспечивающий ее деятельность (юридический отдел, кадры, бухгалтерия, делопроизводство и др.);</w:t>
      </w:r>
    </w:p>
    <w:p w:rsidR="0074149E" w:rsidRPr="00C55F6D" w:rsidRDefault="0074149E" w:rsidP="0074149E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 xml:space="preserve">Вспомогательные службы, обеспечивающие содержание помещения, водители, уборщица и т.д.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</w:p>
    <w:p w:rsidR="0074149E" w:rsidRPr="00C55F6D" w:rsidRDefault="0074149E" w:rsidP="00741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Состав и структура доходов и расходов бюджета муниципального образования город Сургут в текущем финансовом году и в динамике за два предыдущих года 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119"/>
        <w:gridCol w:w="2119"/>
        <w:gridCol w:w="2119"/>
      </w:tblGrid>
      <w:tr w:rsidR="0074149E" w:rsidRPr="00C55F6D" w:rsidTr="009009CC">
        <w:trPr>
          <w:trHeight w:val="6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201</w:t>
            </w:r>
            <w:r w:rsidR="009009CC"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201</w:t>
            </w:r>
            <w:r w:rsidR="009009CC"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201</w:t>
            </w:r>
            <w:r w:rsidR="009009CC"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09CC" w:rsidRPr="00C55F6D" w:rsidTr="009009CC">
        <w:trPr>
          <w:trHeight w:val="31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C" w:rsidRPr="00C55F6D" w:rsidRDefault="009009CC" w:rsidP="00A6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C" w:rsidRPr="00C55F6D" w:rsidRDefault="009009CC" w:rsidP="007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C" w:rsidRPr="00C55F6D" w:rsidRDefault="009009CC" w:rsidP="007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C" w:rsidRPr="00C55F6D" w:rsidRDefault="009009CC" w:rsidP="007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009CC" w:rsidRPr="00C55F6D" w:rsidTr="009009CC">
        <w:trPr>
          <w:trHeight w:val="31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C" w:rsidRPr="00C55F6D" w:rsidRDefault="009009CC" w:rsidP="00A6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C" w:rsidRPr="00C55F6D" w:rsidRDefault="009009CC" w:rsidP="007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C" w:rsidRPr="00C55F6D" w:rsidRDefault="009009CC" w:rsidP="007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C" w:rsidRPr="00C55F6D" w:rsidRDefault="009009CC" w:rsidP="007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4149E" w:rsidRPr="00C55F6D" w:rsidTr="009009CC">
        <w:trPr>
          <w:trHeight w:val="644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E" w:rsidRPr="00C55F6D" w:rsidRDefault="0074149E" w:rsidP="00A6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74149E" w:rsidRPr="00C55F6D" w:rsidRDefault="0074149E" w:rsidP="00741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Проанализировать состав и структуру доходов и расходов бюджета муниципального образования в текущем финансовом году и в динамике за два предыдущих года, написать заключение по результатам анализа. Определить дефицит бюджета и источники его финансирования.</w:t>
      </w:r>
    </w:p>
    <w:p w:rsidR="009009CC" w:rsidRPr="00C55F6D" w:rsidRDefault="009009CC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49E" w:rsidRPr="00C55F6D" w:rsidRDefault="009009CC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1.2 </w:t>
      </w:r>
      <w:r w:rsidR="0074149E" w:rsidRPr="00C55F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Бюджетная классификация.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Вопросы.</w:t>
      </w:r>
    </w:p>
    <w:p w:rsidR="0074149E" w:rsidRPr="00C55F6D" w:rsidRDefault="0074149E" w:rsidP="0074149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Бюджетная классификация расходов.</w:t>
      </w:r>
    </w:p>
    <w:p w:rsidR="0074149E" w:rsidRPr="00C55F6D" w:rsidRDefault="0074149E" w:rsidP="0074149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Бюджетная классификация доходов и источников финансирования дефицита бюджета.</w:t>
      </w:r>
    </w:p>
    <w:p w:rsidR="0074149E" w:rsidRPr="00C55F6D" w:rsidRDefault="0074149E" w:rsidP="0074149E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:rsidR="0074149E" w:rsidRPr="00C55F6D" w:rsidRDefault="0074149E" w:rsidP="0074149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Ответить на вопросы теста.</w:t>
      </w:r>
    </w:p>
    <w:p w:rsidR="0074149E" w:rsidRPr="00C55F6D" w:rsidRDefault="0074149E" w:rsidP="0074149E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Бюджетная классификация РФ включает следующие классификаторы: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А. Классификация доходов, функциональная классификация расходов, экономическая классификация расходов, классификация источников финансирования дефицитов,  классификация видов долга.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Б. Классификация доходов и классификация операций публично-правовых образований (КОСГУ).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В. Классификация доходов, классификация расходов, классификация источников финансирования дефицитов.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Г. Классификация доходов, классификация расходов, классификация источников финансирования дефицитов и классификация операций публично-правовых образований (КОСГУ).</w:t>
      </w:r>
    </w:p>
    <w:p w:rsidR="0074149E" w:rsidRPr="00C55F6D" w:rsidRDefault="0074149E" w:rsidP="0074149E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Код вида доходов предусматривает следующие группы: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lastRenderedPageBreak/>
        <w:t>А. Налоговые и неналоговые доходы; безвозмездные поступления; доходы от предпринимательской и иной приносящей доход деятельности.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Б. Налоговые и неналоговые доходы.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В. Налоговые и неналоговые доходы; доходы от предпринимательской и иной приносящей доход деятельности.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Г. Безвозмездные поступления; доходы от предпринимательской и иной приносящей доход деятельности.</w:t>
      </w:r>
    </w:p>
    <w:p w:rsidR="0074149E" w:rsidRPr="00C55F6D" w:rsidRDefault="0074149E" w:rsidP="0074149E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Какие расходы бюджетов не подлежат отражению в составе подраздела 0801  «Культура»: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А. На обеспечение деятельности дворцов и домов культуры.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Б. На поддержку издательств и периодических средств массовой информации, учрежденных органами государственной власти, органами местного самоуправления.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В. На обеспечение деятельности библиотек.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Г. На обеспечение деятельности музеев и постоянных выставок.</w:t>
      </w:r>
    </w:p>
    <w:p w:rsidR="0074149E" w:rsidRPr="00C55F6D" w:rsidRDefault="0074149E" w:rsidP="0074149E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Уплата страховых взносов во внебюджетные фонды отражается по следующей подстатье КОСГУ: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А. 211 «Заработная плата».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Б. 213 «Начисления на выплаты по оплате труда».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В. 251 «Перечисления другим бюджетам бюджетной системы РФ».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Г. 262 «Пособия по социальной помощи населению».</w:t>
      </w:r>
    </w:p>
    <w:p w:rsidR="0074149E" w:rsidRPr="00C55F6D" w:rsidRDefault="0074149E" w:rsidP="0074149E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В классификации источников финансирования дефицитов бюджетов установлены следующие группы: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А. 1. «Источники внутреннего финансирования дефицитов бюджетов»;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    2. «Источники внешнего финансирования дефицитов бюджетов».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Б.  1. «Государственные (муниципальные) ценные бумаги»;                                                                          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    2. «Кредиты кредитных организаций»;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    3. «Бюджетные кредиты».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В. 1.«Государственные (муниципальные) ценные бумаги»;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2. «Кредиты кредитных организаций»;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    3. «Бюджетные кредиты»;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    4. «Кредиты международных финансовых организаций».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Г.  1. «Источники внутреннего финансирования дефицитов бюджетов»;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    2. «Источники внешнего финансирования дефицитов бюджетов»;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    3. «Кредиты международных финансовых организаций».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Результаты ответов отразить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1467"/>
        <w:gridCol w:w="1266"/>
        <w:gridCol w:w="1304"/>
        <w:gridCol w:w="1285"/>
        <w:gridCol w:w="1798"/>
      </w:tblGrid>
      <w:tr w:rsidR="0074149E" w:rsidRPr="00C55F6D" w:rsidTr="00A624D3">
        <w:tc>
          <w:tcPr>
            <w:tcW w:w="1071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809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4149E" w:rsidRPr="00C55F6D" w:rsidTr="00A624D3">
        <w:tc>
          <w:tcPr>
            <w:tcW w:w="1071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149E" w:rsidRPr="00C55F6D" w:rsidRDefault="0074149E" w:rsidP="007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B95" w:rsidRPr="00C55F6D" w:rsidRDefault="006C1B95" w:rsidP="00585A3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149E" w:rsidRPr="00C55F6D" w:rsidRDefault="00CB1902" w:rsidP="00CB190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</w:t>
      </w:r>
      <w:r w:rsidR="00D61A31" w:rsidRPr="00C55F6D">
        <w:rPr>
          <w:rFonts w:ascii="Times New Roman" w:eastAsia="Calibri" w:hAnsi="Times New Roman" w:cs="Times New Roman"/>
          <w:b/>
          <w:bCs/>
          <w:sz w:val="28"/>
          <w:szCs w:val="28"/>
        </w:rPr>
        <w:t>01.02</w:t>
      </w:r>
      <w:r w:rsidR="0074149E" w:rsidRPr="00C55F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149E" w:rsidRPr="00C55F6D">
        <w:rPr>
          <w:rFonts w:ascii="Times New Roman" w:eastAsia="Calibri" w:hAnsi="Times New Roman" w:cs="Times New Roman"/>
          <w:b/>
          <w:bCs/>
          <w:sz w:val="28"/>
          <w:szCs w:val="28"/>
        </w:rPr>
        <w:t>Основы финансового планирования</w:t>
      </w:r>
      <w:r w:rsidRPr="00C55F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4149E" w:rsidRPr="00C55F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государственных (муниципальных) учреждениях</w:t>
      </w:r>
    </w:p>
    <w:p w:rsidR="0074149E" w:rsidRPr="00C55F6D" w:rsidRDefault="0074149E" w:rsidP="00CB1902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4149E" w:rsidRPr="00C55F6D" w:rsidRDefault="00CB1902" w:rsidP="00CB19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i/>
          <w:sz w:val="28"/>
          <w:szCs w:val="28"/>
        </w:rPr>
        <w:t>Тема 2.1</w:t>
      </w:r>
      <w:r w:rsidR="0074149E" w:rsidRPr="00C55F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Нормативно-правовое регулирование функционирования  и финансового обеспечения деятельности государстве</w:t>
      </w:r>
      <w:r w:rsidR="00585A36">
        <w:rPr>
          <w:rFonts w:ascii="Times New Roman" w:eastAsia="Calibri" w:hAnsi="Times New Roman" w:cs="Times New Roman"/>
          <w:b/>
          <w:i/>
          <w:sz w:val="28"/>
          <w:szCs w:val="28"/>
        </w:rPr>
        <w:t>нных (муниципальных) учреждений</w:t>
      </w:r>
    </w:p>
    <w:p w:rsidR="0074149E" w:rsidRPr="00C55F6D" w:rsidRDefault="0074149E" w:rsidP="00CB19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9E" w:rsidRPr="00C55F6D" w:rsidRDefault="0074149E" w:rsidP="00CB1902">
      <w:pPr>
        <w:spacing w:after="0" w:line="360" w:lineRule="auto"/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  <w:r w:rsidRPr="00C55F6D">
        <w:rPr>
          <w:rFonts w:ascii="Times New Roman" w:eastAsia="Calibri" w:hAnsi="Times New Roman"/>
          <w:b/>
          <w:sz w:val="28"/>
          <w:szCs w:val="28"/>
        </w:rPr>
        <w:t>Вопросы.</w:t>
      </w:r>
    </w:p>
    <w:p w:rsidR="0074149E" w:rsidRPr="00C55F6D" w:rsidRDefault="0074149E" w:rsidP="00CB1902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Типы государственных (муниципальных) учреждений.</w:t>
      </w:r>
    </w:p>
    <w:p w:rsidR="0074149E" w:rsidRPr="00C55F6D" w:rsidRDefault="0074149E" w:rsidP="00CB1902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Понятие государственной (муниципальной) услуги.</w:t>
      </w:r>
    </w:p>
    <w:p w:rsidR="0074149E" w:rsidRPr="00C55F6D" w:rsidRDefault="0074149E" w:rsidP="00CB1902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Порядок формирования государственного (муниципального) задания для государственных (муниципальных) учреждений.</w:t>
      </w:r>
    </w:p>
    <w:p w:rsidR="0074149E" w:rsidRPr="00C55F6D" w:rsidRDefault="0074149E" w:rsidP="00CB1902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Бюджетная смета казенного учреждения, порядок ее составления, утверждения и ведения.</w:t>
      </w:r>
    </w:p>
    <w:p w:rsidR="0074149E" w:rsidRPr="00C55F6D" w:rsidRDefault="0074149E" w:rsidP="00CB1902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55F6D">
        <w:rPr>
          <w:rFonts w:eastAsia="Calibri"/>
          <w:sz w:val="28"/>
          <w:szCs w:val="28"/>
        </w:rPr>
        <w:t>Структура плана финансово-хозяйственной деятельности государственных (муниципальных) учреждений.</w:t>
      </w:r>
    </w:p>
    <w:p w:rsidR="00585A36" w:rsidRDefault="00585A36" w:rsidP="008D38A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A36" w:rsidRDefault="00585A36" w:rsidP="008D38A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9E" w:rsidRPr="00C55F6D" w:rsidRDefault="0074149E" w:rsidP="008D38A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1.</w:t>
      </w:r>
    </w:p>
    <w:p w:rsidR="0074149E" w:rsidRPr="00C55F6D" w:rsidRDefault="0074149E" w:rsidP="0074149E">
      <w:pPr>
        <w:keepNext/>
        <w:shd w:val="clear" w:color="auto" w:fill="FFFFFF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Arial" w:eastAsia="Calibri" w:hAnsi="Arial" w:cs="Arial"/>
          <w:color w:val="000000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На основании данных Закона ХМАО-Югры "Об исполнении бюджета Ханты-Мансийского а</w:t>
      </w:r>
      <w:r w:rsidR="006C1B95" w:rsidRPr="00C55F6D">
        <w:rPr>
          <w:rFonts w:ascii="Times New Roman" w:eastAsia="Calibri" w:hAnsi="Times New Roman" w:cs="Times New Roman"/>
          <w:sz w:val="28"/>
          <w:szCs w:val="28"/>
        </w:rPr>
        <w:t>втономного округа – Югры за 2018</w:t>
      </w: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год" провести анализ расходов на образование за </w:t>
      </w:r>
      <w:proofErr w:type="gramStart"/>
      <w:r w:rsidR="00D61A31" w:rsidRPr="00C55F6D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proofErr w:type="gramEnd"/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, по результатам анализа изложить </w:t>
      </w:r>
      <w:r w:rsidRPr="00C55F6D">
        <w:rPr>
          <w:rFonts w:ascii="Times New Roman" w:eastAsia="Calibri" w:hAnsi="Times New Roman" w:cs="Times New Roman"/>
          <w:color w:val="000000"/>
          <w:sz w:val="28"/>
          <w:szCs w:val="28"/>
        </w:rPr>
        <w:t>выводы. и оформить аналитическую таблицу.</w:t>
      </w:r>
    </w:p>
    <w:p w:rsidR="0074149E" w:rsidRPr="00C55F6D" w:rsidRDefault="0074149E" w:rsidP="00585A3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Расходы бюджета Ханты-Мансийского автономного округа - Югры за 201</w:t>
      </w:r>
      <w:r w:rsidR="006C1B95" w:rsidRPr="00C55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C55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201</w:t>
      </w:r>
      <w:r w:rsidR="006C1B95" w:rsidRPr="00C55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C55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гг. по разделам, подразделам классификации расходов бюджетов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7"/>
        <w:gridCol w:w="1458"/>
        <w:gridCol w:w="1359"/>
        <w:gridCol w:w="1820"/>
        <w:gridCol w:w="1738"/>
      </w:tblGrid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vMerge w:val="restart"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расхода</w:t>
            </w:r>
          </w:p>
        </w:tc>
        <w:tc>
          <w:tcPr>
            <w:tcW w:w="1554" w:type="pct"/>
            <w:gridSpan w:val="2"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Коды классификации расходов бюджетов Российской Федерации</w:t>
            </w:r>
          </w:p>
        </w:tc>
        <w:tc>
          <w:tcPr>
            <w:tcW w:w="1004" w:type="pct"/>
            <w:vMerge w:val="restart"/>
            <w:shd w:val="clear" w:color="auto" w:fill="FFFFFF"/>
            <w:vAlign w:val="center"/>
            <w:hideMark/>
          </w:tcPr>
          <w:p w:rsidR="006C1B95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Исполнено 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201</w:t>
            </w:r>
            <w:r w:rsidR="006C1B95"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(тыс. рублей)</w:t>
            </w:r>
          </w:p>
        </w:tc>
        <w:tc>
          <w:tcPr>
            <w:tcW w:w="959" w:type="pct"/>
            <w:vMerge w:val="restart"/>
            <w:shd w:val="clear" w:color="auto" w:fill="FFFFFF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Исполнено за 201</w:t>
            </w:r>
            <w:r w:rsidR="006C1B95"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(тыс. рублей)</w:t>
            </w: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vMerge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04" w:type="pct"/>
            <w:vMerge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:rsidR="0074149E" w:rsidRPr="00C55F6D" w:rsidRDefault="0074149E" w:rsidP="00A6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rHeight w:val="357"/>
          <w:tblCellSpacing w:w="0" w:type="dxa"/>
          <w:jc w:val="center"/>
        </w:trPr>
        <w:tc>
          <w:tcPr>
            <w:tcW w:w="1482" w:type="pct"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pct"/>
            <w:shd w:val="clear" w:color="auto" w:fill="FFFFFF"/>
            <w:vAlign w:val="center"/>
            <w:hideMark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" w:type="pct"/>
            <w:shd w:val="clear" w:color="auto" w:fill="FFFFFF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Прикладные научные исследования в области образования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blCellSpacing w:w="0" w:type="dxa"/>
          <w:jc w:val="center"/>
        </w:trPr>
        <w:tc>
          <w:tcPr>
            <w:tcW w:w="1482" w:type="pct"/>
            <w:shd w:val="clear" w:color="auto" w:fill="FFFFFF"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04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50" w:type="pct"/>
            <w:shd w:val="clear" w:color="auto" w:fill="FFFFFF"/>
            <w:noWrap/>
            <w:vAlign w:val="bottom"/>
            <w:hideMark/>
          </w:tcPr>
          <w:p w:rsidR="0074149E" w:rsidRPr="00585A36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04" w:type="pct"/>
            <w:shd w:val="clear" w:color="auto" w:fill="FFFFFF"/>
            <w:noWrap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49E" w:rsidRPr="00C55F6D" w:rsidTr="006C1B95">
        <w:trPr>
          <w:trHeight w:val="261"/>
          <w:tblCellSpacing w:w="0" w:type="dxa"/>
          <w:jc w:val="center"/>
        </w:trPr>
        <w:tc>
          <w:tcPr>
            <w:tcW w:w="1482" w:type="pct"/>
            <w:shd w:val="clear" w:color="auto" w:fill="FFFFFF"/>
            <w:hideMark/>
          </w:tcPr>
          <w:p w:rsidR="0074149E" w:rsidRPr="00585A36" w:rsidRDefault="0074149E" w:rsidP="00A624D3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расходов по ХМАО:</w:t>
            </w:r>
          </w:p>
        </w:tc>
        <w:tc>
          <w:tcPr>
            <w:tcW w:w="804" w:type="pct"/>
            <w:shd w:val="clear" w:color="auto" w:fill="FFFFFF"/>
            <w:noWrap/>
            <w:hideMark/>
          </w:tcPr>
          <w:p w:rsidR="0074149E" w:rsidRPr="00585A36" w:rsidRDefault="0074149E" w:rsidP="00A624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50" w:type="pct"/>
            <w:shd w:val="clear" w:color="auto" w:fill="FFFFFF"/>
            <w:noWrap/>
            <w:hideMark/>
          </w:tcPr>
          <w:p w:rsidR="0074149E" w:rsidRPr="00585A36" w:rsidRDefault="0074149E" w:rsidP="00A624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04" w:type="pct"/>
            <w:shd w:val="clear" w:color="auto" w:fill="FFFFFF"/>
            <w:noWrap/>
          </w:tcPr>
          <w:p w:rsidR="0074149E" w:rsidRPr="00C55F6D" w:rsidRDefault="0074149E" w:rsidP="00A624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FFFFFF"/>
          </w:tcPr>
          <w:p w:rsidR="0074149E" w:rsidRPr="00C55F6D" w:rsidRDefault="0074149E" w:rsidP="00A624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149E" w:rsidRPr="00C55F6D" w:rsidRDefault="0074149E" w:rsidP="0074149E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F6D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расчетов отразить в  аналитической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310"/>
        <w:gridCol w:w="1310"/>
        <w:gridCol w:w="1440"/>
        <w:gridCol w:w="1440"/>
        <w:gridCol w:w="1466"/>
      </w:tblGrid>
      <w:tr w:rsidR="0074149E" w:rsidRPr="00C55F6D" w:rsidTr="00A624D3">
        <w:trPr>
          <w:tblHeader/>
        </w:trPr>
        <w:tc>
          <w:tcPr>
            <w:tcW w:w="1144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расхода</w:t>
            </w:r>
          </w:p>
        </w:tc>
        <w:tc>
          <w:tcPr>
            <w:tcW w:w="727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 за 201</w:t>
            </w:r>
            <w:r w:rsidR="00D61A31"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рублей)</w:t>
            </w:r>
          </w:p>
        </w:tc>
        <w:tc>
          <w:tcPr>
            <w:tcW w:w="727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 за 201</w:t>
            </w:r>
            <w:r w:rsidR="00D61A31"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(тыс. 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рублей)</w:t>
            </w:r>
          </w:p>
        </w:tc>
        <w:tc>
          <w:tcPr>
            <w:tcW w:w="796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в общей сумме расходов на образование за 201</w:t>
            </w:r>
            <w:r w:rsidR="00D61A31"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%</w:t>
            </w:r>
          </w:p>
        </w:tc>
        <w:tc>
          <w:tcPr>
            <w:tcW w:w="796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в общей сумме расходов на образование за 201</w:t>
            </w:r>
            <w:r w:rsidR="00D61A31"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%</w:t>
            </w:r>
          </w:p>
        </w:tc>
        <w:tc>
          <w:tcPr>
            <w:tcW w:w="809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Отклонение, (+;-),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рублей)</w:t>
            </w:r>
          </w:p>
        </w:tc>
      </w:tr>
      <w:tr w:rsidR="0074149E" w:rsidRPr="00C55F6D" w:rsidTr="00A624D3">
        <w:trPr>
          <w:tblHeader/>
        </w:trPr>
        <w:tc>
          <w:tcPr>
            <w:tcW w:w="1144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85A36" w:rsidRPr="00C55F6D" w:rsidTr="00A624D3">
        <w:trPr>
          <w:tblHeader/>
        </w:trPr>
        <w:tc>
          <w:tcPr>
            <w:tcW w:w="1144" w:type="pct"/>
          </w:tcPr>
          <w:p w:rsidR="00585A36" w:rsidRPr="00585A36" w:rsidRDefault="00585A36" w:rsidP="00585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727" w:type="pct"/>
          </w:tcPr>
          <w:p w:rsidR="00585A36" w:rsidRPr="00C55F6D" w:rsidRDefault="00585A36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585A36" w:rsidRPr="00C55F6D" w:rsidRDefault="00585A36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585A36" w:rsidRPr="00C55F6D" w:rsidRDefault="00585A36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96" w:type="pct"/>
          </w:tcPr>
          <w:p w:rsidR="00585A36" w:rsidRPr="00C55F6D" w:rsidRDefault="00585A36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9" w:type="pct"/>
          </w:tcPr>
          <w:p w:rsidR="00585A36" w:rsidRPr="00C55F6D" w:rsidRDefault="00585A36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1144" w:type="pct"/>
            <w:vAlign w:val="bottom"/>
          </w:tcPr>
          <w:p w:rsidR="0074149E" w:rsidRPr="00C55F6D" w:rsidRDefault="0074149E" w:rsidP="00A6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расходов на образование:</w:t>
            </w: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149E" w:rsidRPr="00C55F6D" w:rsidRDefault="0074149E" w:rsidP="0074149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Используя нижеприведенные </w:t>
      </w:r>
      <w:r w:rsidR="009009CC" w:rsidRPr="00C55F6D">
        <w:rPr>
          <w:rFonts w:ascii="Times New Roman" w:eastAsia="Calibri" w:hAnsi="Times New Roman" w:cs="Times New Roman"/>
          <w:sz w:val="28"/>
          <w:szCs w:val="28"/>
        </w:rPr>
        <w:t>данные,</w:t>
      </w: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требуется рассчитать показатели, характеризующие качество и объем муниципальной услуги, оказываемой МОУ СОШ № 8 г. Сургута, составить</w:t>
      </w:r>
      <w:r w:rsidR="00D61A31" w:rsidRPr="00C55F6D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задание на 2018 год и плановый период 2019-2020</w:t>
      </w: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Учреждение оказывает государственную услугу – предоставление основного общего образования по основным общеобразовательным программам.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По данным аналитического отчета учреждения количество обучающихся в учреждении составляет:</w:t>
      </w:r>
    </w:p>
    <w:p w:rsidR="0074149E" w:rsidRPr="00C55F6D" w:rsidRDefault="00585A36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отчетный год 320 человек (</w:t>
      </w:r>
      <w:r w:rsidR="0074149E" w:rsidRPr="00C55F6D">
        <w:rPr>
          <w:rFonts w:ascii="Times New Roman" w:eastAsia="Calibri" w:hAnsi="Times New Roman" w:cs="Times New Roman"/>
          <w:sz w:val="28"/>
          <w:szCs w:val="28"/>
        </w:rPr>
        <w:t>справочно: выпуск 50 чел.);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lastRenderedPageBreak/>
        <w:t>- по состоянию на 1-е января текущего года 320 человек, выпуск 45 чел., прием 50 чел.;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по состоянию на 1-е января очередного финансового года ____ человек (рассчитать), планируемый выпуск 52 чел., прием 75 чел.;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по состоянию на 1-е января 1-го года планового периода года ____ человек (рассчитать), планируемый выпуск 55 чел., прием 75 чел.;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по состоянию на 1-е января 2-го года планового периода года ____ человек (рассчитать), планируемый выпуск 60 чел., прием 75 чел.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качество государственной услуги:</w:t>
      </w:r>
    </w:p>
    <w:p w:rsidR="0074149E" w:rsidRPr="00C55F6D" w:rsidRDefault="0074149E" w:rsidP="0074149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Доля выпускников, прошедших ГИА на «4» и «5» (%)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отчетном году 26 чел.;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текущем году 30 чел.;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очередном финансовом году 30 чел.;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2016 году 35 чел.;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2017 году 35 чел.</w:t>
      </w:r>
    </w:p>
    <w:p w:rsidR="0074149E" w:rsidRPr="00C55F6D" w:rsidRDefault="0074149E" w:rsidP="0074149E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C55F6D">
        <w:rPr>
          <w:sz w:val="28"/>
          <w:szCs w:val="28"/>
        </w:rPr>
        <w:t>Доля детей, освоивших дисциплины на «4» и «5» (%)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отчетном году 160 чел.;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текущем году 170 чел.;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очередном финансовом году 180 чел.;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2016 году 180 чел.;</w:t>
      </w:r>
    </w:p>
    <w:p w:rsidR="0074149E" w:rsidRPr="00C55F6D" w:rsidRDefault="0074149E" w:rsidP="007414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- в 2017 году 180 чел.</w:t>
      </w:r>
    </w:p>
    <w:p w:rsidR="0074149E" w:rsidRPr="00C55F6D" w:rsidRDefault="0074149E" w:rsidP="007414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Ответить на вопросы теста. </w:t>
      </w:r>
    </w:p>
    <w:p w:rsidR="0074149E" w:rsidRPr="00C55F6D" w:rsidRDefault="0074149E" w:rsidP="0074149E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Типами государственн</w:t>
      </w:r>
      <w:r w:rsidR="00585A36">
        <w:rPr>
          <w:rFonts w:ascii="Times New Roman" w:eastAsia="Times New Roman" w:hAnsi="Times New Roman" w:cs="Times New Roman"/>
          <w:sz w:val="28"/>
          <w:szCs w:val="28"/>
        </w:rPr>
        <w:t xml:space="preserve">ых (муниципальных) учреждений) 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государственные компании;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частные некоммерческие организации;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бюджетные, казенные и автономные  учреждения.</w:t>
      </w:r>
    </w:p>
    <w:p w:rsidR="0074149E" w:rsidRPr="00C55F6D" w:rsidRDefault="0074149E" w:rsidP="0074149E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Финансовое обеспечение деятельности казенного учреждения осуществляется в форме: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бюджетных ассигнований и инвестиций, субсидий;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 xml:space="preserve">субсидий на выполнение </w:t>
      </w:r>
      <w:proofErr w:type="spellStart"/>
      <w:r w:rsidRPr="00C55F6D">
        <w:rPr>
          <w:rFonts w:ascii="Times New Roman" w:eastAsia="Times New Roman" w:hAnsi="Times New Roman" w:cs="Times New Roman"/>
          <w:sz w:val="28"/>
          <w:szCs w:val="28"/>
        </w:rPr>
        <w:t>госзадания</w:t>
      </w:r>
      <w:proofErr w:type="spellEnd"/>
      <w:r w:rsidRPr="00C55F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бюджетных инвестиций, бюджетных ассигнований.</w:t>
      </w:r>
    </w:p>
    <w:p w:rsidR="0074149E" w:rsidRPr="00C55F6D" w:rsidRDefault="0074149E" w:rsidP="0074149E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К видам финансового обеспечения деятельности бюджетного учреждения не относятся: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бюджетные ассигнования и субсидии;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бюджетные инвестиции;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 xml:space="preserve">субсидии на выполнение </w:t>
      </w:r>
      <w:proofErr w:type="spellStart"/>
      <w:r w:rsidRPr="00C55F6D">
        <w:rPr>
          <w:rFonts w:ascii="Times New Roman" w:eastAsia="Times New Roman" w:hAnsi="Times New Roman" w:cs="Times New Roman"/>
          <w:sz w:val="28"/>
          <w:szCs w:val="28"/>
        </w:rPr>
        <w:t>госзадания</w:t>
      </w:r>
      <w:proofErr w:type="spellEnd"/>
      <w:r w:rsidRPr="00C55F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Бюджетные ассигнования.</w:t>
      </w:r>
    </w:p>
    <w:p w:rsidR="0074149E" w:rsidRPr="00C55F6D" w:rsidRDefault="0074149E" w:rsidP="0074149E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Финансирование деятельности федерального бюджетного учреждения осуществляется из: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федерального бюджета;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бюджетов всех уровней бюджетной системы;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бюджета субъекта.</w:t>
      </w:r>
    </w:p>
    <w:p w:rsidR="0074149E" w:rsidRPr="00C55F6D" w:rsidRDefault="0074149E" w:rsidP="0074149E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 xml:space="preserve">Субсидия на финансовое обеспечение выполнения </w:t>
      </w:r>
      <w:proofErr w:type="spellStart"/>
      <w:r w:rsidRPr="00C55F6D">
        <w:rPr>
          <w:rFonts w:ascii="Times New Roman" w:eastAsia="Times New Roman" w:hAnsi="Times New Roman" w:cs="Times New Roman"/>
          <w:sz w:val="28"/>
          <w:szCs w:val="28"/>
        </w:rPr>
        <w:t>госзадания</w:t>
      </w:r>
      <w:proofErr w:type="spellEnd"/>
      <w:r w:rsidRPr="00C55F6D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исходя из: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субсидий на иные цели и бюджетных инвестиций;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нормативных затрат на оказание государственной услуги 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и нормативных затрат на содержание имущества;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нормативных затрат на оказание государственной услуги 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и общехозяйственных расходов.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План финансово-хозяйственной деятельности не составляется: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автономным и бюджетным учреждением;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казенным учреждением;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бюджетным учреждением.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Право открывать счета в банках и органах федерального казначейства предоставлено: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автономным и бюджетным учреждениям;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lastRenderedPageBreak/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только казенным учреждениям;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автономным учреждениям.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Предварительный и текущий контроль за расходованием 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средств не осуществляется в: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автономных и казенных учреждениях;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автономных учреждениях;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бюджетных учреждениях.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Расходы на выплату заработной платы персонала, участвующего в оказании государственной услуги производятся за счет: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субсидий на выполнение государственного задания;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бюджетных инвестиций;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субсидий на иные цели.</w:t>
      </w:r>
    </w:p>
    <w:p w:rsidR="0074149E" w:rsidRPr="00C55F6D" w:rsidRDefault="0074149E" w:rsidP="0074149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Субсидия на иные цели предоставляется для осуществления расходов: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на выплату стипендий, компенсаций по оплате стоимости проезда к месту отдыха и обратно;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по оплате коммунальных услуг;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55F6D">
        <w:rPr>
          <w:rFonts w:ascii="Times New Roman" w:eastAsia="Times New Roman" w:hAnsi="Times New Roman" w:cs="Times New Roman"/>
          <w:sz w:val="28"/>
          <w:szCs w:val="28"/>
        </w:rPr>
        <w:tab/>
        <w:t>на выплату заработной платы работникам.</w:t>
      </w:r>
    </w:p>
    <w:p w:rsidR="0074149E" w:rsidRPr="00C55F6D" w:rsidRDefault="0074149E" w:rsidP="0074149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Результаты ответов отразить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785"/>
        <w:gridCol w:w="785"/>
        <w:gridCol w:w="784"/>
        <w:gridCol w:w="784"/>
        <w:gridCol w:w="785"/>
        <w:gridCol w:w="785"/>
        <w:gridCol w:w="785"/>
        <w:gridCol w:w="785"/>
        <w:gridCol w:w="785"/>
        <w:gridCol w:w="785"/>
      </w:tblGrid>
      <w:tr w:rsidR="0074149E" w:rsidRPr="00C55F6D" w:rsidTr="00A624D3">
        <w:tc>
          <w:tcPr>
            <w:tcW w:w="601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4149E" w:rsidRPr="00C55F6D" w:rsidTr="00A624D3">
        <w:tc>
          <w:tcPr>
            <w:tcW w:w="601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149E" w:rsidRPr="00C55F6D" w:rsidRDefault="0074149E" w:rsidP="0074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A36" w:rsidRDefault="00585A36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85A36" w:rsidRDefault="00585A36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85A36" w:rsidRDefault="00585A36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85A36" w:rsidRDefault="00585A36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85A36" w:rsidRDefault="00585A36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85A36" w:rsidRDefault="00585A36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85A36" w:rsidRDefault="00585A36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85A36" w:rsidRDefault="00585A36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4149E" w:rsidRPr="00C55F6D" w:rsidRDefault="0074149E" w:rsidP="0074149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 xml:space="preserve">Тема 2.2. </w:t>
      </w:r>
      <w:r w:rsidRPr="00C55F6D">
        <w:rPr>
          <w:rFonts w:ascii="Times New Roman" w:eastAsia="Calibri" w:hAnsi="Times New Roman" w:cs="Times New Roman"/>
          <w:b/>
          <w:i/>
          <w:sz w:val="28"/>
          <w:szCs w:val="28"/>
        </w:rPr>
        <w:t>Финансовое обеспечение деятельности учреждений образования.</w:t>
      </w:r>
    </w:p>
    <w:p w:rsidR="0074149E" w:rsidRPr="00C55F6D" w:rsidRDefault="0074149E" w:rsidP="007414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4149E" w:rsidRPr="00C55F6D" w:rsidRDefault="0074149E" w:rsidP="0074149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Вопросы.</w:t>
      </w:r>
    </w:p>
    <w:p w:rsidR="0074149E" w:rsidRPr="00C55F6D" w:rsidRDefault="0074149E" w:rsidP="0074149E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Виды учреждений образования.</w:t>
      </w:r>
    </w:p>
    <w:p w:rsidR="0074149E" w:rsidRPr="00C55F6D" w:rsidRDefault="0074149E" w:rsidP="0074149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Финансовое обеспечение деятельности образовательных учреждений.</w:t>
      </w:r>
    </w:p>
    <w:p w:rsidR="0074149E" w:rsidRPr="00C55F6D" w:rsidRDefault="0074149E" w:rsidP="0074149E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Виды доходов и расходов, порядок их планирования.</w:t>
      </w:r>
    </w:p>
    <w:p w:rsidR="0074149E" w:rsidRPr="00C55F6D" w:rsidRDefault="0074149E" w:rsidP="0074149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Порядок расчета среднегодовых показателей деятельности образовательного учреждения.</w:t>
      </w:r>
    </w:p>
    <w:p w:rsidR="0074149E" w:rsidRDefault="0074149E" w:rsidP="0074149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Порядок тарификации педагогических работников, расчета фонда оплаты труда.</w:t>
      </w:r>
    </w:p>
    <w:p w:rsidR="00585A36" w:rsidRPr="00C55F6D" w:rsidRDefault="00585A36" w:rsidP="00585A3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49E" w:rsidRPr="00C55F6D" w:rsidRDefault="0074149E" w:rsidP="0074149E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5F6D">
        <w:rPr>
          <w:rFonts w:ascii="Times New Roman" w:eastAsia="Calibri" w:hAnsi="Times New Roman" w:cs="Times New Roman"/>
          <w:bCs/>
          <w:sz w:val="28"/>
          <w:szCs w:val="28"/>
        </w:rPr>
        <w:t>Определить основные показатели, характеризующие объем деятельности городской общеобразовательной школы.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5F6D">
        <w:rPr>
          <w:rFonts w:ascii="Times New Roman" w:eastAsia="Calibri" w:hAnsi="Times New Roman" w:cs="Times New Roman"/>
          <w:bCs/>
          <w:sz w:val="28"/>
          <w:szCs w:val="28"/>
        </w:rPr>
        <w:t>В очередном финансовом году планируется в 1-е классы принять 100 учащихся. В 10-е классы планируется перевести 75% учащихся, окончивших 9-е классы. Отсев и второгодничество не планируются. Плановая наполняемость классов - 25 человек.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1259"/>
        <w:gridCol w:w="1425"/>
        <w:gridCol w:w="1258"/>
        <w:gridCol w:w="1425"/>
        <w:gridCol w:w="1258"/>
        <w:gridCol w:w="1425"/>
      </w:tblGrid>
      <w:tr w:rsidR="0074149E" w:rsidRPr="00C55F6D" w:rsidTr="00A624D3">
        <w:trPr>
          <w:trHeight w:val="305"/>
        </w:trPr>
        <w:tc>
          <w:tcPr>
            <w:tcW w:w="618" w:type="pct"/>
            <w:vMerge w:val="restart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78" w:type="pct"/>
            <w:gridSpan w:val="2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на 1 января</w:t>
            </w:r>
          </w:p>
        </w:tc>
        <w:tc>
          <w:tcPr>
            <w:tcW w:w="1449" w:type="pct"/>
            <w:gridSpan w:val="2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на 1 сентября</w:t>
            </w:r>
          </w:p>
        </w:tc>
        <w:tc>
          <w:tcPr>
            <w:tcW w:w="1455" w:type="pct"/>
            <w:gridSpan w:val="2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среднегодовое</w:t>
            </w:r>
          </w:p>
        </w:tc>
      </w:tr>
      <w:tr w:rsidR="0074149E" w:rsidRPr="00C55F6D" w:rsidTr="00A624D3">
        <w:tc>
          <w:tcPr>
            <w:tcW w:w="618" w:type="pct"/>
            <w:vMerge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789" w:type="pct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677" w:type="pct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773" w:type="pct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683" w:type="pct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773" w:type="pct"/>
            <w:vAlign w:val="center"/>
          </w:tcPr>
          <w:p w:rsidR="0074149E" w:rsidRPr="00C55F6D" w:rsidRDefault="0074149E" w:rsidP="00A624D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</w:t>
            </w: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75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96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54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77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Итого 1-4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78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94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58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79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97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Итого 5-9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52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54</w:t>
            </w: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Итого 10-11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A624D3">
        <w:tc>
          <w:tcPr>
            <w:tcW w:w="618" w:type="pct"/>
            <w:vAlign w:val="center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9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74149E" w:rsidRPr="00C55F6D" w:rsidRDefault="0074149E" w:rsidP="00A624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149E" w:rsidRPr="00C55F6D" w:rsidRDefault="0074149E" w:rsidP="007414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color w:val="1D1B11"/>
          <w:sz w:val="28"/>
          <w:szCs w:val="28"/>
        </w:rPr>
        <w:t>Определить основные показатели, характеризующие качество и объем деятельности дошкольного образовательного учреждения. В учреждении на начало планируемого года 200 воспитанников; к 1 июня планируется выпуск 35 воспитанников; с 1 сентября планируется прием 25 человек. Среднее количество дней посещения дошкольного образовательного учреждения одним воспитанником – 152 дня.</w:t>
      </w:r>
    </w:p>
    <w:p w:rsidR="0074149E" w:rsidRPr="00C55F6D" w:rsidRDefault="0074149E" w:rsidP="0074149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Определить годовой фонд оплаты труда по городской общеобразовательной школе используя следующие данные: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1656"/>
        <w:gridCol w:w="1658"/>
        <w:gridCol w:w="1805"/>
        <w:gridCol w:w="2706"/>
      </w:tblGrid>
      <w:tr w:rsidR="0074149E" w:rsidRPr="00C55F6D" w:rsidTr="006C1B95">
        <w:tc>
          <w:tcPr>
            <w:tcW w:w="1205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72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классов</w:t>
            </w:r>
          </w:p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</w:t>
            </w:r>
          </w:p>
        </w:tc>
        <w:tc>
          <w:tcPr>
            <w:tcW w:w="1777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классов </w:t>
            </w:r>
          </w:p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01.09</w:t>
            </w:r>
          </w:p>
        </w:tc>
        <w:tc>
          <w:tcPr>
            <w:tcW w:w="1837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часов в неделю по тарификации</w:t>
            </w:r>
          </w:p>
        </w:tc>
        <w:tc>
          <w:tcPr>
            <w:tcW w:w="3190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в месяц по тарификационному списку (руб.)</w:t>
            </w:r>
          </w:p>
        </w:tc>
      </w:tr>
      <w:tr w:rsidR="0074149E" w:rsidRPr="00C55F6D" w:rsidTr="006C1B95">
        <w:tc>
          <w:tcPr>
            <w:tcW w:w="1205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72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90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180850</w:t>
            </w:r>
          </w:p>
        </w:tc>
      </w:tr>
      <w:tr w:rsidR="0074149E" w:rsidRPr="00C55F6D" w:rsidTr="006C1B95">
        <w:tc>
          <w:tcPr>
            <w:tcW w:w="1205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772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7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7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190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373180</w:t>
            </w:r>
          </w:p>
        </w:tc>
      </w:tr>
      <w:tr w:rsidR="0074149E" w:rsidRPr="00C55F6D" w:rsidTr="006C1B95">
        <w:tc>
          <w:tcPr>
            <w:tcW w:w="1205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1772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0" w:type="dxa"/>
          </w:tcPr>
          <w:p w:rsidR="0074149E" w:rsidRPr="00C55F6D" w:rsidRDefault="0074149E" w:rsidP="00A62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Times New Roman" w:hAnsi="Times New Roman" w:cs="Times New Roman"/>
                <w:sz w:val="28"/>
                <w:szCs w:val="28"/>
              </w:rPr>
              <w:t>137523</w:t>
            </w:r>
          </w:p>
        </w:tc>
      </w:tr>
    </w:tbl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Заработная плата административного, учебно-вспомогательного и обслуживающего персонала в месяц по штатному расписанию – 625 000 руб.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Дополнительный фонд оплаты труда планируется в размере 30% годового фонда.</w:t>
      </w:r>
    </w:p>
    <w:p w:rsidR="0074149E" w:rsidRPr="00C55F6D" w:rsidRDefault="0074149E" w:rsidP="00741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A36" w:rsidRDefault="00585A36" w:rsidP="007414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4.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Государственное образовательное бюджетное учреждение «Сургутский профессиональный колледж» оказывает государственную услугу – реализация образовательных программ среднего профессионального образования.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Число студентов на начало планируемого года составляет 560 чел., планируемый прием 100 человек, планируемый выпуск 95 человек. </w:t>
      </w:r>
      <w:proofErr w:type="gramStart"/>
      <w:r w:rsidRPr="00C55F6D">
        <w:rPr>
          <w:rFonts w:ascii="Times New Roman" w:eastAsia="Calibri" w:hAnsi="Times New Roman" w:cs="Times New Roman"/>
          <w:sz w:val="28"/>
          <w:szCs w:val="28"/>
        </w:rPr>
        <w:t>Согласно учебного плана</w:t>
      </w:r>
      <w:proofErr w:type="gramEnd"/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количество часов учебной нагрузки на 1 группу 1 600 часов. Средняя ставка заработной платы педагогического работника – 12 500 руб. 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Штатное расписание утверждено в количестве 27 ставок, в том числе: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директор 1 ставка с должностным окладом 15 000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заместитель директора 4 ставки с должностным окладом 14 000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главный бухгалтер 1 ставка с должностным окладом 13 000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бухгалтер 3 ставки с должностным окладом 10 000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методист 3 ставки с должностным окладом 11 000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секретарь 4 ставки с должностным окладом 8 500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библиотекарь 2 ставки с должностным окладом 9 800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вахтер 4 ставки с должностным окладом 6 100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уборщик 5 ставок с должностным окладом 6 100 руб.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При расчете заработной платы педагогических работников и работников административно-управленческого, учебно-вспомогательного и обслуживающего персонала применять районный коэффициент 50 %, северную надбавку 50%.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Стимулирующие выплаты запланировать в размере 30 % общего фонда оплаты труда.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Планируемые объемы потребления энергоресурсов: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тепловая энергия 1 200 Гкал, тариф 1480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lastRenderedPageBreak/>
        <w:t>- электрическая энергия 75 000 кВт/ч, тариф 2,50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- водопотребление 600 </w:t>
      </w:r>
      <w:proofErr w:type="gramStart"/>
      <w:r w:rsidRPr="00C55F6D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gramEnd"/>
      <w:r w:rsidRPr="00C55F6D">
        <w:rPr>
          <w:rFonts w:ascii="Times New Roman" w:eastAsia="Calibri" w:hAnsi="Times New Roman" w:cs="Times New Roman"/>
          <w:sz w:val="28"/>
          <w:szCs w:val="28"/>
        </w:rPr>
        <w:t>, тариф 40 руб.;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- водоотведение 600 </w:t>
      </w:r>
      <w:proofErr w:type="gramStart"/>
      <w:r w:rsidRPr="00C55F6D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gramEnd"/>
      <w:r w:rsidRPr="00C55F6D">
        <w:rPr>
          <w:rFonts w:ascii="Times New Roman" w:eastAsia="Calibri" w:hAnsi="Times New Roman" w:cs="Times New Roman"/>
          <w:sz w:val="28"/>
          <w:szCs w:val="28"/>
        </w:rPr>
        <w:t>, тариф 35 руб.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Планируемые расходы на очередной финансовый год: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Командировка сотрудников в количестве 3 человек на 5 календарных дней, примерная стоимость приобретения авиабилетов 13 500 руб.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Выплата пособий по уходу за ребенком до 3-х лет в размере 75 руб. в месяц двум работникам в течение года.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Оплата услуг интернета из расчета 5 000 руб. в месяц.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Оплата абонентской платы за 2 телефона из расчета 3 000 руб. в месяц.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Оплата текущего ремонта учебной аудитории в размере 480 000 руб.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Оплата круглосуточной охраны здания из расчета 160 руб. за 1 час.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Оплата технического обслуживания транспортного средства из расчета 7 600 руб. в месяц.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Выплата стипендий студентам из расчета 350 стипендиатов и размера стипендии 795 руб. в месяц.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Приобретение ксерокса стоимостью 240 000 руб., учебной литературы в количестве 200 учебников по цене 300 руб.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Приобретение бензина в количестве 800 л по цене 37 руб. за 1 л.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Приобретение грамот для награждения студентов в количестве 100 шт. по цене 45 руб. за шт.</w:t>
      </w:r>
    </w:p>
    <w:p w:rsidR="0074149E" w:rsidRPr="00C55F6D" w:rsidRDefault="0074149E" w:rsidP="0074149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Приобретение канцтоваров и бумаги  на общую сумму  158 000 руб.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Учреждение планирует оказывать платные образовательные услуги:</w:t>
      </w:r>
    </w:p>
    <w:p w:rsidR="0074149E" w:rsidRPr="00C55F6D" w:rsidRDefault="0074149E" w:rsidP="0074149E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Платное обучение 100 человек, стоимость обучения 35 000 руб.</w:t>
      </w:r>
    </w:p>
    <w:p w:rsidR="0074149E" w:rsidRPr="00C55F6D" w:rsidRDefault="0074149E" w:rsidP="0074149E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Проведение семинаров: стоимость участия в семинаре 6 000 руб., количество слушателей 55 человек.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Планируемые расходы за счет средств от приносящей доход деятельности:</w:t>
      </w:r>
    </w:p>
    <w:p w:rsidR="0074149E" w:rsidRPr="00C55F6D" w:rsidRDefault="0074149E" w:rsidP="0074149E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Оплата труда работников 1 100 000 руб.</w:t>
      </w:r>
    </w:p>
    <w:p w:rsidR="0074149E" w:rsidRPr="00C55F6D" w:rsidRDefault="0074149E" w:rsidP="0074149E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Начисления на выплаты по оплате труда – рассчитать.</w:t>
      </w:r>
    </w:p>
    <w:p w:rsidR="0074149E" w:rsidRPr="00C55F6D" w:rsidRDefault="0074149E" w:rsidP="0074149E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Текущий ремонт коридоров 560 000 руб.</w:t>
      </w:r>
    </w:p>
    <w:p w:rsidR="0074149E" w:rsidRPr="00C55F6D" w:rsidRDefault="0074149E" w:rsidP="0074149E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Приобретение моющих средств на сумму 120 000 руб.</w:t>
      </w:r>
    </w:p>
    <w:p w:rsidR="0074149E" w:rsidRPr="00C55F6D" w:rsidRDefault="0074149E" w:rsidP="0074149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Используя условия задачи требуется:</w:t>
      </w:r>
    </w:p>
    <w:p w:rsidR="0074149E" w:rsidRPr="00C55F6D" w:rsidRDefault="0074149E" w:rsidP="0074149E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Рассчитать среднегодовое число студентов и групп.</w:t>
      </w:r>
    </w:p>
    <w:p w:rsidR="0074149E" w:rsidRPr="00C55F6D" w:rsidRDefault="0074149E" w:rsidP="0074149E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Рассчитать годовой фонд оплаты труда педагогического, административно-управленческого, учебно-вспомогательного и обслуживающего персонала.</w:t>
      </w:r>
    </w:p>
    <w:p w:rsidR="0074149E" w:rsidRPr="00C55F6D" w:rsidRDefault="0074149E" w:rsidP="0074149E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Рассчитать сумму страховых взносов в государственные внебюджетные фонды.</w:t>
      </w:r>
    </w:p>
    <w:p w:rsidR="0074149E" w:rsidRPr="00C55F6D" w:rsidRDefault="00CB1902" w:rsidP="0074149E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Рассчитать планируемые расходы</w:t>
      </w:r>
      <w:r w:rsidR="0074149E" w:rsidRPr="00C55F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49E" w:rsidRPr="00C55F6D" w:rsidRDefault="0074149E" w:rsidP="0074149E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Рассчитать планируемые доходы на очередной финансовый год: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субсидии на выполнение государственного задания;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субсидии на иные цели;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- доходы от приносящей доход деятельности.</w:t>
      </w:r>
    </w:p>
    <w:p w:rsidR="0074149E" w:rsidRPr="00C55F6D" w:rsidRDefault="0074149E" w:rsidP="007414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55F6D">
        <w:rPr>
          <w:rFonts w:ascii="Times New Roman" w:eastAsia="Calibri" w:hAnsi="Times New Roman"/>
          <w:sz w:val="28"/>
          <w:szCs w:val="28"/>
        </w:rPr>
        <w:t>Составить штатное расписание, план финансово-хозяйственной деятельности    образовательного учреждения с расчетами.</w:t>
      </w:r>
    </w:p>
    <w:p w:rsidR="0074149E" w:rsidRPr="00C55F6D" w:rsidRDefault="0074149E" w:rsidP="00741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5.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5F6D">
        <w:rPr>
          <w:rFonts w:ascii="Times New Roman" w:eastAsia="Calibri" w:hAnsi="Times New Roman" w:cs="Times New Roman"/>
          <w:sz w:val="28"/>
          <w:szCs w:val="28"/>
        </w:rPr>
        <w:t>Протарифицировать</w:t>
      </w:r>
      <w:proofErr w:type="spellEnd"/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учреждения среднего профессионального образования, составить тарификационный список:</w:t>
      </w:r>
    </w:p>
    <w:p w:rsidR="0074149E" w:rsidRPr="00C55F6D" w:rsidRDefault="0074149E" w:rsidP="0074149E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5F6D">
        <w:rPr>
          <w:rFonts w:ascii="Times New Roman" w:eastAsia="Calibri" w:hAnsi="Times New Roman" w:cs="Times New Roman"/>
          <w:sz w:val="28"/>
          <w:szCs w:val="28"/>
        </w:rPr>
        <w:t>Запрудина</w:t>
      </w:r>
      <w:proofErr w:type="spellEnd"/>
      <w:r w:rsidRPr="00C55F6D">
        <w:rPr>
          <w:rFonts w:ascii="Times New Roman" w:eastAsia="Calibri" w:hAnsi="Times New Roman" w:cs="Times New Roman"/>
          <w:sz w:val="28"/>
          <w:szCs w:val="28"/>
        </w:rPr>
        <w:t xml:space="preserve"> А.И. - преподаватель экономики, имеет высшую квалификационную категорию, стаж педагогической работы 20 лет, образование высшее, заведует кабинетом, является классным руководителем 101 группы. Годовая педагогическая нагрузка составляет </w:t>
      </w:r>
      <w:r w:rsidRPr="00C55F6D">
        <w:rPr>
          <w:rFonts w:ascii="Times New Roman" w:eastAsia="Calibri" w:hAnsi="Times New Roman" w:cs="Times New Roman"/>
          <w:sz w:val="28"/>
          <w:szCs w:val="28"/>
        </w:rPr>
        <w:lastRenderedPageBreak/>
        <w:t>1420 часов. Районный коэффициент к заработной плате 50%, северная надбавка – 30%.</w:t>
      </w:r>
    </w:p>
    <w:p w:rsidR="0074149E" w:rsidRPr="00C55F6D" w:rsidRDefault="0074149E" w:rsidP="0074149E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Петров В.А. - преподаватель физической культуры, имеет первую квалификационную категорию, стаж педагогической работы 11 лет, образование высшее, является классным руководителем 203 группы. Годовая педагогическая нагрузка составляет 680 часов. Районный коэффициент к заработной плате 50%, северная надбавка – 20%.</w:t>
      </w:r>
    </w:p>
    <w:p w:rsidR="0074149E" w:rsidRPr="00C55F6D" w:rsidRDefault="0074149E" w:rsidP="0074149E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Осинцева О.Г. - преподаватель математики, стаж педагогической работы 6 лет, образование высшее, является классным руководителем 301 группы, председателем цикловой (предметной) комиссии. Годовая педагогическая нагрузка составляет 930 часов. Районный коэффициент к заработной плате 50%, северная надбавка – 50%.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Для расчета среднемесячной заработной платы использовать нижеприведенные данные:</w:t>
      </w:r>
    </w:p>
    <w:p w:rsidR="0074149E" w:rsidRPr="00C55F6D" w:rsidRDefault="0074149E" w:rsidP="0074149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Оклад при наличии 1КК – 9820 руб., ВКК – 10300 руб.</w:t>
      </w:r>
    </w:p>
    <w:p w:rsidR="0074149E" w:rsidRPr="00C55F6D" w:rsidRDefault="0074149E" w:rsidP="0074149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Оклад при наличии высшего образования и стажа работы от 3 до 5 лет  – 7800 руб., высшего образования и стажа работы от 5 до 7 лет  – 8600 руб.</w:t>
      </w:r>
    </w:p>
    <w:p w:rsidR="0074149E" w:rsidRPr="00C55F6D" w:rsidRDefault="0074149E" w:rsidP="0074149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Размер доплат за классное руководство, проверку тетрадей, руководство предметными комиссиями, заведование кабинетом – 15%.</w:t>
      </w:r>
    </w:p>
    <w:p w:rsidR="00F754D9" w:rsidRPr="00C55F6D" w:rsidRDefault="00F754D9" w:rsidP="006C1B9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9E" w:rsidRPr="00C55F6D" w:rsidRDefault="0074149E" w:rsidP="007414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</w:rPr>
        <w:t>Задание 6.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Используя данные отчета об исполнении плана финансово-хозяйственной деятельности государственного (муниципального) учреждения (любого) за отчетный год проанализировать исполнение плана по расходам, указать причины отклонений, составить заключение по результатам анализа.</w:t>
      </w:r>
    </w:p>
    <w:p w:rsidR="0074149E" w:rsidRPr="00C55F6D" w:rsidRDefault="0074149E" w:rsidP="007414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t>Результаты расчетов отразить в аналитической таблице:</w:t>
      </w:r>
    </w:p>
    <w:tbl>
      <w:tblPr>
        <w:tblW w:w="488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152"/>
        <w:gridCol w:w="1684"/>
        <w:gridCol w:w="1386"/>
        <w:gridCol w:w="1655"/>
        <w:gridCol w:w="1623"/>
      </w:tblGrid>
      <w:tr w:rsidR="0074149E" w:rsidRPr="00C55F6D" w:rsidTr="00715A6C">
        <w:tc>
          <w:tcPr>
            <w:tcW w:w="934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636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909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 по плану, руб.</w:t>
            </w:r>
          </w:p>
        </w:tc>
        <w:tc>
          <w:tcPr>
            <w:tcW w:w="751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Кассовый расход, руб.</w:t>
            </w:r>
          </w:p>
        </w:tc>
        <w:tc>
          <w:tcPr>
            <w:tcW w:w="894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</w:t>
            </w:r>
          </w:p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(+;-), руб.</w:t>
            </w:r>
          </w:p>
        </w:tc>
        <w:tc>
          <w:tcPr>
            <w:tcW w:w="876" w:type="pct"/>
            <w:vAlign w:val="center"/>
          </w:tcPr>
          <w:p w:rsidR="0074149E" w:rsidRPr="00C55F6D" w:rsidRDefault="0074149E" w:rsidP="00A6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Процент исполнения плана</w:t>
            </w: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93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74149E" w:rsidRPr="00C55F6D" w:rsidRDefault="0074149E" w:rsidP="00A624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49E" w:rsidRPr="00C55F6D" w:rsidTr="00715A6C">
        <w:tc>
          <w:tcPr>
            <w:tcW w:w="1570" w:type="pct"/>
            <w:gridSpan w:val="2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Всего  расходов:</w:t>
            </w:r>
          </w:p>
        </w:tc>
        <w:tc>
          <w:tcPr>
            <w:tcW w:w="909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74149E" w:rsidRPr="00C55F6D" w:rsidRDefault="0074149E" w:rsidP="00A624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149E" w:rsidRPr="00C55F6D" w:rsidRDefault="0074149E" w:rsidP="0074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4149E" w:rsidRPr="00C55F6D" w:rsidRDefault="0074149E" w:rsidP="0074149E">
      <w:pPr>
        <w:rPr>
          <w:sz w:val="28"/>
          <w:szCs w:val="28"/>
        </w:rPr>
      </w:pPr>
    </w:p>
    <w:p w:rsidR="00F754D9" w:rsidRPr="00C55F6D" w:rsidRDefault="00F754D9" w:rsidP="00F754D9">
      <w:pPr>
        <w:pStyle w:val="2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iCs w:val="0"/>
        </w:rPr>
      </w:pPr>
      <w:bookmarkStart w:id="21" w:name="_Toc284359629"/>
      <w:bookmarkStart w:id="22" w:name="_Toc282099958"/>
      <w:bookmarkStart w:id="23" w:name="_Toc282099822"/>
      <w:bookmarkEnd w:id="0"/>
      <w:bookmarkEnd w:id="1"/>
      <w:bookmarkEnd w:id="2"/>
      <w:r w:rsidRPr="00C55F6D">
        <w:rPr>
          <w:rFonts w:ascii="Times New Roman" w:hAnsi="Times New Roman" w:cs="Times New Roman"/>
          <w:bCs w:val="0"/>
          <w:i w:val="0"/>
          <w:iCs w:val="0"/>
        </w:rPr>
        <w:t>МДК 01.03 Финансово-экономический механизм государственных закупок</w:t>
      </w:r>
    </w:p>
    <w:p w:rsidR="00F754D9" w:rsidRPr="00C55F6D" w:rsidRDefault="00F754D9" w:rsidP="00F754D9">
      <w:pPr>
        <w:rPr>
          <w:sz w:val="28"/>
          <w:szCs w:val="28"/>
        </w:rPr>
      </w:pPr>
    </w:p>
    <w:p w:rsidR="00F754D9" w:rsidRPr="00C55F6D" w:rsidRDefault="006C1B95" w:rsidP="00BF0C88">
      <w:pPr>
        <w:tabs>
          <w:tab w:val="left" w:pos="1547"/>
          <w:tab w:val="left" w:pos="2410"/>
        </w:tabs>
        <w:ind w:firstLine="709"/>
        <w:jc w:val="both"/>
        <w:rPr>
          <w:b/>
          <w:i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3.1</w:t>
      </w:r>
      <w:r w:rsidR="00F754D9" w:rsidRPr="00C55F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Основы контрактной системы в сфере закупок для государственных (муниципальных) нужд</w:t>
      </w:r>
    </w:p>
    <w:p w:rsidR="00F754D9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1. Какие основные принципы положены в основу системы приобретения товаров, материалов и услуг для нужд муниципальных учреждений и органов исполнительной власти?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а) открытости и прозрачности процедуры торгов и выбора исполнителя</w:t>
      </w:r>
      <w:r w:rsidR="00F247E0"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б) </w:t>
      </w:r>
      <w:r w:rsidR="006C1B95" w:rsidRPr="00C55F6D">
        <w:rPr>
          <w:rFonts w:ascii="Times New Roman" w:hAnsi="Times New Roman" w:cs="Times New Roman"/>
          <w:sz w:val="28"/>
          <w:szCs w:val="28"/>
        </w:rPr>
        <w:t>стимулирования заказчиков и поставщиков к использованию инновационных технологий, ведению честной, конкурентной борьбы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в) </w:t>
      </w:r>
      <w:r w:rsidR="006C1B95" w:rsidRPr="00C55F6D">
        <w:rPr>
          <w:rFonts w:ascii="Times New Roman" w:hAnsi="Times New Roman" w:cs="Times New Roman"/>
          <w:sz w:val="28"/>
          <w:szCs w:val="28"/>
        </w:rPr>
        <w:t>все принципы, перечисленные в пунктах 1 и 2</w:t>
      </w:r>
      <w:r w:rsidRPr="00C55F6D">
        <w:rPr>
          <w:rFonts w:ascii="Times New Roman" w:hAnsi="Times New Roman" w:cs="Times New Roman"/>
          <w:sz w:val="28"/>
          <w:szCs w:val="28"/>
        </w:rPr>
        <w:t>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2. Какой документ дает право бюджетным организациям закупать товары, материальные ценности, услуги с использованием денежных средств из грантов, пожертвований, перечисленных частными или юридическими лицами?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а) </w:t>
      </w:r>
      <w:r w:rsidR="006C1B95" w:rsidRPr="00C55F6D">
        <w:rPr>
          <w:rFonts w:ascii="Times New Roman" w:hAnsi="Times New Roman" w:cs="Times New Roman"/>
          <w:sz w:val="28"/>
          <w:szCs w:val="28"/>
        </w:rPr>
        <w:t>локальный нормативный акт, разрешающий подобные действия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C1B95" w:rsidRPr="00C55F6D">
        <w:rPr>
          <w:rFonts w:ascii="Times New Roman" w:hAnsi="Times New Roman" w:cs="Times New Roman"/>
          <w:sz w:val="28"/>
          <w:szCs w:val="28"/>
        </w:rPr>
        <w:t xml:space="preserve">правовой акт, принятый во исполнение части 3 </w:t>
      </w:r>
      <w:proofErr w:type="spellStart"/>
      <w:r w:rsidR="006C1B95" w:rsidRPr="00C55F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C1B95" w:rsidRPr="00C55F6D">
        <w:rPr>
          <w:rFonts w:ascii="Times New Roman" w:hAnsi="Times New Roman" w:cs="Times New Roman"/>
          <w:sz w:val="28"/>
          <w:szCs w:val="28"/>
        </w:rPr>
        <w:t xml:space="preserve"> 2. ФЗ-223 {О закупках товаров, работ, услуг от</w:t>
      </w:r>
      <w:r w:rsidRPr="00C55F6D">
        <w:rPr>
          <w:rFonts w:ascii="Times New Roman" w:hAnsi="Times New Roman" w:cs="Times New Roman"/>
          <w:sz w:val="28"/>
          <w:szCs w:val="28"/>
        </w:rPr>
        <w:t>дельными видами юридических лиц;</w:t>
      </w:r>
    </w:p>
    <w:p w:rsidR="006C1B95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в) </w:t>
      </w:r>
      <w:r w:rsidR="006C1B95" w:rsidRPr="00C55F6D">
        <w:rPr>
          <w:rFonts w:ascii="Times New Roman" w:hAnsi="Times New Roman" w:cs="Times New Roman"/>
          <w:sz w:val="28"/>
          <w:szCs w:val="28"/>
        </w:rPr>
        <w:t>не требуется никакое правовое обоснование расходов</w:t>
      </w:r>
      <w:r w:rsidRPr="00C55F6D">
        <w:rPr>
          <w:rFonts w:ascii="Times New Roman" w:hAnsi="Times New Roman" w:cs="Times New Roman"/>
          <w:sz w:val="28"/>
          <w:szCs w:val="28"/>
        </w:rPr>
        <w:t>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3. Если предполагаемые закупки товаров и услуг для государственного обеспечения подлежат обязательному обсуждению, в какие сроки заказчик обязан его провести?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а) </w:t>
      </w:r>
      <w:r w:rsidR="006C1B95" w:rsidRPr="00C55F6D">
        <w:rPr>
          <w:rFonts w:ascii="Times New Roman" w:hAnsi="Times New Roman" w:cs="Times New Roman"/>
          <w:sz w:val="28"/>
          <w:szCs w:val="28"/>
        </w:rPr>
        <w:t>в любое время, не позднее момента размещения заказа в единой информационной системе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б) </w:t>
      </w:r>
      <w:r w:rsidR="006C1B95" w:rsidRPr="00C55F6D">
        <w:rPr>
          <w:rFonts w:ascii="Times New Roman" w:hAnsi="Times New Roman" w:cs="Times New Roman"/>
          <w:sz w:val="28"/>
          <w:szCs w:val="28"/>
        </w:rPr>
        <w:t>с момента размещения сведений о закупках в единой информационной системе до момента, пока заказчик теряет право на определение исполнителя в соответствии со ст. 36 ФЗ-44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в) </w:t>
      </w:r>
      <w:r w:rsidR="006C1B95" w:rsidRPr="00C55F6D">
        <w:rPr>
          <w:rFonts w:ascii="Times New Roman" w:hAnsi="Times New Roman" w:cs="Times New Roman"/>
          <w:sz w:val="28"/>
          <w:szCs w:val="28"/>
        </w:rPr>
        <w:t>в любое удобное для себя время</w:t>
      </w:r>
      <w:r w:rsidRPr="00C55F6D">
        <w:rPr>
          <w:rFonts w:ascii="Times New Roman" w:hAnsi="Times New Roman" w:cs="Times New Roman"/>
          <w:sz w:val="28"/>
          <w:szCs w:val="28"/>
        </w:rPr>
        <w:t>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4. По итогам проведенного общественного обсуждения предстоящих аукционов или конкурсов покупатель товаров и услуг вправе?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а) </w:t>
      </w:r>
      <w:r w:rsidR="006C1B95" w:rsidRPr="00C55F6D">
        <w:rPr>
          <w:rFonts w:ascii="Times New Roman" w:hAnsi="Times New Roman" w:cs="Times New Roman"/>
          <w:sz w:val="28"/>
          <w:szCs w:val="28"/>
        </w:rPr>
        <w:t>изменить план закупок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б) </w:t>
      </w:r>
      <w:r w:rsidR="006C1B95" w:rsidRPr="00C55F6D">
        <w:rPr>
          <w:rFonts w:ascii="Times New Roman" w:hAnsi="Times New Roman" w:cs="Times New Roman"/>
          <w:sz w:val="28"/>
          <w:szCs w:val="28"/>
        </w:rPr>
        <w:t>оставить его без изменений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в) </w:t>
      </w:r>
      <w:r w:rsidR="006C1B95" w:rsidRPr="00C55F6D">
        <w:rPr>
          <w:rFonts w:ascii="Times New Roman" w:hAnsi="Times New Roman" w:cs="Times New Roman"/>
          <w:sz w:val="28"/>
          <w:szCs w:val="28"/>
        </w:rPr>
        <w:t>использовать любой из вариантов, содержащихся в пунктах 1 и 2</w:t>
      </w:r>
      <w:r w:rsidRPr="00C55F6D">
        <w:rPr>
          <w:rFonts w:ascii="Times New Roman" w:hAnsi="Times New Roman" w:cs="Times New Roman"/>
          <w:sz w:val="28"/>
          <w:szCs w:val="28"/>
        </w:rPr>
        <w:t>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5. В ст. 17 ФЗ-44 содержится информация, обязательная к включению в план закупок. Данный перечень </w:t>
      </w:r>
      <w:proofErr w:type="gramStart"/>
      <w:r w:rsidRPr="00C55F6D">
        <w:rPr>
          <w:rFonts w:ascii="Times New Roman" w:hAnsi="Times New Roman" w:cs="Times New Roman"/>
          <w:sz w:val="28"/>
          <w:szCs w:val="28"/>
        </w:rPr>
        <w:t>является:?</w:t>
      </w:r>
      <w:proofErr w:type="gramEnd"/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а) </w:t>
      </w:r>
      <w:r w:rsidR="006C1B95" w:rsidRPr="00C55F6D">
        <w:rPr>
          <w:rFonts w:ascii="Times New Roman" w:hAnsi="Times New Roman" w:cs="Times New Roman"/>
          <w:sz w:val="28"/>
          <w:szCs w:val="28"/>
        </w:rPr>
        <w:t>полным и закрытым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б) </w:t>
      </w:r>
      <w:r w:rsidR="006C1B95" w:rsidRPr="00C55F6D">
        <w:rPr>
          <w:rFonts w:ascii="Times New Roman" w:hAnsi="Times New Roman" w:cs="Times New Roman"/>
          <w:sz w:val="28"/>
          <w:szCs w:val="28"/>
        </w:rPr>
        <w:t>может быть изменен на свое усмотрение заказчиком товаров и услуг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в) </w:t>
      </w:r>
      <w:r w:rsidR="006C1B95" w:rsidRPr="00C55F6D">
        <w:rPr>
          <w:rFonts w:ascii="Times New Roman" w:hAnsi="Times New Roman" w:cs="Times New Roman"/>
          <w:sz w:val="28"/>
          <w:szCs w:val="28"/>
        </w:rPr>
        <w:t>дополнения могут быть внесены Правительством РФ, исполнительными органами власти на уровне регионов или муниципалитетов</w:t>
      </w:r>
      <w:r w:rsidRPr="00C55F6D">
        <w:rPr>
          <w:rFonts w:ascii="Times New Roman" w:hAnsi="Times New Roman" w:cs="Times New Roman"/>
          <w:sz w:val="28"/>
          <w:szCs w:val="28"/>
        </w:rPr>
        <w:t>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6. При составлении плана, в соответствии с которым будут проводиться закупки товаров и услуг, заказчик обязан обосновать следующее?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а) </w:t>
      </w:r>
      <w:r w:rsidR="006C1B95" w:rsidRPr="00C55F6D">
        <w:rPr>
          <w:rFonts w:ascii="Times New Roman" w:hAnsi="Times New Roman" w:cs="Times New Roman"/>
          <w:sz w:val="28"/>
          <w:szCs w:val="28"/>
        </w:rPr>
        <w:t>только начальную цену контракта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C1B95" w:rsidRPr="00C55F6D">
        <w:rPr>
          <w:rFonts w:ascii="Times New Roman" w:hAnsi="Times New Roman" w:cs="Times New Roman"/>
          <w:sz w:val="28"/>
          <w:szCs w:val="28"/>
        </w:rPr>
        <w:t>только способ, который будет использоваться для определения исполнителя или поставщика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в) </w:t>
      </w:r>
      <w:r w:rsidR="006C1B95" w:rsidRPr="00C55F6D">
        <w:rPr>
          <w:rFonts w:ascii="Times New Roman" w:hAnsi="Times New Roman" w:cs="Times New Roman"/>
          <w:sz w:val="28"/>
          <w:szCs w:val="28"/>
        </w:rPr>
        <w:t>и цену контракта, и способ выбора исполнителя</w:t>
      </w:r>
      <w:r w:rsidRPr="00C55F6D">
        <w:rPr>
          <w:rFonts w:ascii="Times New Roman" w:hAnsi="Times New Roman" w:cs="Times New Roman"/>
          <w:sz w:val="28"/>
          <w:szCs w:val="28"/>
        </w:rPr>
        <w:t>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7. Кто имеет право устанавливать форму плана-графика, в соответствии с которым будут проводиться закупки, а так же определять порядок размещения необходимых сведений в ЕИС?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а) </w:t>
      </w:r>
      <w:r w:rsidR="006C1B95" w:rsidRPr="00C55F6D">
        <w:rPr>
          <w:rFonts w:ascii="Times New Roman" w:hAnsi="Times New Roman" w:cs="Times New Roman"/>
          <w:sz w:val="28"/>
          <w:szCs w:val="28"/>
        </w:rPr>
        <w:t>муниципальные органы исполнительной власти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б) </w:t>
      </w:r>
      <w:r w:rsidR="006C1B95" w:rsidRPr="00C55F6D">
        <w:rPr>
          <w:rFonts w:ascii="Times New Roman" w:hAnsi="Times New Roman" w:cs="Times New Roman"/>
          <w:sz w:val="28"/>
          <w:szCs w:val="28"/>
        </w:rPr>
        <w:t>региональные органы исполнительной власти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в) </w:t>
      </w:r>
      <w:r w:rsidR="006C1B95" w:rsidRPr="00C55F6D">
        <w:rPr>
          <w:rFonts w:ascii="Times New Roman" w:hAnsi="Times New Roman" w:cs="Times New Roman"/>
          <w:sz w:val="28"/>
          <w:szCs w:val="28"/>
        </w:rPr>
        <w:t>Правительство РФ</w:t>
      </w:r>
      <w:r w:rsidRPr="00C55F6D">
        <w:rPr>
          <w:rFonts w:ascii="Times New Roman" w:hAnsi="Times New Roman" w:cs="Times New Roman"/>
          <w:sz w:val="28"/>
          <w:szCs w:val="28"/>
        </w:rPr>
        <w:t>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8. Если в план-график, в соответствии с которым должны проводиться закупки, изначально не был включен тот или иной вид необходимого товара, материала или услуг, заказчик?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а) </w:t>
      </w:r>
      <w:r w:rsidR="006C1B95" w:rsidRPr="00C55F6D">
        <w:rPr>
          <w:rFonts w:ascii="Times New Roman" w:hAnsi="Times New Roman" w:cs="Times New Roman"/>
          <w:sz w:val="28"/>
          <w:szCs w:val="28"/>
        </w:rPr>
        <w:t>имеет право закупить данный товар на свое усмотрение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б) </w:t>
      </w:r>
      <w:r w:rsidR="006C1B95" w:rsidRPr="00C55F6D">
        <w:rPr>
          <w:rFonts w:ascii="Times New Roman" w:hAnsi="Times New Roman" w:cs="Times New Roman"/>
          <w:sz w:val="28"/>
          <w:szCs w:val="28"/>
        </w:rPr>
        <w:t>не имеет права закупать данный товар или услуги</w:t>
      </w:r>
      <w:r w:rsidRPr="00C55F6D">
        <w:rPr>
          <w:rFonts w:ascii="Times New Roman" w:hAnsi="Times New Roman" w:cs="Times New Roman"/>
          <w:sz w:val="28"/>
          <w:szCs w:val="28"/>
        </w:rPr>
        <w:t>;</w:t>
      </w:r>
    </w:p>
    <w:p w:rsidR="006C1B95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 xml:space="preserve">в) </w:t>
      </w:r>
      <w:r w:rsidR="006C1B95" w:rsidRPr="00C55F6D">
        <w:rPr>
          <w:rFonts w:ascii="Times New Roman" w:hAnsi="Times New Roman" w:cs="Times New Roman"/>
          <w:sz w:val="28"/>
          <w:szCs w:val="28"/>
        </w:rPr>
        <w:t>ни один из ответов не является правильным</w:t>
      </w:r>
      <w:r w:rsidRPr="00C55F6D">
        <w:rPr>
          <w:rFonts w:ascii="Times New Roman" w:hAnsi="Times New Roman" w:cs="Times New Roman"/>
          <w:sz w:val="28"/>
          <w:szCs w:val="28"/>
        </w:rPr>
        <w:t>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9. Если в процессе торгов изменилась сумма контракта, заключенного с единственным возможным поставщиком, изменилась максимальная (стартовая) цена контракта, заказчик обязан?</w:t>
      </w:r>
    </w:p>
    <w:p w:rsidR="00F247E0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а) внести изменения в план-график закупок;</w:t>
      </w:r>
    </w:p>
    <w:p w:rsidR="00F247E0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б) проводить торги в соответствии с ранее утвержденным планом-графиком;</w:t>
      </w:r>
    </w:p>
    <w:p w:rsidR="00F247E0" w:rsidRPr="00C55F6D" w:rsidRDefault="00F247E0" w:rsidP="00F2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в) действовать на свое усмотрение.</w:t>
      </w:r>
    </w:p>
    <w:p w:rsidR="006C1B95" w:rsidRPr="00C55F6D" w:rsidRDefault="006C1B95" w:rsidP="006C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10. Каким методом определения стоимости контракта, заключаемого с единственным поставщиком, обязан пользоваться заказчик, если иное не предусмотрено законодательно?</w:t>
      </w:r>
    </w:p>
    <w:p w:rsidR="0033177F" w:rsidRPr="00C55F6D" w:rsidRDefault="0033177F" w:rsidP="00331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а) нормативным методом;</w:t>
      </w:r>
    </w:p>
    <w:p w:rsidR="0033177F" w:rsidRPr="00C55F6D" w:rsidRDefault="0033177F" w:rsidP="00331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б) тарифным методом;</w:t>
      </w:r>
    </w:p>
    <w:p w:rsidR="006C1B95" w:rsidRDefault="0033177F" w:rsidP="00331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6D">
        <w:rPr>
          <w:rFonts w:ascii="Times New Roman" w:hAnsi="Times New Roman" w:cs="Times New Roman"/>
          <w:sz w:val="28"/>
          <w:szCs w:val="28"/>
        </w:rPr>
        <w:t>в) методом сопоставимых рыночных цен.</w:t>
      </w:r>
    </w:p>
    <w:p w:rsidR="008E6EE3" w:rsidRDefault="008E6EE3" w:rsidP="00331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E3" w:rsidRPr="00C55F6D" w:rsidRDefault="008E6EE3" w:rsidP="00331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B95" w:rsidRPr="00C55F6D" w:rsidRDefault="006C1B95" w:rsidP="006C1B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ответов отразить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785"/>
        <w:gridCol w:w="785"/>
        <w:gridCol w:w="784"/>
        <w:gridCol w:w="784"/>
        <w:gridCol w:w="785"/>
        <w:gridCol w:w="785"/>
        <w:gridCol w:w="785"/>
        <w:gridCol w:w="785"/>
        <w:gridCol w:w="785"/>
        <w:gridCol w:w="785"/>
      </w:tblGrid>
      <w:tr w:rsidR="006C1B95" w:rsidRPr="00C55F6D" w:rsidTr="006C1B95">
        <w:tc>
          <w:tcPr>
            <w:tcW w:w="601" w:type="pct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440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pct"/>
            <w:vAlign w:val="center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C1B95" w:rsidRPr="00C55F6D" w:rsidTr="006C1B95">
        <w:tc>
          <w:tcPr>
            <w:tcW w:w="601" w:type="pct"/>
          </w:tcPr>
          <w:p w:rsidR="006C1B95" w:rsidRPr="00C55F6D" w:rsidRDefault="006C1B95" w:rsidP="006C1B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F6D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440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6C1B95" w:rsidRPr="00C55F6D" w:rsidRDefault="006C1B95" w:rsidP="006C1B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1B95" w:rsidRPr="00C55F6D" w:rsidRDefault="006C1B95" w:rsidP="006C1B95">
      <w:pPr>
        <w:rPr>
          <w:sz w:val="28"/>
          <w:szCs w:val="28"/>
        </w:rPr>
      </w:pPr>
    </w:p>
    <w:p w:rsidR="00276FBC" w:rsidRPr="00C55F6D" w:rsidRDefault="00715A6C" w:rsidP="00CB1902">
      <w:pPr>
        <w:ind w:firstLine="709"/>
        <w:jc w:val="both"/>
        <w:rPr>
          <w:i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3.2</w:t>
      </w:r>
      <w:r w:rsidR="003D5E46" w:rsidRPr="00C55F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Планирование и обоснование государственных (муниципальных) закупок</w:t>
      </w:r>
    </w:p>
    <w:p w:rsidR="00CB1902" w:rsidRPr="00C55F6D" w:rsidRDefault="00CB1902" w:rsidP="00CB1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</w:p>
    <w:p w:rsidR="00CB1902" w:rsidRPr="00C55F6D" w:rsidRDefault="00AA6EC3" w:rsidP="00CB1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Произвести расчет (обоснование) начальной (максимальной) цены контракта</w:t>
      </w:r>
      <w:r w:rsidR="00CB1902" w:rsidRPr="00C55F6D">
        <w:rPr>
          <w:sz w:val="28"/>
          <w:szCs w:val="28"/>
        </w:rPr>
        <w:t xml:space="preserve"> </w:t>
      </w:r>
      <w:r w:rsidR="00CB1902" w:rsidRPr="00C55F6D">
        <w:rPr>
          <w:rFonts w:ascii="Times New Roman" w:eastAsia="Times New Roman" w:hAnsi="Times New Roman" w:cs="Times New Roman"/>
          <w:sz w:val="28"/>
          <w:szCs w:val="28"/>
        </w:rPr>
        <w:t xml:space="preserve">на закупку бумаги для офисной техники  для  Сургутского филиала </w:t>
      </w:r>
      <w:proofErr w:type="spellStart"/>
      <w:r w:rsidR="00CB1902" w:rsidRPr="00C55F6D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="00CB1902" w:rsidRPr="00C55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02" w:rsidRPr="00C55F6D" w:rsidRDefault="00CB1902" w:rsidP="00CB1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ст.22 ст.93 Закона 44-ФЗ от 05.04.2013г. «О контрактной системе в сфере закупок товаров, работ,  услуг для обеспечения государственных и муниципальных нужд» Заказчиком проведено исследование  рынка данного вида услуг в целом по городу и региону начальная (максимальная) цена контракта установлена методом сопоставимых рыночных цен, как среднее арифметическое полученное при расчете цен коммерческих предложений.</w:t>
      </w:r>
    </w:p>
    <w:p w:rsidR="00AA6EC3" w:rsidRPr="00C55F6D" w:rsidRDefault="00CB1902" w:rsidP="00CB1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В результате исследования  получены следующие  данные:</w:t>
      </w:r>
    </w:p>
    <w:p w:rsidR="00CB1902" w:rsidRPr="00C55F6D" w:rsidRDefault="00CB1902" w:rsidP="00CB190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55F6D">
        <w:rPr>
          <w:sz w:val="28"/>
          <w:szCs w:val="28"/>
        </w:rPr>
        <w:t>Наименование товара – Бумага А4;</w:t>
      </w:r>
    </w:p>
    <w:p w:rsidR="00CB1902" w:rsidRPr="00C55F6D" w:rsidRDefault="00CB1902" w:rsidP="00CB190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55F6D">
        <w:rPr>
          <w:sz w:val="28"/>
          <w:szCs w:val="28"/>
        </w:rPr>
        <w:t>Единица измерения – пачка;</w:t>
      </w:r>
    </w:p>
    <w:p w:rsidR="00CB1902" w:rsidRPr="00C55F6D" w:rsidRDefault="00CB1902" w:rsidP="00CB190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55F6D">
        <w:rPr>
          <w:sz w:val="28"/>
          <w:szCs w:val="28"/>
        </w:rPr>
        <w:t>Количество – 200;</w:t>
      </w:r>
    </w:p>
    <w:p w:rsidR="00CB1902" w:rsidRPr="00C55F6D" w:rsidRDefault="00CB1902" w:rsidP="00CB190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55F6D">
        <w:rPr>
          <w:sz w:val="28"/>
          <w:szCs w:val="28"/>
        </w:rPr>
        <w:t xml:space="preserve">Предложение 1 поставщика – цена 208 </w:t>
      </w:r>
      <w:proofErr w:type="spellStart"/>
      <w:r w:rsidRPr="00C55F6D">
        <w:rPr>
          <w:sz w:val="28"/>
          <w:szCs w:val="28"/>
        </w:rPr>
        <w:t>руб</w:t>
      </w:r>
      <w:proofErr w:type="spellEnd"/>
      <w:r w:rsidRPr="00C55F6D">
        <w:rPr>
          <w:sz w:val="28"/>
          <w:szCs w:val="28"/>
        </w:rPr>
        <w:t xml:space="preserve"> </w:t>
      </w:r>
      <w:proofErr w:type="spellStart"/>
      <w:r w:rsidRPr="00C55F6D">
        <w:rPr>
          <w:sz w:val="28"/>
          <w:szCs w:val="28"/>
        </w:rPr>
        <w:t>пач</w:t>
      </w:r>
      <w:proofErr w:type="spellEnd"/>
      <w:r w:rsidRPr="00C55F6D">
        <w:rPr>
          <w:sz w:val="28"/>
          <w:szCs w:val="28"/>
        </w:rPr>
        <w:t>.;</w:t>
      </w:r>
    </w:p>
    <w:p w:rsidR="00CB1902" w:rsidRPr="00C55F6D" w:rsidRDefault="00CB1902" w:rsidP="00CB190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55F6D">
        <w:rPr>
          <w:sz w:val="28"/>
          <w:szCs w:val="28"/>
        </w:rPr>
        <w:t>Предложение 2 поставщика – цена 248 руб.</w:t>
      </w:r>
      <w:r w:rsidR="00BB7DFB" w:rsidRPr="00C55F6D">
        <w:rPr>
          <w:sz w:val="28"/>
          <w:szCs w:val="28"/>
        </w:rPr>
        <w:t xml:space="preserve"> </w:t>
      </w:r>
      <w:proofErr w:type="spellStart"/>
      <w:r w:rsidRPr="00C55F6D">
        <w:rPr>
          <w:sz w:val="28"/>
          <w:szCs w:val="28"/>
        </w:rPr>
        <w:t>пач</w:t>
      </w:r>
      <w:proofErr w:type="spellEnd"/>
      <w:r w:rsidRPr="00C55F6D">
        <w:rPr>
          <w:sz w:val="28"/>
          <w:szCs w:val="28"/>
        </w:rPr>
        <w:t>.;</w:t>
      </w:r>
    </w:p>
    <w:p w:rsidR="00A73E94" w:rsidRDefault="00CB1902" w:rsidP="00C55F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Рассчитать цену за единицу, цену контракта. Решение оформить в отчете,  заполнить бланк расче</w:t>
      </w:r>
      <w:r w:rsidR="00C55F6D">
        <w:rPr>
          <w:rFonts w:ascii="Times New Roman" w:eastAsia="Times New Roman" w:hAnsi="Times New Roman" w:cs="Times New Roman"/>
          <w:sz w:val="28"/>
          <w:szCs w:val="28"/>
        </w:rPr>
        <w:t>та начальной цены контракта.</w:t>
      </w:r>
    </w:p>
    <w:p w:rsidR="00C55F6D" w:rsidRPr="00C55F6D" w:rsidRDefault="00C55F6D" w:rsidP="00C55F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EE3" w:rsidRDefault="008E6EE3" w:rsidP="00C55F6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EE3" w:rsidRDefault="008E6EE3" w:rsidP="00C55F6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EE3" w:rsidRDefault="008E6EE3" w:rsidP="00C55F6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EE3" w:rsidRDefault="008E6EE3" w:rsidP="00C55F6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902" w:rsidRPr="00C55F6D" w:rsidRDefault="00793EC2" w:rsidP="00C55F6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2</w:t>
      </w:r>
      <w:r w:rsidR="00CB1902" w:rsidRPr="00C55F6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B1902" w:rsidRPr="00C55F6D" w:rsidRDefault="00C55F6D" w:rsidP="00C55F6D">
      <w:pPr>
        <w:tabs>
          <w:tab w:val="left" w:pos="1195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bookmarkEnd w:id="21"/>
    <w:bookmarkEnd w:id="22"/>
    <w:bookmarkEnd w:id="23"/>
    <w:p w:rsidR="00A73E94" w:rsidRPr="00C55F6D" w:rsidRDefault="00A73E94" w:rsidP="00A73E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Составить план-закупок на 2018 год и плановый период 19-20 гг. Областное бюджетное профессиональное образовательное учреждение "Новосибирский государственный политехнический колледж".</w:t>
      </w:r>
    </w:p>
    <w:p w:rsidR="00A73E94" w:rsidRPr="00C55F6D" w:rsidRDefault="00A73E94" w:rsidP="00A73E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Адрес:  630055, Новосибирская область, г. Новосибирск, б-р Молодежи, д. 90, тел.: +7 (383) 57-12-80, e </w:t>
      </w:r>
      <w:proofErr w:type="spellStart"/>
      <w:r w:rsidR="00C55F6D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="00C55F6D">
        <w:rPr>
          <w:rFonts w:ascii="Times New Roman" w:eastAsia="Calibri" w:hAnsi="Times New Roman" w:cs="Times New Roman"/>
          <w:sz w:val="28"/>
          <w:szCs w:val="28"/>
          <w:lang w:eastAsia="en-US"/>
        </w:rPr>
        <w:t>: novosib_politeh@gmail.com</w:t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73E94" w:rsidRPr="00C55F6D" w:rsidRDefault="00A73E94" w:rsidP="00A73E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 государственной (муниципальной) программы либо непрограммные направления деятельности (функции, полномочия):</w:t>
      </w:r>
    </w:p>
    <w:p w:rsidR="00A73E94" w:rsidRPr="00C55F6D" w:rsidRDefault="00C00303" w:rsidP="00A73E94">
      <w:pPr>
        <w:numPr>
          <w:ilvl w:val="0"/>
          <w:numId w:val="3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Мероприятие </w:t>
      </w:r>
      <w:r w:rsidR="00A73E94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"Обеспечение деятельности учреждений среднего профессионального образования, подведомственных комитету образования Новосибирской области" подпрограммы 3 "Развитие профессионального образования" государственной программы Новосибирской области "Развитие образования в Н</w:t>
      </w:r>
      <w:r w:rsidR="003C1C29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овосибирской области 2017</w:t>
      </w:r>
      <w:r w:rsidR="00A73E94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-2020";</w:t>
      </w:r>
    </w:p>
    <w:p w:rsidR="00A73E94" w:rsidRPr="00C55F6D" w:rsidRDefault="00C00303" w:rsidP="00A73E94">
      <w:pPr>
        <w:numPr>
          <w:ilvl w:val="0"/>
          <w:numId w:val="31"/>
        </w:numPr>
        <w:tabs>
          <w:tab w:val="left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Мероприятие </w:t>
      </w:r>
      <w:r w:rsidR="00A73E94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"Обеспечение деятельности учреждений среднего профессионального образования, подведомственных комитету образования Новосибирской области" подпрограммы 3 "Развитие профессионального образования" государственной программы Новосибирской области "Развитие образования в Но</w:t>
      </w:r>
      <w:r w:rsidR="003C1C29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восибирской области 2017</w:t>
      </w:r>
      <w:r w:rsidR="00A73E94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-2020";</w:t>
      </w:r>
    </w:p>
    <w:p w:rsidR="00A73E94" w:rsidRPr="00C55F6D" w:rsidRDefault="00C00303" w:rsidP="00A73E94">
      <w:pPr>
        <w:numPr>
          <w:ilvl w:val="0"/>
          <w:numId w:val="31"/>
        </w:numPr>
        <w:tabs>
          <w:tab w:val="left" w:pos="0"/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 3.</w:t>
      </w:r>
      <w:r w:rsidR="00A73E94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"Создание условий для реализации федеральных государственных образовательных стандартов профессионального образования, в том числе оснащение профессиональных образовательных организаций оборудованием, в том числе учебно-наглядным оборудованием, инвентарем, расходными материалами, учебной литературой для организации лабораторно-практических занятий по востребованным специальностям в соответствии с требованиями федеральных государственных стандартов профессионального образования"  подпрограммы 3 "Развитие профессионального образования" государственной программы Новосибирской области "Развитие образования в Новосибирской области 2016-2020" Ожидаемый результат реализации мероприятия государственной (муниципальной) программы:</w:t>
      </w:r>
    </w:p>
    <w:p w:rsidR="00016DAF" w:rsidRDefault="00A73E94" w:rsidP="00016DA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деятельности учреждений среднего профессионального образования в части выполнения их основной функции: осуществления образовательной деятельности по образовательным программам среднего профессионального образования.</w:t>
      </w:r>
    </w:p>
    <w:p w:rsidR="00A73E94" w:rsidRPr="00016DAF" w:rsidRDefault="00A73E94" w:rsidP="00016DA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D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Планируемый год размещения извещения, направления приглашения, заключения контракта с единственным поставщиком (подрядчиком, исполнителем).</w:t>
      </w:r>
    </w:p>
    <w:p w:rsidR="00A73E94" w:rsidRPr="00C55F6D" w:rsidRDefault="00A73E94" w:rsidP="00A73E94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Объем финансового обеспечения  (тыс. рублей):</w:t>
      </w:r>
    </w:p>
    <w:p w:rsidR="00A73E94" w:rsidRPr="00C55F6D" w:rsidRDefault="00A73E94" w:rsidP="00A73E94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2430,00 руб.</w:t>
      </w:r>
      <w:r w:rsidR="00C00303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2018г.</w:t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3E94" w:rsidRPr="00C55F6D" w:rsidRDefault="00A73E94" w:rsidP="00A73E94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5 000,00 руб. </w:t>
      </w:r>
      <w:r w:rsidR="00C00303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2019 г.</w:t>
      </w:r>
    </w:p>
    <w:p w:rsidR="00A73E94" w:rsidRPr="00C55F6D" w:rsidRDefault="00A73E94" w:rsidP="00A73E94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27000,00 руб.</w:t>
      </w:r>
      <w:r w:rsidR="00C00303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г.</w:t>
      </w:r>
    </w:p>
    <w:p w:rsidR="00A73E94" w:rsidRPr="00C55F6D" w:rsidRDefault="00A73E94" w:rsidP="00A73E94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Сроки (периодичность) осуществления планируемых закупок:</w:t>
      </w:r>
    </w:p>
    <w:p w:rsidR="00A73E94" w:rsidRPr="00C55F6D" w:rsidRDefault="00A73E94" w:rsidP="00A73E94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Срок оказания услуг: I -IV  кв. 2017 года (периодичность оказания услуг: ежемесячно)</w:t>
      </w:r>
      <w:r w:rsidR="00C00303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3E94" w:rsidRPr="00C55F6D" w:rsidRDefault="00A73E94" w:rsidP="00A73E94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Срок оказания услуг: I-IV  кв. 2017 года, I-IV  кв. 2018 года (периодичность оказания услуг: ежемесячно)</w:t>
      </w:r>
      <w:r w:rsidR="00C00303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3E94" w:rsidRPr="00C55F6D" w:rsidRDefault="00A73E94" w:rsidP="00A73E94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I-IV кв. 2017 года.</w:t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3E94" w:rsidRPr="00C55F6D" w:rsidRDefault="00A73E94" w:rsidP="00A73E94">
      <w:pPr>
        <w:tabs>
          <w:tab w:val="left" w:pos="196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Идентификационный код закупки:</w:t>
      </w:r>
    </w:p>
    <w:p w:rsidR="00A73E94" w:rsidRPr="00C55F6D" w:rsidRDefault="00A73E94" w:rsidP="00A73E94">
      <w:pPr>
        <w:numPr>
          <w:ilvl w:val="0"/>
          <w:numId w:val="35"/>
        </w:numPr>
        <w:tabs>
          <w:tab w:val="left" w:pos="1965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17.2.5406217532.540301001.0002.000.35.30.244;</w:t>
      </w:r>
    </w:p>
    <w:p w:rsidR="00A73E94" w:rsidRPr="00C55F6D" w:rsidRDefault="00A73E94" w:rsidP="00A73E94">
      <w:pPr>
        <w:numPr>
          <w:ilvl w:val="0"/>
          <w:numId w:val="35"/>
        </w:numPr>
        <w:tabs>
          <w:tab w:val="left" w:pos="1965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17.2.5406217532.540301001.0011.000.22.23.244;</w:t>
      </w:r>
    </w:p>
    <w:p w:rsidR="00A73E94" w:rsidRPr="00C55F6D" w:rsidRDefault="00A73E94" w:rsidP="00A73E94">
      <w:pPr>
        <w:numPr>
          <w:ilvl w:val="0"/>
          <w:numId w:val="35"/>
        </w:numPr>
        <w:tabs>
          <w:tab w:val="left" w:pos="1965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18.2.5406217532.540301001.0007.000.00.00.244.</w:t>
      </w:r>
    </w:p>
    <w:p w:rsidR="00A73E94" w:rsidRPr="00C55F6D" w:rsidRDefault="00A73E94" w:rsidP="00A73E94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Золотарев А.В., директор ОБПОУ "Новосибирский политехнический колледж"</w:t>
      </w:r>
      <w:r w:rsidR="003C1C29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, дата утверждения 12.12.2017</w:t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A73E94" w:rsidRPr="00C55F6D" w:rsidRDefault="00A73E94" w:rsidP="00A73E94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исполнитель – </w:t>
      </w:r>
      <w:r w:rsidR="004B1C2C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</w:t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0303" w:rsidRPr="00C55F6D" w:rsidRDefault="00C00303" w:rsidP="00A73E94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3.</w:t>
      </w:r>
    </w:p>
    <w:p w:rsidR="00C00303" w:rsidRPr="00C55F6D" w:rsidRDefault="00C00303" w:rsidP="008E6E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Составить план-график </w:t>
      </w:r>
      <w:r w:rsidR="008E6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расписать решение </w:t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заказов на поставку т</w:t>
      </w:r>
      <w:r w:rsidR="008E6EE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варов, работ, услуг -  поставка знаков почтовой оплаты для нужд Сургутского филиала </w:t>
      </w:r>
      <w:proofErr w:type="spellStart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Финуниверситета</w:t>
      </w:r>
      <w:proofErr w:type="spellEnd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, на 2018 год, дата документа 11.11.2018 г.</w:t>
      </w:r>
    </w:p>
    <w:p w:rsidR="00C00303" w:rsidRPr="00C55F6D" w:rsidRDefault="00C00303" w:rsidP="008E6EE3">
      <w:pPr>
        <w:spacing w:after="0"/>
        <w:ind w:firstLine="708"/>
        <w:jc w:val="both"/>
        <w:rPr>
          <w:sz w:val="28"/>
          <w:szCs w:val="28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Ссылка на Номер ПУНКТА Плана закупок утвержденного или измененного -</w:t>
      </w:r>
      <w:r w:rsidRPr="00C55F6D">
        <w:rPr>
          <w:sz w:val="28"/>
          <w:szCs w:val="28"/>
        </w:rPr>
        <w:t xml:space="preserve"> </w:t>
      </w: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62.1.1.</w:t>
      </w:r>
      <w:r w:rsidRPr="00C55F6D">
        <w:rPr>
          <w:sz w:val="28"/>
          <w:szCs w:val="28"/>
        </w:rPr>
        <w:t xml:space="preserve"> </w:t>
      </w:r>
    </w:p>
    <w:p w:rsidR="00C00303" w:rsidRPr="00C55F6D" w:rsidRDefault="00C00303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Код по ОКВЭД 2 - 35.12. </w:t>
      </w:r>
    </w:p>
    <w:p w:rsidR="00C00303" w:rsidRPr="00C55F6D" w:rsidRDefault="00C00303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</w:t>
      </w:r>
      <w:proofErr w:type="gramEnd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которого производится закупка - 44 ФЗ.</w:t>
      </w:r>
    </w:p>
    <w:p w:rsidR="00C00303" w:rsidRPr="00C55F6D" w:rsidRDefault="00C00303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Код по ОКПД2 - 35.12.10.110.</w:t>
      </w:r>
    </w:p>
    <w:p w:rsidR="00C00303" w:rsidRPr="00C55F6D" w:rsidRDefault="00C00303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отметить - Высшее Профессиональное Образование </w:t>
      </w:r>
      <w:proofErr w:type="spellStart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Гос</w:t>
      </w:r>
      <w:proofErr w:type="spellEnd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 </w:t>
      </w:r>
      <w:proofErr w:type="gramStart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КБК  0706</w:t>
      </w:r>
      <w:proofErr w:type="gramEnd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0210190059 611</w:t>
      </w:r>
      <w:r w:rsidR="00163678"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да (38031).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Код по ОКЕИ – 214.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– К вт.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– 400.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Размер выплат в текущем году исполнения контракта (рублей) – 40000 руб.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Сроки исполнения отдельных этапов контракта – не предусмотрено.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закупки – единственный поставщик.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Закупка в электронной форме – нет.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Закупка для субъектов малого предпринимательства (да/нет) – нет.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 дополнительных требований – нет.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Метод определения НМЦК – тарифный метод.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 метода определения НМЦК - в соотв. С требованиями ст.22 44-ФЗ от 05.04.2013 (</w:t>
      </w:r>
      <w:proofErr w:type="spellStart"/>
      <w:proofErr w:type="gramStart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ред.от</w:t>
      </w:r>
      <w:proofErr w:type="spellEnd"/>
      <w:proofErr w:type="gramEnd"/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22.02.2017).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 способа закупки - На основании п.29 часть 1 статьи 93 ФЗ-44.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F6D">
        <w:rPr>
          <w:rFonts w:ascii="Times New Roman" w:eastAsia="Calibri" w:hAnsi="Times New Roman" w:cs="Times New Roman"/>
          <w:sz w:val="28"/>
          <w:szCs w:val="28"/>
          <w:lang w:eastAsia="en-US"/>
        </w:rPr>
        <w:t>МЭР 155 обоснование - Код ОКПД2 35.12.10 -поставка электроэнергии в приказе Минэкономразвития России от 25 марта 2014 г. № 155 не значится.</w:t>
      </w:r>
    </w:p>
    <w:p w:rsidR="00163678" w:rsidRPr="00C55F6D" w:rsidRDefault="00163678" w:rsidP="00C00303">
      <w:pPr>
        <w:spacing w:after="0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63678" w:rsidRPr="00B40C51" w:rsidRDefault="00163678" w:rsidP="00016D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C51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3.3  Порядок осуществления государственных (муниципальных) закупок</w:t>
      </w:r>
    </w:p>
    <w:p w:rsidR="00016DAF" w:rsidRPr="00B40C51" w:rsidRDefault="00016DAF" w:rsidP="00C00303">
      <w:pPr>
        <w:spacing w:after="0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B3DA4" w:rsidRPr="00B40C51" w:rsidRDefault="00163678" w:rsidP="00A73E94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3DA4" w:rsidRPr="00B40C51">
        <w:rPr>
          <w:rFonts w:ascii="Times New Roman" w:eastAsia="Calibri" w:hAnsi="Times New Roman" w:cs="Times New Roman"/>
          <w:sz w:val="28"/>
          <w:szCs w:val="28"/>
          <w:lang w:eastAsia="en-US"/>
        </w:rPr>
        <w:t>Ответить на вопрос письменно:</w:t>
      </w:r>
    </w:p>
    <w:p w:rsidR="00C00303" w:rsidRPr="00B40C51" w:rsidRDefault="007B3DA4" w:rsidP="008E6EE3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40C51">
        <w:rPr>
          <w:sz w:val="28"/>
          <w:szCs w:val="28"/>
        </w:rPr>
        <w:t>Изучить особенности осуществления закупок бюджетными, автономными учреждениями, государственными (муниципальными) унитарными предприятиями.</w:t>
      </w:r>
    </w:p>
    <w:p w:rsidR="007B3DA4" w:rsidRPr="00B40C51" w:rsidRDefault="007B3DA4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3EC2" w:rsidRPr="00B40C51" w:rsidRDefault="007B3DA4" w:rsidP="00016DA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C51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3.4  Обеспечение исполнения и сопровождения государственных (муниципальных) контрактов.</w:t>
      </w:r>
    </w:p>
    <w:p w:rsidR="005B6EDC" w:rsidRPr="00F30DE1" w:rsidRDefault="005B6EDC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6EDC" w:rsidRPr="00C55F6D" w:rsidRDefault="005B6EDC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</w:p>
    <w:p w:rsidR="005B6EDC" w:rsidRPr="00C55F6D" w:rsidRDefault="007B3DA4" w:rsidP="00016DA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GoBack"/>
      <w:r w:rsidRPr="00C55F6D">
        <w:rPr>
          <w:rFonts w:ascii="Times New Roman" w:eastAsia="Times New Roman" w:hAnsi="Times New Roman" w:cs="Times New Roman"/>
          <w:sz w:val="28"/>
          <w:szCs w:val="28"/>
        </w:rPr>
        <w:t>Оформить сведения о целевых направлениях рас</w:t>
      </w:r>
      <w:r w:rsidR="005B6EDC" w:rsidRPr="00C55F6D">
        <w:rPr>
          <w:rFonts w:ascii="Times New Roman" w:eastAsia="Times New Roman" w:hAnsi="Times New Roman" w:cs="Times New Roman"/>
          <w:sz w:val="28"/>
          <w:szCs w:val="28"/>
        </w:rPr>
        <w:t xml:space="preserve">ходов от 04.02.2019 г. МБ ДОУ Детский сад № 39 «Белоснежка», средства выделены из бюджета г. Сургута, орган осуществляющий функции и полномочия учредителей либо орган, осуществляющий финансовое обеспечение – Департамент образования Администрации г. Сургута, орган, осуществляющий ведение лицевого счета по иным субсидиям  - Департамент финансов Администрации г. Сургута, наименование средств - </w:t>
      </w:r>
      <w:r w:rsidR="005B6EDC" w:rsidRPr="00C55F6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«Профилактика терроризма в г. Сургуте «муниципальная программа г. Сургут «Профилактика правонарушений, экстремизма и терроризма на территории Сургутского района в 2017-2018 г.» в сумме поступлений  – 8021,70 руб., выплаты в сумме – 8021,70 руб.</w:t>
      </w:r>
    </w:p>
    <w:bookmarkEnd w:id="24"/>
    <w:p w:rsidR="00971A73" w:rsidRPr="00C55F6D" w:rsidRDefault="00971A73" w:rsidP="005B6EDC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6EDC" w:rsidRPr="00C55F6D" w:rsidRDefault="00971A73" w:rsidP="008E6EE3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3.5  Эффективность контрактной системы в сфере государственных (муниципальных) закупок.</w:t>
      </w:r>
    </w:p>
    <w:p w:rsidR="00971A73" w:rsidRPr="00C55F6D" w:rsidRDefault="00971A73" w:rsidP="00971A73">
      <w:pPr>
        <w:tabs>
          <w:tab w:val="left" w:pos="1134"/>
          <w:tab w:val="left" w:pos="1276"/>
        </w:tabs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1A73" w:rsidRPr="00C55F6D" w:rsidRDefault="00971A73" w:rsidP="00C55F6D">
      <w:pPr>
        <w:spacing w:after="0"/>
        <w:ind w:right="15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55F6D">
        <w:rPr>
          <w:rFonts w:ascii="Times New Roman" w:eastAsia="Times New Roman" w:hAnsi="Times New Roman" w:cs="Times New Roman"/>
          <w:kern w:val="36"/>
          <w:sz w:val="28"/>
          <w:szCs w:val="28"/>
        </w:rPr>
        <w:t>Составить расчет сокращения расхода бюджетных средств за счет проведения конкурсов</w:t>
      </w:r>
      <w:r w:rsidR="00C55F6D" w:rsidRPr="00C55F6D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C55F6D" w:rsidRPr="00C55F6D" w:rsidRDefault="00C55F6D" w:rsidP="00C55F6D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right="150" w:firstLine="567"/>
        <w:jc w:val="both"/>
        <w:outlineLvl w:val="0"/>
        <w:rPr>
          <w:kern w:val="36"/>
          <w:sz w:val="28"/>
          <w:szCs w:val="28"/>
        </w:rPr>
      </w:pPr>
      <w:r w:rsidRPr="00C55F6D">
        <w:rPr>
          <w:kern w:val="36"/>
          <w:sz w:val="28"/>
          <w:szCs w:val="28"/>
        </w:rPr>
        <w:t>Дата 20.01.2019 г. компьютеры, открытый конкурс, стоимость предложений заказчика 330,0 руб., стоимость заключенных контрактов 327,3 руб., затраты заказчика 0,5.</w:t>
      </w:r>
    </w:p>
    <w:p w:rsidR="00C55F6D" w:rsidRPr="00C55F6D" w:rsidRDefault="00C55F6D" w:rsidP="00C55F6D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kern w:val="36"/>
          <w:sz w:val="28"/>
          <w:szCs w:val="28"/>
        </w:rPr>
      </w:pPr>
      <w:r w:rsidRPr="00C55F6D">
        <w:rPr>
          <w:kern w:val="36"/>
          <w:sz w:val="28"/>
          <w:szCs w:val="28"/>
        </w:rPr>
        <w:t>Дата 25.02.2019 г. мебель для офисов, открытый конкурс, стоимость предложений заказчика 982,5 руб., стоимость заключенных контрактов 975,75 руб., затраты заказчика 4,0.</w:t>
      </w:r>
    </w:p>
    <w:p w:rsidR="00C55F6D" w:rsidRPr="00C55F6D" w:rsidRDefault="00C55F6D" w:rsidP="00C55F6D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kern w:val="36"/>
          <w:sz w:val="28"/>
          <w:szCs w:val="28"/>
        </w:rPr>
      </w:pPr>
      <w:r w:rsidRPr="00C55F6D">
        <w:rPr>
          <w:kern w:val="36"/>
          <w:sz w:val="28"/>
          <w:szCs w:val="28"/>
        </w:rPr>
        <w:t>Дата 01.04.2019 г. изделие, закрытый  конкурс, стоимость предложений заказчика 297,0 руб., стоимость заключенных контрактов 287,70 руб., затраты заказчика 0,5.</w:t>
      </w:r>
    </w:p>
    <w:p w:rsidR="00C55F6D" w:rsidRPr="00C55F6D" w:rsidRDefault="00C55F6D" w:rsidP="00C55F6D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kern w:val="36"/>
          <w:sz w:val="28"/>
          <w:szCs w:val="28"/>
        </w:rPr>
      </w:pPr>
      <w:r w:rsidRPr="00C55F6D">
        <w:rPr>
          <w:kern w:val="36"/>
          <w:sz w:val="28"/>
          <w:szCs w:val="28"/>
        </w:rPr>
        <w:t>Дата 20.06. 2019 г. копировальные аппараты, открытый конкурс, стоимость предложений заказчика 560,0 руб., стоимость заключенных контрактов 550,0 руб., затраты заказчика 0,5.</w:t>
      </w:r>
    </w:p>
    <w:p w:rsidR="00C55F6D" w:rsidRPr="00C55F6D" w:rsidRDefault="00C55F6D" w:rsidP="00C55F6D">
      <w:pPr>
        <w:pStyle w:val="a3"/>
        <w:spacing w:line="276" w:lineRule="auto"/>
        <w:ind w:left="1069" w:right="150"/>
        <w:jc w:val="both"/>
        <w:outlineLvl w:val="0"/>
        <w:rPr>
          <w:color w:val="494949"/>
          <w:kern w:val="36"/>
          <w:sz w:val="28"/>
          <w:szCs w:val="28"/>
        </w:rPr>
      </w:pPr>
    </w:p>
    <w:p w:rsidR="00971A73" w:rsidRPr="00971A73" w:rsidRDefault="00971A73" w:rsidP="00971A73">
      <w:pPr>
        <w:spacing w:after="0"/>
        <w:ind w:right="150" w:firstLine="709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8"/>
          <w:szCs w:val="28"/>
        </w:rPr>
      </w:pPr>
    </w:p>
    <w:p w:rsidR="00971A73" w:rsidRPr="00C55F6D" w:rsidRDefault="00971A73" w:rsidP="00971A7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28"/>
          <w:szCs w:val="28"/>
        </w:rPr>
      </w:pPr>
      <w:bookmarkStart w:id="25" w:name="4af56"/>
      <w:bookmarkStart w:id="26" w:name="1abda"/>
      <w:bookmarkStart w:id="27" w:name="39287"/>
      <w:bookmarkEnd w:id="25"/>
      <w:bookmarkEnd w:id="26"/>
      <w:bookmarkEnd w:id="27"/>
    </w:p>
    <w:p w:rsidR="00971A73" w:rsidRDefault="00971A73" w:rsidP="00971A7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7B3DA4" w:rsidRDefault="007B3DA4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55F6D" w:rsidRDefault="00C55F6D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55F6D" w:rsidRDefault="00C55F6D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55F6D" w:rsidRDefault="00C55F6D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016DAF" w:rsidRDefault="00016DAF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016DAF" w:rsidRDefault="00016DAF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016DAF" w:rsidRDefault="00016DAF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016DAF" w:rsidRDefault="00016DAF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016DAF" w:rsidRDefault="00016DAF" w:rsidP="00793EC2">
      <w:pPr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016DAF" w:rsidRPr="00971A73" w:rsidRDefault="00016DAF" w:rsidP="008E6EE3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006AFA" w:rsidRPr="009951A9" w:rsidRDefault="00006AFA" w:rsidP="00006AFA">
      <w:pPr>
        <w:tabs>
          <w:tab w:val="left" w:pos="1134"/>
          <w:tab w:val="left" w:pos="1276"/>
        </w:tabs>
        <w:spacing w:after="0" w:line="360" w:lineRule="auto"/>
        <w:ind w:firstLine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29B7">
        <w:rPr>
          <w:rFonts w:ascii="Times New Roman" w:hAnsi="Times New Roman"/>
          <w:b/>
          <w:spacing w:val="-6"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9267B8" w:rsidRPr="009267B8" w:rsidRDefault="009B58DE" w:rsidP="0092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</w:t>
      </w:r>
      <w:r w:rsidR="009267B8" w:rsidRPr="009267B8">
        <w:rPr>
          <w:rFonts w:ascii="Times New Roman" w:hAnsi="Times New Roman"/>
          <w:bCs/>
          <w:i/>
          <w:sz w:val="28"/>
          <w:szCs w:val="28"/>
        </w:rPr>
        <w:t>ормативн</w:t>
      </w:r>
      <w:r>
        <w:rPr>
          <w:rFonts w:ascii="Times New Roman" w:hAnsi="Times New Roman"/>
          <w:bCs/>
          <w:i/>
          <w:sz w:val="28"/>
          <w:szCs w:val="28"/>
        </w:rPr>
        <w:t>о-</w:t>
      </w:r>
      <w:r w:rsidR="009267B8" w:rsidRPr="009267B8">
        <w:rPr>
          <w:rFonts w:ascii="Times New Roman" w:hAnsi="Times New Roman"/>
          <w:bCs/>
          <w:i/>
          <w:sz w:val="28"/>
          <w:szCs w:val="28"/>
        </w:rPr>
        <w:t xml:space="preserve"> правовые акты:</w:t>
      </w:r>
    </w:p>
    <w:p w:rsidR="009267B8" w:rsidRPr="009267B8" w:rsidRDefault="009267B8" w:rsidP="0074149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267B8">
        <w:rPr>
          <w:color w:val="000000"/>
          <w:spacing w:val="-1"/>
          <w:sz w:val="28"/>
          <w:szCs w:val="28"/>
        </w:rPr>
        <w:t>Конституция Российской Федерации с изменениями.</w:t>
      </w:r>
    </w:p>
    <w:p w:rsidR="009267B8" w:rsidRPr="009267B8" w:rsidRDefault="009267B8" w:rsidP="0074149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267B8">
        <w:rPr>
          <w:color w:val="000000"/>
          <w:spacing w:val="-1"/>
          <w:sz w:val="28"/>
          <w:szCs w:val="28"/>
        </w:rPr>
        <w:t>Бюджетный кодекс Российской Федерации с изменениями.</w:t>
      </w:r>
    </w:p>
    <w:p w:rsidR="009267B8" w:rsidRPr="009267B8" w:rsidRDefault="009267B8" w:rsidP="0074149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267B8">
        <w:rPr>
          <w:color w:val="000000"/>
          <w:spacing w:val="-2"/>
          <w:sz w:val="28"/>
          <w:szCs w:val="28"/>
        </w:rPr>
        <w:t>Налоговый кодекс Российской Федерации. Части первая и вторая с изменениями.</w:t>
      </w:r>
    </w:p>
    <w:p w:rsidR="009267B8" w:rsidRPr="009267B8" w:rsidRDefault="009267B8" w:rsidP="0074149E">
      <w:pPr>
        <w:numPr>
          <w:ilvl w:val="0"/>
          <w:numId w:val="3"/>
        </w:numPr>
        <w:shd w:val="clear" w:color="auto" w:fill="FFFFFF"/>
        <w:tabs>
          <w:tab w:val="left" w:pos="480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Федеральный закон от 29.12.2012 N 273-ФЗ (ред. от 25.11.2013) "Об образовании в Российской Федерации".</w:t>
      </w:r>
    </w:p>
    <w:p w:rsidR="009267B8" w:rsidRPr="009267B8" w:rsidRDefault="009267B8" w:rsidP="0074149E">
      <w:pPr>
        <w:numPr>
          <w:ilvl w:val="0"/>
          <w:numId w:val="3"/>
        </w:numPr>
        <w:shd w:val="clear" w:color="auto" w:fill="FFFFFF"/>
        <w:tabs>
          <w:tab w:val="left" w:pos="480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Федеральный закон "О федеральном бюджете на очередной финансовый год  и плановый период ".</w:t>
      </w:r>
    </w:p>
    <w:p w:rsidR="009267B8" w:rsidRPr="009267B8" w:rsidRDefault="009267B8" w:rsidP="0074149E">
      <w:pPr>
        <w:numPr>
          <w:ilvl w:val="0"/>
          <w:numId w:val="3"/>
        </w:numPr>
        <w:shd w:val="clear" w:color="auto" w:fill="FFFFFF"/>
        <w:tabs>
          <w:tab w:val="left" w:pos="480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Федеральный закон от 12.01.1996 N 7-ФЗ "О некоммерческих организациях".</w:t>
      </w:r>
    </w:p>
    <w:p w:rsidR="009267B8" w:rsidRPr="009267B8" w:rsidRDefault="009267B8" w:rsidP="0074149E">
      <w:pPr>
        <w:numPr>
          <w:ilvl w:val="0"/>
          <w:numId w:val="3"/>
        </w:numPr>
        <w:shd w:val="clear" w:color="auto" w:fill="FFFFFF"/>
        <w:tabs>
          <w:tab w:val="left" w:pos="480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Федеральный закон от 03.11.2006 N 174-ФЗ "Об автономных учреждениях".</w:t>
      </w:r>
    </w:p>
    <w:p w:rsidR="009267B8" w:rsidRPr="009267B8" w:rsidRDefault="009267B8" w:rsidP="0074149E">
      <w:pPr>
        <w:numPr>
          <w:ilvl w:val="0"/>
          <w:numId w:val="3"/>
        </w:numPr>
        <w:shd w:val="clear" w:color="auto" w:fill="FFFFFF"/>
        <w:tabs>
          <w:tab w:val="left" w:pos="480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Федеральный закон от 08.05.2010 N 83-ФЗ "О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учреждений".</w:t>
      </w:r>
    </w:p>
    <w:p w:rsidR="009267B8" w:rsidRPr="009267B8" w:rsidRDefault="009267B8" w:rsidP="0074149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267B8">
        <w:rPr>
          <w:color w:val="000000"/>
          <w:spacing w:val="6"/>
          <w:sz w:val="28"/>
          <w:szCs w:val="28"/>
        </w:rPr>
        <w:t>Федеральный закон</w:t>
      </w:r>
      <w:r w:rsidRPr="009267B8">
        <w:rPr>
          <w:color w:val="000000"/>
          <w:spacing w:val="-1"/>
          <w:sz w:val="28"/>
          <w:szCs w:val="28"/>
        </w:rPr>
        <w:t xml:space="preserve"> от 19.05.1995 № 81-ФЗ</w:t>
      </w:r>
      <w:r w:rsidRPr="009267B8">
        <w:rPr>
          <w:color w:val="000000"/>
          <w:spacing w:val="6"/>
          <w:sz w:val="28"/>
          <w:szCs w:val="28"/>
        </w:rPr>
        <w:t xml:space="preserve"> «О государственных пособиях </w:t>
      </w:r>
      <w:r w:rsidRPr="009267B8">
        <w:rPr>
          <w:color w:val="000000"/>
          <w:spacing w:val="-1"/>
          <w:sz w:val="28"/>
          <w:szCs w:val="28"/>
        </w:rPr>
        <w:t>гражданам, имеющим детей» с изменениями.</w:t>
      </w:r>
    </w:p>
    <w:p w:rsidR="009267B8" w:rsidRPr="009267B8" w:rsidRDefault="009267B8" w:rsidP="0074149E">
      <w:pPr>
        <w:numPr>
          <w:ilvl w:val="0"/>
          <w:numId w:val="3"/>
        </w:numPr>
        <w:shd w:val="clear" w:color="auto" w:fill="FFFFFF"/>
        <w:tabs>
          <w:tab w:val="left" w:pos="480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>Федеральный закон от 16.07.1999 N 165-ФЗ «Об основах обязательного социального страхования» с изменениями.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>Федеральный закон от 15.12.2001 N 167-ФЗ "Об обязательном пенсионном страховании в Российской Федерации".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Федеральный закон </w:t>
      </w:r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 xml:space="preserve">от 17.12.2001 № 173-ФЗ </w:t>
      </w:r>
      <w:r w:rsidRPr="009267B8">
        <w:rPr>
          <w:rFonts w:ascii="Times New Roman" w:hAnsi="Times New Roman"/>
          <w:color w:val="000000"/>
          <w:spacing w:val="-2"/>
          <w:sz w:val="28"/>
          <w:szCs w:val="28"/>
        </w:rPr>
        <w:t xml:space="preserve">«О трудовых пенсиях в Российской </w:t>
      </w:r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>Федерации» с изменениями.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Федеральный закон </w:t>
      </w:r>
      <w:r w:rsidRPr="009267B8">
        <w:rPr>
          <w:rFonts w:ascii="Times New Roman" w:hAnsi="Times New Roman"/>
          <w:color w:val="000000"/>
          <w:spacing w:val="1"/>
          <w:sz w:val="28"/>
          <w:szCs w:val="28"/>
        </w:rPr>
        <w:t>от 06.10.2003 № 131-ФЗ</w:t>
      </w:r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 xml:space="preserve"> «Об общих принципах организации </w:t>
      </w:r>
      <w:r w:rsidRPr="009267B8">
        <w:rPr>
          <w:rFonts w:ascii="Times New Roman" w:hAnsi="Times New Roman"/>
          <w:color w:val="000000"/>
          <w:spacing w:val="1"/>
          <w:sz w:val="28"/>
          <w:szCs w:val="28"/>
        </w:rPr>
        <w:t>местного самоуправления в Российской Федерации» с изменениями.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>Федеральный Закон от 20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bCs/>
          <w:sz w:val="28"/>
          <w:szCs w:val="28"/>
        </w:rPr>
        <w:t>Федеральный Закон от 24 июля 2009 года № 212 – 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lastRenderedPageBreak/>
        <w:t>Федеральный закон от 29.11.2010 N 326-ФЗ "Об обязательном медицинском страховании в Российской Федерации".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28.12.2013 N 442-ФЗ  "Об основах социального обслуживания граждан в Российской Федерации".</w:t>
      </w:r>
      <w:r w:rsidRPr="009267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 октября 2002 г. № 729 "О размерах возмещения расходов, связанных со служебными командировками на территории Российской Федерации, работникам организаций, финансируемым за счет средств федерального бюджета".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29.12.2007 N 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период».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 октября 2008г. № 749 "Об утверждении Положения об особенностях направления работников в служебные командировки".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iCs/>
          <w:sz w:val="28"/>
          <w:szCs w:val="28"/>
        </w:rPr>
        <w:t>Постановление Правительства Российской Федерации от 05.08.2008 N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с изменениями.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2 сентября 2010 г.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20 ноября 2007 г. № 112н "Об утверждении Общих требований к порядку составления, утверждения и ведения бюджетных смет бюджетных учреждений".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Приказ Министерства финансов Российской Федерации от 28 июля 2010 № 81н «О требованиях к плану финансово-хозяйственной деятельности государственного (муниципального) учреждения».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и </w:t>
      </w:r>
      <w:r w:rsidRPr="009267B8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от 29 октября 2010 г. № 137н / 527 "О методических рекомендациях по  расчету </w:t>
      </w:r>
      <w:r w:rsidRPr="009267B8">
        <w:rPr>
          <w:rFonts w:ascii="Times New Roman" w:hAnsi="Times New Roman"/>
          <w:sz w:val="28"/>
          <w:szCs w:val="28"/>
        </w:rPr>
        <w:lastRenderedPageBreak/>
        <w:t>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</w:t>
      </w:r>
      <w:r w:rsidRPr="009267B8">
        <w:rPr>
          <w:rFonts w:ascii="Times New Roman" w:hAnsi="Times New Roman"/>
          <w:b/>
          <w:sz w:val="28"/>
          <w:szCs w:val="28"/>
        </w:rPr>
        <w:t>".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Приказ Министерства финансов Российской Федерации от 30 сентября 2010 г. № 114н "</w:t>
      </w:r>
      <w:r w:rsidRPr="009267B8">
        <w:rPr>
          <w:rFonts w:ascii="Times New Roman" w:hAnsi="Times New Roman"/>
          <w:b/>
          <w:sz w:val="28"/>
          <w:szCs w:val="28"/>
        </w:rPr>
        <w:t xml:space="preserve"> </w:t>
      </w:r>
      <w:r w:rsidRPr="009267B8">
        <w:rPr>
          <w:rFonts w:ascii="Times New Roman" w:hAnsi="Times New Roman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имущества".</w:t>
      </w:r>
    </w:p>
    <w:p w:rsidR="009267B8" w:rsidRPr="009267B8" w:rsidRDefault="009267B8" w:rsidP="0074149E">
      <w:pPr>
        <w:pStyle w:val="a3"/>
        <w:widowControl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67B8">
        <w:rPr>
          <w:sz w:val="28"/>
          <w:szCs w:val="28"/>
        </w:rPr>
        <w:t>Приказ Минфина России N 138н, Минэкономразвития России N 528 от 29.10.2010 «Об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задания».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z w:val="28"/>
          <w:szCs w:val="28"/>
        </w:rPr>
        <w:t>Приказ Министерства финансов Российской Федерации от 01.07.2013 N 65н  "Об утверждении Указаний о порядке применения бюджетной классификации Российской Федерации".</w:t>
      </w:r>
    </w:p>
    <w:p w:rsidR="009267B8" w:rsidRPr="009267B8" w:rsidRDefault="009267B8" w:rsidP="00741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>Приказ Минздравсоцразвития России от 22.10.2007 № 663 «О методических рекомендациях по введению в федеральных бюджетных учреждениях новых систем оплаты труда».</w:t>
      </w:r>
    </w:p>
    <w:p w:rsidR="009267B8" w:rsidRPr="009267B8" w:rsidRDefault="009267B8" w:rsidP="0074149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9267B8">
        <w:rPr>
          <w:color w:val="000000"/>
          <w:spacing w:val="-1"/>
          <w:sz w:val="28"/>
          <w:szCs w:val="28"/>
        </w:rPr>
        <w:t>Приказ Минздравсоцразвития России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с изменениями.</w:t>
      </w:r>
    </w:p>
    <w:p w:rsidR="009267B8" w:rsidRPr="009267B8" w:rsidRDefault="009267B8" w:rsidP="00006AF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67B8" w:rsidRPr="008D5D2E" w:rsidRDefault="009B58DE" w:rsidP="00006AF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источники</w:t>
      </w:r>
      <w:r w:rsidR="009267B8" w:rsidRPr="008D5D2E">
        <w:rPr>
          <w:rFonts w:ascii="Times New Roman" w:hAnsi="Times New Roman"/>
          <w:i/>
          <w:sz w:val="28"/>
          <w:szCs w:val="28"/>
        </w:rPr>
        <w:t>:</w:t>
      </w:r>
    </w:p>
    <w:p w:rsidR="009267B8" w:rsidRPr="009267B8" w:rsidRDefault="009267B8" w:rsidP="0074149E">
      <w:pPr>
        <w:numPr>
          <w:ilvl w:val="0"/>
          <w:numId w:val="5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67B8">
        <w:rPr>
          <w:rFonts w:ascii="Times New Roman" w:hAnsi="Times New Roman"/>
          <w:bCs/>
          <w:sz w:val="28"/>
          <w:szCs w:val="28"/>
        </w:rPr>
        <w:t xml:space="preserve"> </w:t>
      </w:r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 xml:space="preserve">Бюджетная система Российской Федерации: Учебное пособие/И.Г. </w:t>
      </w:r>
      <w:proofErr w:type="spellStart"/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>Изабакаров</w:t>
      </w:r>
      <w:proofErr w:type="spellEnd"/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 xml:space="preserve">, Ф.И. </w:t>
      </w:r>
      <w:proofErr w:type="spellStart"/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>Нинаналова</w:t>
      </w:r>
      <w:proofErr w:type="spellEnd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>. - М., НИЦ ИНФРА-М, 2013.</w:t>
      </w:r>
    </w:p>
    <w:p w:rsidR="009267B8" w:rsidRPr="009267B8" w:rsidRDefault="009267B8" w:rsidP="0074149E">
      <w:pPr>
        <w:numPr>
          <w:ilvl w:val="0"/>
          <w:numId w:val="5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 xml:space="preserve">Бюджет и бюджетная система: учебник / </w:t>
      </w:r>
      <w:proofErr w:type="spellStart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>Мст.П</w:t>
      </w:r>
      <w:proofErr w:type="spellEnd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 xml:space="preserve">. Афанасьев, </w:t>
      </w:r>
      <w:proofErr w:type="spellStart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>А.А.Беленчук</w:t>
      </w:r>
      <w:proofErr w:type="spellEnd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>И.В.Кривогов</w:t>
      </w:r>
      <w:proofErr w:type="spellEnd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 xml:space="preserve">.- М.: Издательство </w:t>
      </w:r>
      <w:proofErr w:type="spellStart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>Юрайт</w:t>
      </w:r>
      <w:proofErr w:type="spellEnd"/>
      <w:r w:rsidRPr="009267B8">
        <w:rPr>
          <w:rFonts w:ascii="Times New Roman" w:hAnsi="Times New Roman"/>
          <w:color w:val="000000"/>
          <w:spacing w:val="2"/>
          <w:sz w:val="28"/>
          <w:szCs w:val="28"/>
        </w:rPr>
        <w:t>, 2009.</w:t>
      </w:r>
    </w:p>
    <w:p w:rsidR="009267B8" w:rsidRPr="009267B8" w:rsidRDefault="009267B8" w:rsidP="00006AF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7B8" w:rsidRPr="008D5D2E" w:rsidRDefault="009267B8" w:rsidP="00006AFA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D5D2E">
        <w:rPr>
          <w:rFonts w:ascii="Times New Roman" w:hAnsi="Times New Roman"/>
          <w:i/>
          <w:sz w:val="28"/>
          <w:szCs w:val="28"/>
        </w:rPr>
        <w:t>Дополнительные источники:</w:t>
      </w:r>
    </w:p>
    <w:p w:rsidR="009267B8" w:rsidRPr="009267B8" w:rsidRDefault="009267B8" w:rsidP="0074149E">
      <w:pPr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color w:val="000000"/>
          <w:spacing w:val="-2"/>
          <w:sz w:val="28"/>
          <w:szCs w:val="28"/>
        </w:rPr>
        <w:t>Организация исполнения бюджета:</w:t>
      </w:r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Учебное пособие/</w:t>
      </w:r>
      <w:r w:rsidRPr="009267B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Под редакцией </w:t>
      </w:r>
      <w:proofErr w:type="spellStart"/>
      <w:r w:rsidRPr="009267B8">
        <w:rPr>
          <w:rFonts w:ascii="Times New Roman" w:hAnsi="Times New Roman"/>
          <w:color w:val="000000"/>
          <w:spacing w:val="-2"/>
          <w:sz w:val="28"/>
          <w:szCs w:val="28"/>
        </w:rPr>
        <w:t>В.В.Карчевского</w:t>
      </w:r>
      <w:proofErr w:type="spellEnd"/>
      <w:r w:rsidRPr="009267B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267B8">
        <w:rPr>
          <w:rFonts w:ascii="Times New Roman" w:hAnsi="Times New Roman"/>
          <w:color w:val="000000"/>
          <w:spacing w:val="-1"/>
          <w:sz w:val="28"/>
          <w:szCs w:val="28"/>
        </w:rPr>
        <w:t xml:space="preserve"> - М.:  ИНФРА-М, 2011.</w:t>
      </w:r>
    </w:p>
    <w:p w:rsidR="009267B8" w:rsidRDefault="009267B8" w:rsidP="0074149E">
      <w:pPr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67B8">
        <w:rPr>
          <w:rFonts w:ascii="Times New Roman" w:hAnsi="Times New Roman"/>
          <w:bCs/>
          <w:sz w:val="28"/>
          <w:szCs w:val="28"/>
        </w:rPr>
        <w:t xml:space="preserve">Финансы организаций (предприятий): Учебник/.Под ред. Т.Ю.Мазуриной. - 2-e изд., </w:t>
      </w:r>
      <w:proofErr w:type="spellStart"/>
      <w:r w:rsidRPr="009267B8">
        <w:rPr>
          <w:rFonts w:ascii="Times New Roman" w:hAnsi="Times New Roman"/>
          <w:bCs/>
          <w:sz w:val="28"/>
          <w:szCs w:val="28"/>
        </w:rPr>
        <w:t>испр</w:t>
      </w:r>
      <w:proofErr w:type="spellEnd"/>
      <w:proofErr w:type="gramStart"/>
      <w:r w:rsidRPr="009267B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267B8">
        <w:rPr>
          <w:rFonts w:ascii="Times New Roman" w:hAnsi="Times New Roman"/>
          <w:bCs/>
          <w:sz w:val="28"/>
          <w:szCs w:val="28"/>
        </w:rPr>
        <w:t xml:space="preserve"> и доп. - М.: ИНФРА -М, 2013. </w:t>
      </w:r>
    </w:p>
    <w:p w:rsidR="009B58DE" w:rsidRDefault="009B58DE" w:rsidP="009B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9B58DE" w:rsidRPr="009B58DE" w:rsidRDefault="009B58DE" w:rsidP="009B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9B58DE">
        <w:rPr>
          <w:rFonts w:ascii="Times New Roman" w:hAnsi="Times New Roman"/>
          <w:bCs/>
          <w:i/>
          <w:sz w:val="28"/>
          <w:szCs w:val="28"/>
        </w:rPr>
        <w:t>Периодические издания:</w:t>
      </w:r>
    </w:p>
    <w:p w:rsidR="00A10BCB" w:rsidRPr="00A10BCB" w:rsidRDefault="00A10BCB" w:rsidP="00A10BCB">
      <w:pPr>
        <w:shd w:val="clear" w:color="auto" w:fill="FFFFFF"/>
        <w:tabs>
          <w:tab w:val="left" w:pos="284"/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A10BCB">
        <w:rPr>
          <w:rFonts w:ascii="Times New Roman" w:hAnsi="Times New Roman" w:cs="Times New Roman"/>
          <w:color w:val="000000"/>
          <w:sz w:val="28"/>
          <w:szCs w:val="28"/>
        </w:rPr>
        <w:t xml:space="preserve">Журнал "Бюджетный учет" </w:t>
      </w:r>
      <w:r w:rsidRPr="00A10BCB">
        <w:rPr>
          <w:rFonts w:ascii="Times New Roman" w:eastAsia="Times New Roman" w:hAnsi="Times New Roman" w:cs="Times New Roman"/>
          <w:color w:val="4B4C4D"/>
          <w:sz w:val="28"/>
          <w:szCs w:val="28"/>
        </w:rPr>
        <w:t>[</w:t>
      </w:r>
      <w:r w:rsidRPr="00A10BC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10BCB">
        <w:rPr>
          <w:rFonts w:ascii="Times New Roman" w:eastAsia="Times New Roman" w:hAnsi="Times New Roman" w:cs="Times New Roman"/>
          <w:color w:val="4B4C4D"/>
          <w:sz w:val="28"/>
          <w:szCs w:val="28"/>
        </w:rPr>
        <w:t>].</w:t>
      </w:r>
    </w:p>
    <w:p w:rsidR="00A10BCB" w:rsidRPr="00006AFA" w:rsidRDefault="00A10BCB" w:rsidP="00006AFA">
      <w:p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0BCB">
        <w:rPr>
          <w:rFonts w:ascii="Times New Roman" w:eastAsia="Times New Roman" w:hAnsi="Times New Roman" w:cs="Times New Roman"/>
          <w:color w:val="4B4C4D"/>
          <w:sz w:val="28"/>
          <w:szCs w:val="28"/>
        </w:rPr>
        <w:lastRenderedPageBreak/>
        <w:t xml:space="preserve">2.   </w:t>
      </w:r>
      <w:r w:rsidRPr="00006AFA">
        <w:rPr>
          <w:rFonts w:ascii="Times New Roman" w:eastAsia="Times New Roman" w:hAnsi="Times New Roman" w:cs="Times New Roman"/>
          <w:sz w:val="28"/>
          <w:szCs w:val="28"/>
        </w:rPr>
        <w:t>Журнал "</w:t>
      </w:r>
      <w:r w:rsidRPr="00006AFA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006AFA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организации: экономика и учет" </w:t>
      </w:r>
      <w:r w:rsidRPr="00006AFA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006AFA">
        <w:rPr>
          <w:rFonts w:ascii="Times New Roman" w:hAnsi="Times New Roman" w:cs="Times New Roman"/>
          <w:sz w:val="28"/>
          <w:szCs w:val="28"/>
        </w:rPr>
        <w:t>Электронный   ресурс</w:t>
      </w:r>
      <w:r w:rsidRPr="00006AF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10BCB" w:rsidRPr="00A10BCB" w:rsidRDefault="00A10BCB" w:rsidP="0074149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4B4C4D"/>
          <w:sz w:val="28"/>
          <w:szCs w:val="28"/>
        </w:rPr>
      </w:pPr>
      <w:r w:rsidRPr="00006AFA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A10BCB">
        <w:rPr>
          <w:rFonts w:ascii="Times New Roman" w:hAnsi="Times New Roman" w:cs="Times New Roman"/>
          <w:sz w:val="28"/>
          <w:szCs w:val="28"/>
        </w:rPr>
        <w:t xml:space="preserve"> </w:t>
      </w:r>
      <w:r w:rsidRPr="00A10BCB">
        <w:rPr>
          <w:rFonts w:ascii="Times New Roman" w:eastAsia="Times New Roman" w:hAnsi="Times New Roman" w:cs="Times New Roman"/>
          <w:color w:val="4B4C4D"/>
          <w:sz w:val="28"/>
          <w:szCs w:val="28"/>
        </w:rPr>
        <w:t>[</w:t>
      </w:r>
      <w:r w:rsidRPr="00A10BCB">
        <w:rPr>
          <w:rFonts w:ascii="Times New Roman" w:hAnsi="Times New Roman" w:cs="Times New Roman"/>
          <w:sz w:val="28"/>
          <w:szCs w:val="28"/>
        </w:rPr>
        <w:t>Печатное издание</w:t>
      </w:r>
      <w:r w:rsidRPr="00A10BCB">
        <w:rPr>
          <w:rFonts w:ascii="Times New Roman" w:eastAsia="Times New Roman" w:hAnsi="Times New Roman" w:cs="Times New Roman"/>
          <w:color w:val="4B4C4D"/>
          <w:sz w:val="28"/>
          <w:szCs w:val="28"/>
        </w:rPr>
        <w:t>].</w:t>
      </w:r>
    </w:p>
    <w:p w:rsidR="00A10BCB" w:rsidRPr="00A10BCB" w:rsidRDefault="00A10BCB" w:rsidP="0074149E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10BCB">
        <w:rPr>
          <w:rFonts w:ascii="Times New Roman" w:hAnsi="Times New Roman" w:cs="Times New Roman"/>
          <w:sz w:val="28"/>
          <w:szCs w:val="28"/>
        </w:rPr>
        <w:t xml:space="preserve">Финансовая газета </w:t>
      </w:r>
      <w:r w:rsidRPr="00A10BCB">
        <w:rPr>
          <w:rFonts w:ascii="Times New Roman" w:eastAsia="Times New Roman" w:hAnsi="Times New Roman" w:cs="Times New Roman"/>
          <w:color w:val="4B4C4D"/>
          <w:sz w:val="28"/>
          <w:szCs w:val="28"/>
        </w:rPr>
        <w:t>[</w:t>
      </w:r>
      <w:r w:rsidRPr="00A10BCB">
        <w:rPr>
          <w:rFonts w:ascii="Times New Roman" w:hAnsi="Times New Roman" w:cs="Times New Roman"/>
          <w:sz w:val="28"/>
          <w:szCs w:val="28"/>
        </w:rPr>
        <w:t>Печатное издание</w:t>
      </w:r>
      <w:r w:rsidRPr="00A10BCB">
        <w:rPr>
          <w:rFonts w:ascii="Times New Roman" w:eastAsia="Times New Roman" w:hAnsi="Times New Roman" w:cs="Times New Roman"/>
          <w:color w:val="4B4C4D"/>
          <w:sz w:val="28"/>
          <w:szCs w:val="28"/>
        </w:rPr>
        <w:t>].</w:t>
      </w:r>
    </w:p>
    <w:p w:rsidR="00A10BCB" w:rsidRDefault="00A10BCB" w:rsidP="009267B8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267B8" w:rsidRPr="008D5D2E" w:rsidRDefault="009267B8" w:rsidP="009267B8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D5D2E">
        <w:rPr>
          <w:rFonts w:ascii="Times New Roman" w:hAnsi="Times New Roman"/>
          <w:i/>
          <w:sz w:val="28"/>
          <w:szCs w:val="28"/>
        </w:rPr>
        <w:t>Интернет-ресурсы:</w:t>
      </w:r>
    </w:p>
    <w:p w:rsidR="009267B8" w:rsidRPr="009267B8" w:rsidRDefault="009267B8" w:rsidP="00006AF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 xml:space="preserve">1. </w:t>
      </w:r>
      <w:r w:rsidRPr="009267B8">
        <w:rPr>
          <w:rFonts w:ascii="Times New Roman" w:hAnsi="Times New Roman"/>
          <w:sz w:val="28"/>
          <w:szCs w:val="28"/>
        </w:rPr>
        <w:tab/>
        <w:t xml:space="preserve">Электронный ресурс о бюджетной системе Российской Федерации. - Режим доступа: </w:t>
      </w:r>
      <w:r w:rsidRPr="009267B8">
        <w:rPr>
          <w:rFonts w:ascii="Times New Roman" w:hAnsi="Times New Roman"/>
          <w:sz w:val="28"/>
          <w:szCs w:val="28"/>
          <w:lang w:val="en-US"/>
        </w:rPr>
        <w:t>http</w:t>
      </w:r>
      <w:r w:rsidRPr="009267B8">
        <w:rPr>
          <w:rFonts w:ascii="Times New Roman" w:hAnsi="Times New Roman"/>
          <w:sz w:val="28"/>
          <w:szCs w:val="28"/>
        </w:rPr>
        <w:t>://</w:t>
      </w:r>
      <w:r w:rsidRPr="009267B8">
        <w:rPr>
          <w:rFonts w:ascii="Times New Roman" w:hAnsi="Times New Roman"/>
          <w:sz w:val="28"/>
          <w:szCs w:val="28"/>
          <w:lang w:val="en-US"/>
        </w:rPr>
        <w:t>www</w:t>
      </w:r>
      <w:r w:rsidRPr="009267B8">
        <w:rPr>
          <w:rFonts w:ascii="Times New Roman" w:hAnsi="Times New Roman"/>
          <w:sz w:val="28"/>
          <w:szCs w:val="28"/>
        </w:rPr>
        <w:t>.в</w:t>
      </w:r>
      <w:proofErr w:type="spellStart"/>
      <w:r w:rsidRPr="009267B8">
        <w:rPr>
          <w:rFonts w:ascii="Times New Roman" w:hAnsi="Times New Roman"/>
          <w:sz w:val="28"/>
          <w:szCs w:val="28"/>
          <w:lang w:val="en-US"/>
        </w:rPr>
        <w:t>udgetrf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  <w:proofErr w:type="spellStart"/>
      <w:r w:rsidRPr="00926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</w:p>
    <w:p w:rsidR="009267B8" w:rsidRPr="009267B8" w:rsidRDefault="009267B8" w:rsidP="00006AF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 xml:space="preserve">2. </w:t>
      </w:r>
      <w:r w:rsidRPr="009267B8">
        <w:rPr>
          <w:rFonts w:ascii="Times New Roman" w:hAnsi="Times New Roman"/>
          <w:sz w:val="28"/>
          <w:szCs w:val="28"/>
        </w:rPr>
        <w:tab/>
        <w:t xml:space="preserve">Электронный ресурс справочно-правовой системы «Консультант Плюс». - Режим доступа: </w:t>
      </w:r>
      <w:r w:rsidRPr="009267B8">
        <w:rPr>
          <w:rFonts w:ascii="Times New Roman" w:hAnsi="Times New Roman"/>
          <w:sz w:val="28"/>
          <w:szCs w:val="28"/>
          <w:lang w:val="en-US"/>
        </w:rPr>
        <w:t>http</w:t>
      </w:r>
      <w:r w:rsidRPr="009267B8">
        <w:rPr>
          <w:rFonts w:ascii="Times New Roman" w:hAnsi="Times New Roman"/>
          <w:sz w:val="28"/>
          <w:szCs w:val="28"/>
        </w:rPr>
        <w:t>://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267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consultant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</w:p>
    <w:p w:rsidR="009267B8" w:rsidRPr="009267B8" w:rsidRDefault="009267B8" w:rsidP="00006AF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 xml:space="preserve">3. </w:t>
      </w:r>
      <w:r w:rsidRPr="009267B8">
        <w:rPr>
          <w:rFonts w:ascii="Times New Roman" w:hAnsi="Times New Roman"/>
          <w:sz w:val="28"/>
          <w:szCs w:val="28"/>
        </w:rPr>
        <w:tab/>
        <w:t xml:space="preserve">Электронный ресурс справочно-правовой системы «Гарант». - Режим доступа: </w:t>
      </w:r>
      <w:r w:rsidRPr="009267B8">
        <w:rPr>
          <w:rFonts w:ascii="Times New Roman" w:hAnsi="Times New Roman"/>
          <w:sz w:val="28"/>
          <w:szCs w:val="28"/>
          <w:lang w:val="en-US"/>
        </w:rPr>
        <w:t>http</w:t>
      </w:r>
      <w:r w:rsidRPr="009267B8">
        <w:rPr>
          <w:rFonts w:ascii="Times New Roman" w:hAnsi="Times New Roman"/>
          <w:sz w:val="28"/>
          <w:szCs w:val="28"/>
        </w:rPr>
        <w:t>://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267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garant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</w:p>
    <w:p w:rsidR="009267B8" w:rsidRPr="009267B8" w:rsidRDefault="009267B8" w:rsidP="00006AF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 xml:space="preserve">4. </w:t>
      </w:r>
      <w:r w:rsidRPr="009267B8">
        <w:rPr>
          <w:rFonts w:ascii="Times New Roman" w:hAnsi="Times New Roman"/>
          <w:sz w:val="28"/>
          <w:szCs w:val="28"/>
        </w:rPr>
        <w:tab/>
        <w:t xml:space="preserve">Электронный ресурс Министерства финансов Российской Федерации. – Режим доступа: </w:t>
      </w:r>
      <w:r w:rsidRPr="009267B8">
        <w:rPr>
          <w:rFonts w:ascii="Times New Roman" w:hAnsi="Times New Roman"/>
          <w:sz w:val="28"/>
          <w:szCs w:val="28"/>
          <w:lang w:val="en-US"/>
        </w:rPr>
        <w:t>http</w:t>
      </w:r>
      <w:r w:rsidRPr="009267B8">
        <w:rPr>
          <w:rFonts w:ascii="Times New Roman" w:hAnsi="Times New Roman"/>
          <w:sz w:val="28"/>
          <w:szCs w:val="28"/>
        </w:rPr>
        <w:t>://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267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minfin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  <w:proofErr w:type="spellStart"/>
      <w:r w:rsidRPr="009267B8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</w:p>
    <w:p w:rsidR="009267B8" w:rsidRPr="009267B8" w:rsidRDefault="009267B8" w:rsidP="00006AF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 xml:space="preserve">5. </w:t>
      </w:r>
      <w:r w:rsidRPr="009267B8">
        <w:rPr>
          <w:rFonts w:ascii="Times New Roman" w:hAnsi="Times New Roman"/>
          <w:sz w:val="28"/>
          <w:szCs w:val="28"/>
        </w:rPr>
        <w:tab/>
        <w:t xml:space="preserve">Электронный ресурс Федеральной налоговой службы. - Режим доступа: </w:t>
      </w:r>
      <w:r w:rsidRPr="009267B8">
        <w:rPr>
          <w:rFonts w:ascii="Times New Roman" w:hAnsi="Times New Roman"/>
          <w:sz w:val="28"/>
          <w:szCs w:val="28"/>
          <w:lang w:val="en-US"/>
        </w:rPr>
        <w:t>http</w:t>
      </w:r>
      <w:r w:rsidRPr="009267B8">
        <w:rPr>
          <w:rFonts w:ascii="Times New Roman" w:hAnsi="Times New Roman"/>
          <w:sz w:val="28"/>
          <w:szCs w:val="28"/>
        </w:rPr>
        <w:t>://</w:t>
      </w:r>
      <w:r w:rsidRPr="009267B8">
        <w:rPr>
          <w:rFonts w:ascii="Times New Roman" w:hAnsi="Times New Roman"/>
          <w:sz w:val="28"/>
          <w:szCs w:val="28"/>
          <w:lang w:val="en-US"/>
        </w:rPr>
        <w:t>www</w:t>
      </w:r>
      <w:r w:rsidRPr="009267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67B8">
        <w:rPr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  <w:proofErr w:type="spellStart"/>
      <w:r w:rsidRPr="00926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</w:p>
    <w:p w:rsidR="009267B8" w:rsidRPr="009267B8" w:rsidRDefault="009267B8" w:rsidP="00006AF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67B8">
        <w:rPr>
          <w:rFonts w:ascii="Times New Roman" w:hAnsi="Times New Roman"/>
          <w:sz w:val="28"/>
          <w:szCs w:val="28"/>
        </w:rPr>
        <w:t xml:space="preserve">6. </w:t>
      </w:r>
      <w:r w:rsidRPr="009267B8">
        <w:rPr>
          <w:rFonts w:ascii="Times New Roman" w:hAnsi="Times New Roman"/>
          <w:sz w:val="28"/>
          <w:szCs w:val="28"/>
        </w:rPr>
        <w:tab/>
        <w:t xml:space="preserve">Электронный ресурс Федеральной службы финансово-бюджетного надзора Российской Федерации. - Режим доступа: </w:t>
      </w:r>
      <w:r w:rsidRPr="009267B8">
        <w:rPr>
          <w:rFonts w:ascii="Times New Roman" w:hAnsi="Times New Roman"/>
          <w:sz w:val="28"/>
          <w:szCs w:val="28"/>
          <w:lang w:val="en-US"/>
        </w:rPr>
        <w:t>http</w:t>
      </w:r>
      <w:r w:rsidRPr="009267B8">
        <w:rPr>
          <w:rFonts w:ascii="Times New Roman" w:hAnsi="Times New Roman"/>
          <w:sz w:val="28"/>
          <w:szCs w:val="28"/>
        </w:rPr>
        <w:t>://</w:t>
      </w:r>
      <w:r w:rsidRPr="009267B8">
        <w:rPr>
          <w:rFonts w:ascii="Times New Roman" w:hAnsi="Times New Roman"/>
          <w:sz w:val="28"/>
          <w:szCs w:val="28"/>
          <w:lang w:val="en-US"/>
        </w:rPr>
        <w:t>www</w:t>
      </w:r>
      <w:r w:rsidRPr="009267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67B8">
        <w:rPr>
          <w:rFonts w:ascii="Times New Roman" w:hAnsi="Times New Roman"/>
          <w:sz w:val="28"/>
          <w:szCs w:val="28"/>
          <w:lang w:val="en-US"/>
        </w:rPr>
        <w:t>rosfinnadzor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  <w:proofErr w:type="spellStart"/>
      <w:r w:rsidRPr="00926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67B8">
        <w:rPr>
          <w:rFonts w:ascii="Times New Roman" w:hAnsi="Times New Roman"/>
          <w:sz w:val="28"/>
          <w:szCs w:val="28"/>
        </w:rPr>
        <w:t>.</w:t>
      </w:r>
    </w:p>
    <w:p w:rsidR="00E21A27" w:rsidRPr="009267B8" w:rsidRDefault="00E21A27" w:rsidP="00926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A27" w:rsidRPr="0075358A" w:rsidRDefault="00E21A27" w:rsidP="00E21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A27" w:rsidRDefault="00E21A27" w:rsidP="008C2BE1">
      <w:pPr>
        <w:pStyle w:val="2"/>
        <w:spacing w:before="0" w:after="0" w:line="240" w:lineRule="auto"/>
        <w:ind w:left="0"/>
        <w:jc w:val="right"/>
        <w:rPr>
          <w:rFonts w:ascii="Times New Roman" w:hAnsi="Times New Roman" w:cs="Times New Roman"/>
          <w:i w:val="0"/>
          <w:iCs w:val="0"/>
        </w:rPr>
      </w:pPr>
    </w:p>
    <w:p w:rsidR="00E21A27" w:rsidRDefault="00E21A27" w:rsidP="00E21A27"/>
    <w:p w:rsidR="00E21A27" w:rsidRDefault="00E21A27" w:rsidP="00E21A27"/>
    <w:p w:rsidR="00E21A27" w:rsidRDefault="00E21A27" w:rsidP="00E21A27"/>
    <w:p w:rsidR="00E21A27" w:rsidRDefault="00E21A27" w:rsidP="00E21A27"/>
    <w:p w:rsidR="00E21A27" w:rsidRDefault="00E21A27" w:rsidP="00E21A27"/>
    <w:p w:rsidR="00E21A27" w:rsidRDefault="00E21A27" w:rsidP="00E21A27"/>
    <w:p w:rsidR="00E21A27" w:rsidRDefault="00E21A27" w:rsidP="00E21A27"/>
    <w:p w:rsidR="00006AFA" w:rsidRDefault="00006AFA" w:rsidP="00E21A27"/>
    <w:p w:rsidR="00006AFA" w:rsidRDefault="00006AFA" w:rsidP="00E21A27"/>
    <w:p w:rsidR="00006AFA" w:rsidRDefault="00006AFA" w:rsidP="00E21A27"/>
    <w:p w:rsidR="00006AFA" w:rsidRDefault="00006AFA" w:rsidP="00E21A27"/>
    <w:p w:rsidR="00E21A27" w:rsidRPr="00E21A27" w:rsidRDefault="00E21A27" w:rsidP="00E21A27"/>
    <w:p w:rsidR="00B2097A" w:rsidRDefault="00B2097A" w:rsidP="00B2097A">
      <w:bookmarkStart w:id="28" w:name="_Toc284359637"/>
      <w:bookmarkStart w:id="29" w:name="_Toc282099965"/>
      <w:bookmarkStart w:id="30" w:name="_Toc282099829"/>
    </w:p>
    <w:p w:rsidR="00D97158" w:rsidRPr="00D97158" w:rsidRDefault="00D97158" w:rsidP="00D97158">
      <w:pPr>
        <w:suppressAutoHyphens/>
        <w:spacing w:after="0" w:line="240" w:lineRule="auto"/>
        <w:jc w:val="right"/>
        <w:rPr>
          <w:rFonts w:ascii="Times New Roman" w:hAnsi="Times New Roman"/>
          <w:b/>
          <w:spacing w:val="20"/>
          <w:sz w:val="24"/>
          <w:szCs w:val="24"/>
        </w:rPr>
      </w:pPr>
      <w:r w:rsidRPr="00D97158">
        <w:rPr>
          <w:rFonts w:ascii="Times New Roman" w:hAnsi="Times New Roman"/>
          <w:b/>
          <w:spacing w:val="20"/>
          <w:sz w:val="24"/>
          <w:szCs w:val="24"/>
        </w:rPr>
        <w:lastRenderedPageBreak/>
        <w:t xml:space="preserve">Приложение </w:t>
      </w:r>
      <w:r w:rsidR="008D38A1">
        <w:rPr>
          <w:rFonts w:ascii="Times New Roman" w:hAnsi="Times New Roman"/>
          <w:b/>
          <w:spacing w:val="20"/>
          <w:sz w:val="24"/>
          <w:szCs w:val="24"/>
        </w:rPr>
        <w:t>1</w:t>
      </w:r>
    </w:p>
    <w:p w:rsidR="00D97158" w:rsidRDefault="00D97158" w:rsidP="00D97158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Федеральное государственное образовательное бюджетное учреждение</w:t>
      </w:r>
    </w:p>
    <w:p w:rsidR="00D97158" w:rsidRDefault="00D97158" w:rsidP="00D97158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высшего образования </w:t>
      </w:r>
    </w:p>
    <w:p w:rsidR="00D97158" w:rsidRDefault="00D97158" w:rsidP="00D97158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«Финансовый университет при Правительстве Российской Федерации»</w:t>
      </w:r>
    </w:p>
    <w:p w:rsidR="00D97158" w:rsidRDefault="00D97158" w:rsidP="00D97158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16"/>
          <w:sz w:val="24"/>
          <w:szCs w:val="24"/>
        </w:rPr>
      </w:pPr>
    </w:p>
    <w:p w:rsidR="00D97158" w:rsidRDefault="00D97158" w:rsidP="00D97158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 xml:space="preserve">Сургутский финансово-экономический колледж </w:t>
      </w:r>
    </w:p>
    <w:p w:rsidR="00D97158" w:rsidRDefault="00D97158" w:rsidP="00D97158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(Сургутский филиал Финуниверситета)</w:t>
      </w: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158" w:rsidRDefault="00D97158" w:rsidP="00D97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 УЧЕБНОЙ ПРАКТИКЕ</w:t>
      </w:r>
    </w:p>
    <w:p w:rsidR="00D97158" w:rsidRDefault="00D97158" w:rsidP="00D9715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97158" w:rsidRDefault="00D97158" w:rsidP="00D9715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</w:t>
      </w: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(название профессионального модуля)</w:t>
      </w:r>
    </w:p>
    <w:p w:rsidR="00D97158" w:rsidRDefault="00D97158" w:rsidP="00D97158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158" w:rsidRDefault="00D97158" w:rsidP="00D97158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</w:t>
      </w: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(ф.и.о. полностью)</w:t>
      </w:r>
    </w:p>
    <w:p w:rsidR="00D97158" w:rsidRDefault="00D97158" w:rsidP="00D9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____________________________________________</w:t>
      </w: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(код название специальности)</w:t>
      </w:r>
    </w:p>
    <w:p w:rsidR="00D97158" w:rsidRDefault="00D97158" w:rsidP="00D9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_____________________________________</w:t>
      </w: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(ф.и.о. полностью)</w:t>
      </w: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защите__________________________________________________</w:t>
      </w: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(дата, подпись руководителя)</w:t>
      </w: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защищена __________________________________________</w:t>
      </w:r>
    </w:p>
    <w:p w:rsidR="00D97158" w:rsidRDefault="00D97158" w:rsidP="00D9715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(оценка, подпись руководителя)</w:t>
      </w: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«_______»______________________20____г.</w:t>
      </w:r>
    </w:p>
    <w:p w:rsidR="00D97158" w:rsidRDefault="00D97158" w:rsidP="00D9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97158" w:rsidRDefault="00D97158" w:rsidP="00D97158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97158" w:rsidRDefault="00D97158" w:rsidP="00D97158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97158" w:rsidRDefault="00D97158" w:rsidP="00D97158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97158" w:rsidRDefault="00D97158" w:rsidP="00D9715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158" w:rsidRDefault="00D97158" w:rsidP="00BB7DF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91E6C" w:rsidRDefault="00A91E6C" w:rsidP="00BB7DF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91E6C" w:rsidRPr="00A91E6C" w:rsidRDefault="00A91E6C" w:rsidP="00BB7DF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97158" w:rsidRDefault="00D97158" w:rsidP="00D971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bookmarkEnd w:id="28"/>
    <w:bookmarkEnd w:id="29"/>
    <w:bookmarkEnd w:id="30"/>
    <w:p w:rsidR="008D38A1" w:rsidRPr="0075358A" w:rsidRDefault="008D38A1" w:rsidP="008D38A1">
      <w:pPr>
        <w:pStyle w:val="2"/>
        <w:spacing w:before="0" w:after="0" w:line="240" w:lineRule="auto"/>
        <w:ind w:left="0"/>
        <w:jc w:val="right"/>
        <w:rPr>
          <w:rFonts w:ascii="Times New Roman" w:hAnsi="Times New Roman" w:cs="Times New Roman"/>
          <w:i w:val="0"/>
          <w:iCs w:val="0"/>
        </w:rPr>
      </w:pPr>
      <w:r w:rsidRPr="0075358A">
        <w:rPr>
          <w:rFonts w:ascii="Times New Roman" w:hAnsi="Times New Roman" w:cs="Times New Roman"/>
          <w:i w:val="0"/>
          <w:iCs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  <w:iCs w:val="0"/>
        </w:rPr>
        <w:t>2</w:t>
      </w:r>
    </w:p>
    <w:p w:rsidR="008D38A1" w:rsidRPr="0075358A" w:rsidRDefault="008D38A1" w:rsidP="008D38A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D38A1" w:rsidRDefault="008D38A1" w:rsidP="008D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8A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отчета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практике </w:t>
      </w:r>
    </w:p>
    <w:p w:rsidR="008D38A1" w:rsidRDefault="008D38A1" w:rsidP="008D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профилю специальности) </w:t>
      </w:r>
    </w:p>
    <w:p w:rsidR="008D38A1" w:rsidRPr="0075358A" w:rsidRDefault="008D38A1" w:rsidP="008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8A1" w:rsidRPr="0075358A" w:rsidRDefault="008D38A1" w:rsidP="008D38A1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8A">
        <w:rPr>
          <w:rFonts w:ascii="Times New Roman" w:hAnsi="Times New Roman" w:cs="Times New Roman"/>
          <w:i/>
          <w:sz w:val="28"/>
          <w:szCs w:val="28"/>
        </w:rPr>
        <w:t>Титульный лист</w:t>
      </w:r>
      <w:r w:rsidRPr="00753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8A">
        <w:rPr>
          <w:rFonts w:ascii="Times New Roman" w:hAnsi="Times New Roman" w:cs="Times New Roman"/>
          <w:sz w:val="28"/>
          <w:szCs w:val="28"/>
        </w:rPr>
        <w:t>(образец оформления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58A">
        <w:rPr>
          <w:rFonts w:ascii="Times New Roman" w:hAnsi="Times New Roman" w:cs="Times New Roman"/>
          <w:sz w:val="28"/>
          <w:szCs w:val="28"/>
        </w:rPr>
        <w:t>).</w:t>
      </w:r>
    </w:p>
    <w:p w:rsidR="008D38A1" w:rsidRPr="0075358A" w:rsidRDefault="008D38A1" w:rsidP="008D38A1">
      <w:pPr>
        <w:tabs>
          <w:tab w:val="left" w:pos="993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38A1" w:rsidRDefault="008D38A1" w:rsidP="008D38A1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8D38A1" w:rsidRPr="00A624D3" w:rsidRDefault="008D38A1" w:rsidP="008D38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4D3">
        <w:rPr>
          <w:rFonts w:ascii="Times New Roman" w:hAnsi="Times New Roman" w:cs="Times New Roman"/>
          <w:color w:val="000000"/>
          <w:sz w:val="28"/>
          <w:szCs w:val="28"/>
        </w:rPr>
        <w:t>Перечисление информационных блоков отчёта с указанием соответствующих страниц.</w:t>
      </w:r>
    </w:p>
    <w:p w:rsidR="008D38A1" w:rsidRPr="0075358A" w:rsidRDefault="008D38A1" w:rsidP="008D38A1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8D38A1" w:rsidRDefault="008D38A1" w:rsidP="008D3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изложить цели и задачи учебной  практики.</w:t>
      </w:r>
    </w:p>
    <w:p w:rsidR="008D38A1" w:rsidRPr="0075358A" w:rsidRDefault="008D38A1" w:rsidP="008D3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8A1" w:rsidRDefault="008D38A1" w:rsidP="008D38A1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8D38A1" w:rsidRPr="00A624D3" w:rsidRDefault="008D38A1" w:rsidP="008D38A1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D3">
        <w:rPr>
          <w:rFonts w:ascii="Times New Roman" w:hAnsi="Times New Roman" w:cs="Times New Roman"/>
          <w:sz w:val="28"/>
          <w:szCs w:val="28"/>
        </w:rPr>
        <w:t>Оформление практической части начинается с названия профессионального модуля, междисциплинарного курса, указанием варианта (если есть)</w:t>
      </w:r>
    </w:p>
    <w:p w:rsidR="008D38A1" w:rsidRPr="00A624D3" w:rsidRDefault="008D38A1" w:rsidP="008D38A1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24D3">
        <w:rPr>
          <w:rFonts w:ascii="Times New Roman" w:hAnsi="Times New Roman" w:cs="Times New Roman"/>
          <w:sz w:val="28"/>
          <w:szCs w:val="28"/>
        </w:rPr>
        <w:t>Каждое задание оформляется на отдельном листе. Задание перепечатывается. Решение оформляется с нового листа.</w:t>
      </w:r>
    </w:p>
    <w:p w:rsidR="008D38A1" w:rsidRPr="0075358A" w:rsidRDefault="008D38A1" w:rsidP="008D38A1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8A1" w:rsidRDefault="008D38A1" w:rsidP="008D38A1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Приложения</w:t>
      </w:r>
    </w:p>
    <w:p w:rsidR="008D38A1" w:rsidRDefault="008D38A1" w:rsidP="008D38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D3">
        <w:rPr>
          <w:rFonts w:ascii="Times New Roman" w:hAnsi="Times New Roman" w:cs="Times New Roman"/>
          <w:sz w:val="28"/>
          <w:szCs w:val="28"/>
        </w:rPr>
        <w:t>Приложение оформляется на отдельном листе. Каждое приложение начинают с новой страницы, в правом верхнем углу пишут слово «Приложение …», на следующей строке по центру указывают тематический заголовок, если приложение более одной страницы, то на следующей пишется «Продолжение приложения» или «Окончание приложения».</w:t>
      </w:r>
    </w:p>
    <w:p w:rsidR="008D38A1" w:rsidRPr="0075358A" w:rsidRDefault="008D38A1" w:rsidP="008D38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8A">
        <w:rPr>
          <w:rFonts w:ascii="Times New Roman" w:hAnsi="Times New Roman" w:cs="Times New Roman"/>
          <w:sz w:val="28"/>
          <w:szCs w:val="28"/>
        </w:rPr>
        <w:t>Приложения располагаются в порядке появления ссылок на них в тексте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8A1" w:rsidRPr="0075358A" w:rsidRDefault="008D38A1" w:rsidP="008D3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8A">
        <w:rPr>
          <w:rFonts w:ascii="Times New Roman" w:hAnsi="Times New Roman" w:cs="Times New Roman"/>
          <w:sz w:val="28"/>
          <w:szCs w:val="28"/>
        </w:rPr>
        <w:t>Каждое приложение начинают с новой страницы, в правом верхнем углу пишут слово «Приложение …», на следующей строке по центру указывают тематический заголовок, если приложение более одной страницы, то на следующей пишется «Продолжение приложения» или «Окончание приложения».</w:t>
      </w:r>
    </w:p>
    <w:p w:rsidR="008D38A1" w:rsidRDefault="008D38A1" w:rsidP="008D38A1">
      <w:pPr>
        <w:pStyle w:val="2"/>
        <w:spacing w:before="0" w:after="0" w:line="240" w:lineRule="auto"/>
        <w:ind w:left="0" w:firstLine="709"/>
        <w:jc w:val="right"/>
        <w:rPr>
          <w:rFonts w:ascii="Times New Roman" w:hAnsi="Times New Roman" w:cs="Times New Roman"/>
          <w:i w:val="0"/>
          <w:iCs w:val="0"/>
        </w:rPr>
      </w:pPr>
    </w:p>
    <w:p w:rsidR="008D38A1" w:rsidRDefault="008D38A1" w:rsidP="008D38A1">
      <w:pPr>
        <w:pStyle w:val="2"/>
        <w:spacing w:before="0" w:after="0" w:line="240" w:lineRule="auto"/>
        <w:ind w:left="0" w:firstLine="709"/>
        <w:jc w:val="right"/>
        <w:rPr>
          <w:rFonts w:ascii="Times New Roman" w:hAnsi="Times New Roman" w:cs="Times New Roman"/>
          <w:i w:val="0"/>
          <w:iCs w:val="0"/>
        </w:rPr>
      </w:pPr>
    </w:p>
    <w:p w:rsidR="008D38A1" w:rsidRDefault="008D38A1" w:rsidP="008D38A1">
      <w:pPr>
        <w:pStyle w:val="2"/>
        <w:spacing w:before="0" w:after="0" w:line="240" w:lineRule="auto"/>
        <w:ind w:left="0" w:firstLine="709"/>
        <w:jc w:val="right"/>
        <w:rPr>
          <w:rFonts w:ascii="Times New Roman" w:hAnsi="Times New Roman" w:cs="Times New Roman"/>
          <w:i w:val="0"/>
          <w:iCs w:val="0"/>
        </w:rPr>
      </w:pPr>
    </w:p>
    <w:p w:rsidR="008D38A1" w:rsidRDefault="008D38A1" w:rsidP="008D38A1"/>
    <w:p w:rsidR="008D38A1" w:rsidRDefault="008D38A1" w:rsidP="00D971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8D38A1" w:rsidSect="0075358A">
      <w:footerReference w:type="default" r:id="rId12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0F" w:rsidRDefault="00B5530F" w:rsidP="00CE3C30">
      <w:pPr>
        <w:spacing w:after="0" w:line="240" w:lineRule="auto"/>
      </w:pPr>
      <w:r>
        <w:separator/>
      </w:r>
    </w:p>
  </w:endnote>
  <w:endnote w:type="continuationSeparator" w:id="0">
    <w:p w:rsidR="00B5530F" w:rsidRDefault="00B5530F" w:rsidP="00CE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21047"/>
      <w:docPartObj>
        <w:docPartGallery w:val="Page Numbers (Bottom of Page)"/>
        <w:docPartUnique/>
      </w:docPartObj>
    </w:sdtPr>
    <w:sdtEndPr/>
    <w:sdtContent>
      <w:p w:rsidR="00BF0C88" w:rsidRDefault="00BF0C8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0C88" w:rsidRDefault="00BF0C8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768406"/>
      <w:docPartObj>
        <w:docPartGallery w:val="Page Numbers (Bottom of Page)"/>
        <w:docPartUnique/>
      </w:docPartObj>
    </w:sdtPr>
    <w:sdtEndPr/>
    <w:sdtContent>
      <w:p w:rsidR="00BF0C88" w:rsidRDefault="00BF0C8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6C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F0C88" w:rsidRPr="00D32D3A" w:rsidRDefault="00BF0C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0F" w:rsidRDefault="00B5530F" w:rsidP="00CE3C30">
      <w:pPr>
        <w:spacing w:after="0" w:line="240" w:lineRule="auto"/>
      </w:pPr>
      <w:r>
        <w:separator/>
      </w:r>
    </w:p>
  </w:footnote>
  <w:footnote w:type="continuationSeparator" w:id="0">
    <w:p w:rsidR="00B5530F" w:rsidRDefault="00B5530F" w:rsidP="00CE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7C8CAE92"/>
    <w:name w:val="WW8Num13"/>
    <w:lvl w:ilvl="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6"/>
    <w:multiLevelType w:val="singleLevel"/>
    <w:tmpl w:val="9ADC79EC"/>
    <w:name w:val="WW8Num6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  <w:rPr>
        <w:rFonts w:ascii="Times New Roman" w:hAnsi="Times New Roman" w:cs="Times New Roman"/>
        <w:i w:val="0"/>
        <w:color w:val="000000"/>
        <w:sz w:val="28"/>
        <w:szCs w:val="28"/>
      </w:rPr>
    </w:lvl>
  </w:abstractNum>
  <w:abstractNum w:abstractNumId="2" w15:restartNumberingAfterBreak="0">
    <w:nsid w:val="013F0EE2"/>
    <w:multiLevelType w:val="hybridMultilevel"/>
    <w:tmpl w:val="48FC605A"/>
    <w:lvl w:ilvl="0" w:tplc="EFCE4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02133B"/>
    <w:multiLevelType w:val="hybridMultilevel"/>
    <w:tmpl w:val="9F945D54"/>
    <w:lvl w:ilvl="0" w:tplc="F1E80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985368"/>
    <w:multiLevelType w:val="hybridMultilevel"/>
    <w:tmpl w:val="FD78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778E"/>
    <w:multiLevelType w:val="hybridMultilevel"/>
    <w:tmpl w:val="C7AA81AE"/>
    <w:lvl w:ilvl="0" w:tplc="47F60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930B8C"/>
    <w:multiLevelType w:val="hybridMultilevel"/>
    <w:tmpl w:val="88D008A6"/>
    <w:lvl w:ilvl="0" w:tplc="003C3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E73271"/>
    <w:multiLevelType w:val="hybridMultilevel"/>
    <w:tmpl w:val="8702DB36"/>
    <w:lvl w:ilvl="0" w:tplc="1C5C4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7325D"/>
    <w:multiLevelType w:val="hybridMultilevel"/>
    <w:tmpl w:val="8766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08E2"/>
    <w:multiLevelType w:val="hybridMultilevel"/>
    <w:tmpl w:val="7C20643E"/>
    <w:lvl w:ilvl="0" w:tplc="310857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03D2"/>
    <w:multiLevelType w:val="hybridMultilevel"/>
    <w:tmpl w:val="6ED2CE94"/>
    <w:lvl w:ilvl="0" w:tplc="D74E5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51533D"/>
    <w:multiLevelType w:val="hybridMultilevel"/>
    <w:tmpl w:val="FD78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4319"/>
    <w:multiLevelType w:val="hybridMultilevel"/>
    <w:tmpl w:val="CCC0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834C2"/>
    <w:multiLevelType w:val="hybridMultilevel"/>
    <w:tmpl w:val="1060B550"/>
    <w:lvl w:ilvl="0" w:tplc="EBACC9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144A9E"/>
    <w:multiLevelType w:val="hybridMultilevel"/>
    <w:tmpl w:val="B0728FB2"/>
    <w:lvl w:ilvl="0" w:tplc="84A29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164D27"/>
    <w:multiLevelType w:val="hybridMultilevel"/>
    <w:tmpl w:val="0B0AC716"/>
    <w:lvl w:ilvl="0" w:tplc="8F3A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8A01FF"/>
    <w:multiLevelType w:val="hybridMultilevel"/>
    <w:tmpl w:val="FC68ECD6"/>
    <w:lvl w:ilvl="0" w:tplc="D242D3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07F21"/>
    <w:multiLevelType w:val="hybridMultilevel"/>
    <w:tmpl w:val="6B342FB0"/>
    <w:lvl w:ilvl="0" w:tplc="FD4CFC9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090466"/>
    <w:multiLevelType w:val="hybridMultilevel"/>
    <w:tmpl w:val="B4781168"/>
    <w:lvl w:ilvl="0" w:tplc="DB587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DE2BB4"/>
    <w:multiLevelType w:val="hybridMultilevel"/>
    <w:tmpl w:val="8B607874"/>
    <w:lvl w:ilvl="0" w:tplc="00D65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322CDF"/>
    <w:multiLevelType w:val="hybridMultilevel"/>
    <w:tmpl w:val="EC52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349C"/>
    <w:multiLevelType w:val="hybridMultilevel"/>
    <w:tmpl w:val="1054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402C9"/>
    <w:multiLevelType w:val="hybridMultilevel"/>
    <w:tmpl w:val="1054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A65449"/>
    <w:multiLevelType w:val="hybridMultilevel"/>
    <w:tmpl w:val="3F2A84AA"/>
    <w:lvl w:ilvl="0" w:tplc="D658821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C23C40"/>
    <w:multiLevelType w:val="hybridMultilevel"/>
    <w:tmpl w:val="95A68868"/>
    <w:lvl w:ilvl="0" w:tplc="FBEA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3B39D2"/>
    <w:multiLevelType w:val="hybridMultilevel"/>
    <w:tmpl w:val="DEBEA5DA"/>
    <w:lvl w:ilvl="0" w:tplc="A76A2AF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D71374"/>
    <w:multiLevelType w:val="hybridMultilevel"/>
    <w:tmpl w:val="DBE4658A"/>
    <w:lvl w:ilvl="0" w:tplc="24926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C50A1"/>
    <w:multiLevelType w:val="hybridMultilevel"/>
    <w:tmpl w:val="CF184B30"/>
    <w:lvl w:ilvl="0" w:tplc="E228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8E6E0C"/>
    <w:multiLevelType w:val="hybridMultilevel"/>
    <w:tmpl w:val="2F02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A5D77"/>
    <w:multiLevelType w:val="hybridMultilevel"/>
    <w:tmpl w:val="42947A16"/>
    <w:lvl w:ilvl="0" w:tplc="BEECD5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4C26CB"/>
    <w:multiLevelType w:val="hybridMultilevel"/>
    <w:tmpl w:val="3C6EBD68"/>
    <w:lvl w:ilvl="0" w:tplc="803CE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9765F4"/>
    <w:multiLevelType w:val="hybridMultilevel"/>
    <w:tmpl w:val="610C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A103B"/>
    <w:multiLevelType w:val="hybridMultilevel"/>
    <w:tmpl w:val="FC98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33402"/>
    <w:multiLevelType w:val="hybridMultilevel"/>
    <w:tmpl w:val="2F02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725D4"/>
    <w:multiLevelType w:val="hybridMultilevel"/>
    <w:tmpl w:val="BEAC7902"/>
    <w:lvl w:ilvl="0" w:tplc="00D65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063B4C"/>
    <w:multiLevelType w:val="hybridMultilevel"/>
    <w:tmpl w:val="1054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924F0"/>
    <w:multiLevelType w:val="hybridMultilevel"/>
    <w:tmpl w:val="B826134E"/>
    <w:lvl w:ilvl="0" w:tplc="A7F02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53222"/>
    <w:multiLevelType w:val="hybridMultilevel"/>
    <w:tmpl w:val="5810C41E"/>
    <w:lvl w:ilvl="0" w:tplc="D4C63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5"/>
  </w:num>
  <w:num w:numId="3">
    <w:abstractNumId w:val="4"/>
  </w:num>
  <w:num w:numId="4">
    <w:abstractNumId w:val="32"/>
  </w:num>
  <w:num w:numId="5">
    <w:abstractNumId w:val="11"/>
  </w:num>
  <w:num w:numId="6">
    <w:abstractNumId w:val="22"/>
  </w:num>
  <w:num w:numId="7">
    <w:abstractNumId w:val="24"/>
  </w:num>
  <w:num w:numId="8">
    <w:abstractNumId w:val="5"/>
  </w:num>
  <w:num w:numId="9">
    <w:abstractNumId w:val="35"/>
  </w:num>
  <w:num w:numId="10">
    <w:abstractNumId w:val="30"/>
  </w:num>
  <w:num w:numId="11">
    <w:abstractNumId w:val="18"/>
  </w:num>
  <w:num w:numId="12">
    <w:abstractNumId w:val="2"/>
  </w:num>
  <w:num w:numId="13">
    <w:abstractNumId w:val="17"/>
  </w:num>
  <w:num w:numId="14">
    <w:abstractNumId w:val="27"/>
  </w:num>
  <w:num w:numId="15">
    <w:abstractNumId w:val="37"/>
  </w:num>
  <w:num w:numId="16">
    <w:abstractNumId w:val="16"/>
  </w:num>
  <w:num w:numId="17">
    <w:abstractNumId w:val="21"/>
  </w:num>
  <w:num w:numId="18">
    <w:abstractNumId w:val="28"/>
  </w:num>
  <w:num w:numId="19">
    <w:abstractNumId w:val="9"/>
  </w:num>
  <w:num w:numId="20">
    <w:abstractNumId w:val="36"/>
  </w:num>
  <w:num w:numId="21">
    <w:abstractNumId w:val="31"/>
  </w:num>
  <w:num w:numId="22">
    <w:abstractNumId w:val="8"/>
  </w:num>
  <w:num w:numId="23">
    <w:abstractNumId w:val="12"/>
  </w:num>
  <w:num w:numId="24">
    <w:abstractNumId w:val="33"/>
  </w:num>
  <w:num w:numId="25">
    <w:abstractNumId w:val="23"/>
  </w:num>
  <w:num w:numId="26">
    <w:abstractNumId w:val="14"/>
  </w:num>
  <w:num w:numId="27">
    <w:abstractNumId w:val="10"/>
  </w:num>
  <w:num w:numId="28">
    <w:abstractNumId w:val="6"/>
  </w:num>
  <w:num w:numId="29">
    <w:abstractNumId w:val="34"/>
  </w:num>
  <w:num w:numId="30">
    <w:abstractNumId w:val="19"/>
  </w:num>
  <w:num w:numId="31">
    <w:abstractNumId w:val="13"/>
  </w:num>
  <w:num w:numId="32">
    <w:abstractNumId w:val="15"/>
  </w:num>
  <w:num w:numId="33">
    <w:abstractNumId w:val="3"/>
  </w:num>
  <w:num w:numId="34">
    <w:abstractNumId w:val="26"/>
  </w:num>
  <w:num w:numId="35">
    <w:abstractNumId w:val="20"/>
  </w:num>
  <w:num w:numId="36">
    <w:abstractNumId w:val="29"/>
  </w:num>
  <w:num w:numId="3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A"/>
    <w:rsid w:val="00006AFA"/>
    <w:rsid w:val="00016DAF"/>
    <w:rsid w:val="0003407B"/>
    <w:rsid w:val="0004056B"/>
    <w:rsid w:val="00063742"/>
    <w:rsid w:val="000C18B6"/>
    <w:rsid w:val="000D2CFF"/>
    <w:rsid w:val="000E0A96"/>
    <w:rsid w:val="00100F00"/>
    <w:rsid w:val="00123DAE"/>
    <w:rsid w:val="00143E26"/>
    <w:rsid w:val="001475B5"/>
    <w:rsid w:val="00153987"/>
    <w:rsid w:val="001628AE"/>
    <w:rsid w:val="00163678"/>
    <w:rsid w:val="001C01B6"/>
    <w:rsid w:val="001C3D58"/>
    <w:rsid w:val="001C7C2B"/>
    <w:rsid w:val="00200DEA"/>
    <w:rsid w:val="0021490E"/>
    <w:rsid w:val="00230EEE"/>
    <w:rsid w:val="00276FBC"/>
    <w:rsid w:val="00280169"/>
    <w:rsid w:val="00282CC1"/>
    <w:rsid w:val="002867BD"/>
    <w:rsid w:val="002B5C87"/>
    <w:rsid w:val="002C1936"/>
    <w:rsid w:val="002C2F56"/>
    <w:rsid w:val="002D0665"/>
    <w:rsid w:val="002D360C"/>
    <w:rsid w:val="002F3A3B"/>
    <w:rsid w:val="003112B6"/>
    <w:rsid w:val="00326084"/>
    <w:rsid w:val="0033177F"/>
    <w:rsid w:val="003333F0"/>
    <w:rsid w:val="003451A8"/>
    <w:rsid w:val="00361361"/>
    <w:rsid w:val="003616C8"/>
    <w:rsid w:val="0037690F"/>
    <w:rsid w:val="00390D20"/>
    <w:rsid w:val="003A3962"/>
    <w:rsid w:val="003B546D"/>
    <w:rsid w:val="003C1C29"/>
    <w:rsid w:val="003D34F8"/>
    <w:rsid w:val="003D5E46"/>
    <w:rsid w:val="003F532A"/>
    <w:rsid w:val="004015F5"/>
    <w:rsid w:val="00407B71"/>
    <w:rsid w:val="00424884"/>
    <w:rsid w:val="004300F1"/>
    <w:rsid w:val="004475C8"/>
    <w:rsid w:val="004606BC"/>
    <w:rsid w:val="00471305"/>
    <w:rsid w:val="004762B8"/>
    <w:rsid w:val="004866BC"/>
    <w:rsid w:val="00496A12"/>
    <w:rsid w:val="004A2F67"/>
    <w:rsid w:val="004A36CC"/>
    <w:rsid w:val="004B1C2C"/>
    <w:rsid w:val="004C4CB4"/>
    <w:rsid w:val="005323AB"/>
    <w:rsid w:val="00534E4B"/>
    <w:rsid w:val="00537282"/>
    <w:rsid w:val="00545D3F"/>
    <w:rsid w:val="00574CB0"/>
    <w:rsid w:val="00585A36"/>
    <w:rsid w:val="005A0B12"/>
    <w:rsid w:val="005B6EDC"/>
    <w:rsid w:val="005C63B2"/>
    <w:rsid w:val="0060205E"/>
    <w:rsid w:val="00604462"/>
    <w:rsid w:val="0060625E"/>
    <w:rsid w:val="00622D65"/>
    <w:rsid w:val="00642A46"/>
    <w:rsid w:val="00643113"/>
    <w:rsid w:val="00662C18"/>
    <w:rsid w:val="00673FB9"/>
    <w:rsid w:val="00676002"/>
    <w:rsid w:val="00682254"/>
    <w:rsid w:val="006A25E8"/>
    <w:rsid w:val="006A2C1D"/>
    <w:rsid w:val="006B4733"/>
    <w:rsid w:val="006C1B95"/>
    <w:rsid w:val="006C34E7"/>
    <w:rsid w:val="006D02DF"/>
    <w:rsid w:val="006E2E0F"/>
    <w:rsid w:val="006E6814"/>
    <w:rsid w:val="0070740C"/>
    <w:rsid w:val="007120A9"/>
    <w:rsid w:val="00715A6C"/>
    <w:rsid w:val="0074149E"/>
    <w:rsid w:val="0074245D"/>
    <w:rsid w:val="0075358A"/>
    <w:rsid w:val="0076151D"/>
    <w:rsid w:val="007679AB"/>
    <w:rsid w:val="00783D36"/>
    <w:rsid w:val="00786829"/>
    <w:rsid w:val="00793EC2"/>
    <w:rsid w:val="00797182"/>
    <w:rsid w:val="007B3BB3"/>
    <w:rsid w:val="007B3DA4"/>
    <w:rsid w:val="007B6DBF"/>
    <w:rsid w:val="007D4946"/>
    <w:rsid w:val="007E13D4"/>
    <w:rsid w:val="007E7AAE"/>
    <w:rsid w:val="007F4403"/>
    <w:rsid w:val="008044ED"/>
    <w:rsid w:val="00830AB4"/>
    <w:rsid w:val="0088593C"/>
    <w:rsid w:val="008954A1"/>
    <w:rsid w:val="00896964"/>
    <w:rsid w:val="008C2BE1"/>
    <w:rsid w:val="008D38A1"/>
    <w:rsid w:val="008D5D2E"/>
    <w:rsid w:val="008D72E7"/>
    <w:rsid w:val="008D789E"/>
    <w:rsid w:val="008E3DB7"/>
    <w:rsid w:val="008E6EE3"/>
    <w:rsid w:val="008F22C6"/>
    <w:rsid w:val="009009CC"/>
    <w:rsid w:val="009031B9"/>
    <w:rsid w:val="00904498"/>
    <w:rsid w:val="00922CCA"/>
    <w:rsid w:val="009267B8"/>
    <w:rsid w:val="00946FDA"/>
    <w:rsid w:val="00963429"/>
    <w:rsid w:val="00971A73"/>
    <w:rsid w:val="00975849"/>
    <w:rsid w:val="009920B8"/>
    <w:rsid w:val="009B58DE"/>
    <w:rsid w:val="009C3A77"/>
    <w:rsid w:val="00A0221F"/>
    <w:rsid w:val="00A045EC"/>
    <w:rsid w:val="00A05E77"/>
    <w:rsid w:val="00A10BCB"/>
    <w:rsid w:val="00A17832"/>
    <w:rsid w:val="00A4726E"/>
    <w:rsid w:val="00A624D3"/>
    <w:rsid w:val="00A6516E"/>
    <w:rsid w:val="00A67602"/>
    <w:rsid w:val="00A70CF3"/>
    <w:rsid w:val="00A73E94"/>
    <w:rsid w:val="00A772AE"/>
    <w:rsid w:val="00A777CC"/>
    <w:rsid w:val="00A9149B"/>
    <w:rsid w:val="00A91E6C"/>
    <w:rsid w:val="00AA10E5"/>
    <w:rsid w:val="00AA275F"/>
    <w:rsid w:val="00AA6EC3"/>
    <w:rsid w:val="00AD0C17"/>
    <w:rsid w:val="00AD7FE1"/>
    <w:rsid w:val="00AF51F6"/>
    <w:rsid w:val="00B03CE8"/>
    <w:rsid w:val="00B06AA7"/>
    <w:rsid w:val="00B07C41"/>
    <w:rsid w:val="00B2097A"/>
    <w:rsid w:val="00B24A0B"/>
    <w:rsid w:val="00B36BFA"/>
    <w:rsid w:val="00B40C51"/>
    <w:rsid w:val="00B5530F"/>
    <w:rsid w:val="00B60D69"/>
    <w:rsid w:val="00B65572"/>
    <w:rsid w:val="00B659A0"/>
    <w:rsid w:val="00B74E81"/>
    <w:rsid w:val="00B9020F"/>
    <w:rsid w:val="00B969FA"/>
    <w:rsid w:val="00BB717C"/>
    <w:rsid w:val="00BB7DFB"/>
    <w:rsid w:val="00BE5FF1"/>
    <w:rsid w:val="00BF0C88"/>
    <w:rsid w:val="00BF2922"/>
    <w:rsid w:val="00BF2E57"/>
    <w:rsid w:val="00BF2F53"/>
    <w:rsid w:val="00C00303"/>
    <w:rsid w:val="00C16327"/>
    <w:rsid w:val="00C27EB2"/>
    <w:rsid w:val="00C3673C"/>
    <w:rsid w:val="00C52295"/>
    <w:rsid w:val="00C55F6D"/>
    <w:rsid w:val="00CA3F0A"/>
    <w:rsid w:val="00CA7B6A"/>
    <w:rsid w:val="00CB1902"/>
    <w:rsid w:val="00CC463B"/>
    <w:rsid w:val="00CE3C30"/>
    <w:rsid w:val="00D0059C"/>
    <w:rsid w:val="00D0173D"/>
    <w:rsid w:val="00D02FFF"/>
    <w:rsid w:val="00D1665E"/>
    <w:rsid w:val="00D575C3"/>
    <w:rsid w:val="00D61A31"/>
    <w:rsid w:val="00D742C5"/>
    <w:rsid w:val="00D74F49"/>
    <w:rsid w:val="00D76497"/>
    <w:rsid w:val="00D808E4"/>
    <w:rsid w:val="00D95652"/>
    <w:rsid w:val="00D97158"/>
    <w:rsid w:val="00DA52A5"/>
    <w:rsid w:val="00DD5AF8"/>
    <w:rsid w:val="00E006B9"/>
    <w:rsid w:val="00E108AB"/>
    <w:rsid w:val="00E21A27"/>
    <w:rsid w:val="00E24594"/>
    <w:rsid w:val="00E41185"/>
    <w:rsid w:val="00E7313F"/>
    <w:rsid w:val="00E83A13"/>
    <w:rsid w:val="00E93511"/>
    <w:rsid w:val="00EB00F4"/>
    <w:rsid w:val="00EB0CB3"/>
    <w:rsid w:val="00EC41A9"/>
    <w:rsid w:val="00F247E0"/>
    <w:rsid w:val="00F256C9"/>
    <w:rsid w:val="00F30DE1"/>
    <w:rsid w:val="00F5597F"/>
    <w:rsid w:val="00F754D9"/>
    <w:rsid w:val="00FA2656"/>
    <w:rsid w:val="00FA5FC5"/>
    <w:rsid w:val="00FA6A4D"/>
    <w:rsid w:val="00FC3C71"/>
    <w:rsid w:val="00FE43B4"/>
    <w:rsid w:val="00FE4528"/>
    <w:rsid w:val="00FE50DD"/>
    <w:rsid w:val="00FF0D3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AAE0-0536-4F90-8AA9-922369F3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7B6A"/>
    <w:pPr>
      <w:keepNext/>
      <w:widowControl w:val="0"/>
      <w:snapToGrid w:val="0"/>
      <w:spacing w:before="240" w:after="60" w:line="300" w:lineRule="auto"/>
      <w:ind w:left="80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7B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A7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uiPriority w:val="99"/>
    <w:rsid w:val="00CA7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Body Text Indent"/>
    <w:basedOn w:val="a"/>
    <w:link w:val="a5"/>
    <w:unhideWhenUsed/>
    <w:rsid w:val="00CA7B6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A7B6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CA7B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7B6A"/>
    <w:rPr>
      <w:rFonts w:ascii="Times New Roman" w:eastAsia="Times New Roman" w:hAnsi="Times New Roman" w:cs="Times New Roman"/>
      <w:sz w:val="16"/>
      <w:szCs w:val="16"/>
    </w:rPr>
  </w:style>
  <w:style w:type="character" w:customStyle="1" w:styleId="fontuch">
    <w:name w:val="fontuch"/>
    <w:basedOn w:val="a0"/>
    <w:uiPriority w:val="99"/>
    <w:rsid w:val="00CA7B6A"/>
  </w:style>
  <w:style w:type="character" w:customStyle="1" w:styleId="10">
    <w:name w:val="Заголовок 1 Знак"/>
    <w:basedOn w:val="a0"/>
    <w:link w:val="1"/>
    <w:uiPriority w:val="99"/>
    <w:rsid w:val="008C2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C2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8C2BE1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8C2BE1"/>
    <w:pPr>
      <w:widowControl w:val="0"/>
      <w:tabs>
        <w:tab w:val="right" w:leader="dot" w:pos="921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"/>
    <w:unhideWhenUsed/>
    <w:rsid w:val="008C2BE1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8">
    <w:name w:val="Strong"/>
    <w:basedOn w:val="a0"/>
    <w:uiPriority w:val="22"/>
    <w:qFormat/>
    <w:rsid w:val="008C2BE1"/>
    <w:rPr>
      <w:b/>
      <w:bCs/>
    </w:rPr>
  </w:style>
  <w:style w:type="table" w:styleId="a9">
    <w:name w:val="Table Grid"/>
    <w:basedOn w:val="a1"/>
    <w:uiPriority w:val="59"/>
    <w:rsid w:val="008C2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2B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642A4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header"/>
    <w:basedOn w:val="a"/>
    <w:link w:val="ab"/>
    <w:unhideWhenUsed/>
    <w:rsid w:val="00CE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E3C30"/>
  </w:style>
  <w:style w:type="paragraph" w:styleId="ac">
    <w:name w:val="footer"/>
    <w:basedOn w:val="a"/>
    <w:link w:val="ad"/>
    <w:uiPriority w:val="99"/>
    <w:unhideWhenUsed/>
    <w:rsid w:val="00CE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C30"/>
  </w:style>
  <w:style w:type="paragraph" w:styleId="ae">
    <w:name w:val="Balloon Text"/>
    <w:basedOn w:val="a"/>
    <w:link w:val="af"/>
    <w:uiPriority w:val="99"/>
    <w:semiHidden/>
    <w:unhideWhenUsed/>
    <w:rsid w:val="0016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28AE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676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A67602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rsid w:val="000D2C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No Spacing"/>
    <w:uiPriority w:val="1"/>
    <w:qFormat/>
    <w:rsid w:val="00DA52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00F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basedOn w:val="a0"/>
    <w:uiPriority w:val="99"/>
    <w:rsid w:val="00100F0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100F00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00F00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00F00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7B8"/>
  </w:style>
  <w:style w:type="numbering" w:customStyle="1" w:styleId="13">
    <w:name w:val="Нет списка1"/>
    <w:next w:val="a2"/>
    <w:semiHidden/>
    <w:rsid w:val="0074149E"/>
  </w:style>
  <w:style w:type="character" w:customStyle="1" w:styleId="brownfont">
    <w:name w:val="brownfont"/>
    <w:uiPriority w:val="99"/>
    <w:rsid w:val="0074149E"/>
    <w:rPr>
      <w:rFonts w:cs="Times New Roman"/>
    </w:rPr>
  </w:style>
  <w:style w:type="character" w:customStyle="1" w:styleId="FontStyle62">
    <w:name w:val="Font Style62"/>
    <w:rsid w:val="0074149E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uiPriority w:val="99"/>
    <w:rsid w:val="0074149E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74149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4149E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4149E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4149E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link w:val="af2"/>
    <w:uiPriority w:val="99"/>
    <w:qFormat/>
    <w:rsid w:val="0074149E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x-none"/>
    </w:rPr>
  </w:style>
  <w:style w:type="character" w:customStyle="1" w:styleId="af2">
    <w:name w:val="Подзаголовок Знак"/>
    <w:basedOn w:val="a0"/>
    <w:link w:val="af1"/>
    <w:uiPriority w:val="99"/>
    <w:rsid w:val="0074149E"/>
    <w:rPr>
      <w:rFonts w:ascii="Cambria" w:eastAsia="Calibri" w:hAnsi="Cambria" w:cs="Times New Roman"/>
      <w:sz w:val="24"/>
      <w:szCs w:val="24"/>
      <w:lang w:val="x-none"/>
    </w:rPr>
  </w:style>
  <w:style w:type="character" w:customStyle="1" w:styleId="FontStyle50">
    <w:name w:val="Font Style50"/>
    <w:uiPriority w:val="99"/>
    <w:rsid w:val="0074149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74149E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74149E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41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4149E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74149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rsid w:val="0074149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4149E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rsid w:val="0074149E"/>
    <w:rPr>
      <w:rFonts w:cs="Times New Roman"/>
    </w:rPr>
  </w:style>
  <w:style w:type="character" w:styleId="af4">
    <w:name w:val="line number"/>
    <w:basedOn w:val="a0"/>
    <w:rsid w:val="0074149E"/>
  </w:style>
  <w:style w:type="paragraph" w:styleId="af5">
    <w:name w:val="Document Map"/>
    <w:basedOn w:val="a"/>
    <w:link w:val="af6"/>
    <w:rsid w:val="0074149E"/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6">
    <w:name w:val="Схема документа Знак"/>
    <w:basedOn w:val="a0"/>
    <w:link w:val="af5"/>
    <w:rsid w:val="0074149E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af7">
    <w:name w:val="Normal (Web)"/>
    <w:basedOn w:val="a"/>
    <w:uiPriority w:val="99"/>
    <w:unhideWhenUsed/>
    <w:rsid w:val="0074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74149E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f9">
    <w:name w:val="Основной текст Знак"/>
    <w:basedOn w:val="a0"/>
    <w:link w:val="af8"/>
    <w:rsid w:val="0074149E"/>
    <w:rPr>
      <w:rFonts w:ascii="Calibri" w:eastAsia="Calibri" w:hAnsi="Calibri" w:cs="Times New Roman"/>
      <w:lang w:val="x-none" w:eastAsia="en-US"/>
    </w:rPr>
  </w:style>
  <w:style w:type="paragraph" w:styleId="afa">
    <w:name w:val="Title"/>
    <w:basedOn w:val="a"/>
    <w:link w:val="afb"/>
    <w:qFormat/>
    <w:rsid w:val="0074149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en-US"/>
    </w:rPr>
  </w:style>
  <w:style w:type="character" w:customStyle="1" w:styleId="afb">
    <w:name w:val="Название Знак"/>
    <w:basedOn w:val="a0"/>
    <w:link w:val="afa"/>
    <w:rsid w:val="0074149E"/>
    <w:rPr>
      <w:rFonts w:ascii="Times New Roman" w:eastAsia="Times New Roman" w:hAnsi="Times New Roman" w:cs="Times New Roman"/>
      <w:b/>
      <w:sz w:val="28"/>
      <w:szCs w:val="20"/>
      <w:lang w:val="x-none" w:eastAsia="en-US"/>
    </w:rPr>
  </w:style>
  <w:style w:type="table" w:customStyle="1" w:styleId="14">
    <w:name w:val="Сетка таблицы1"/>
    <w:basedOn w:val="a1"/>
    <w:next w:val="a9"/>
    <w:rsid w:val="0074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rsid w:val="0074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74149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a0"/>
    <w:uiPriority w:val="99"/>
    <w:rsid w:val="0074149E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74149E"/>
    <w:rPr>
      <w:rFonts w:ascii="Times New Roman" w:hAnsi="Times New Roman" w:cs="Times New Roman"/>
      <w:b/>
      <w:bCs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40;&#1041;&#1054;&#1058;&#1040;\&#1052;&#1054;&#1071;%20&#1052;&#1077;&#1090;&#1086;&#1076;&#1080;&#1095;&#1077;&#1089;&#1082;&#1080;&#1077;_&#1091;&#1082;&#1072;&#1079;&#1072;&#1085;&#1080;&#1103;_&#1087;&#1086;_&#1087;&#1088;&#1086;&#1093;&#1086;&#1078;&#1076;&#1077;&#1085;&#1080;&#1102;_&#1087;&#1088;&#1072;&#1082;&#1090;&#1080;&#1082;&#1080;_&#1089;&#1090;&#1091;&#1076;&#1077;&#1085;&#1090;&#1072;&#1084;&#1080;%20080114%20&#1088;&#1072;&#1089;&#1087;&#1077;&#1095;&#1072;&#1090;&#1072;&#1090;&#1100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6;&#1040;&#1041;&#1054;&#1058;&#1040;\&#1052;&#1054;&#1071;%20&#1052;&#1077;&#1090;&#1086;&#1076;&#1080;&#1095;&#1077;&#1089;&#1082;&#1080;&#1077;_&#1091;&#1082;&#1072;&#1079;&#1072;&#1085;&#1080;&#1103;_&#1087;&#1086;_&#1087;&#1088;&#1086;&#1093;&#1086;&#1078;&#1076;&#1077;&#1085;&#1080;&#1102;_&#1087;&#1088;&#1072;&#1082;&#1090;&#1080;&#1082;&#1080;_&#1089;&#1090;&#1091;&#1076;&#1077;&#1085;&#1090;&#1072;&#1084;&#1080;%20080114%20&#1088;&#1072;&#1089;&#1087;&#1077;&#1095;&#1072;&#1090;&#1072;&#1090;&#110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40;&#1041;&#1054;&#1058;&#1040;\&#1052;&#1054;&#1071;%20&#1052;&#1077;&#1090;&#1086;&#1076;&#1080;&#1095;&#1077;&#1089;&#1082;&#1080;&#1077;_&#1091;&#1082;&#1072;&#1079;&#1072;&#1085;&#1080;&#1103;_&#1087;&#1086;_&#1087;&#1088;&#1086;&#1093;&#1086;&#1078;&#1076;&#1077;&#1085;&#1080;&#1102;_&#1087;&#1088;&#1072;&#1082;&#1090;&#1080;&#1082;&#1080;_&#1089;&#1090;&#1091;&#1076;&#1077;&#1085;&#1090;&#1072;&#1084;&#1080;%20080114%20&#1088;&#1072;&#1089;&#1087;&#1077;&#1095;&#1072;&#1090;&#1072;&#1090;&#110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3BD7-97AA-4AA5-8454-919ECE1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7754</Words>
  <Characters>44199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/>
      <vt:lpstr/>
      <vt:lpstr>Методические рекомендации</vt:lpstr>
      <vt:lpstr>    по организации учебной практики  </vt:lpstr>
      <vt:lpstr>    </vt:lpstr>
      <vt:lpstr>    </vt:lpstr>
      <vt:lpstr>    </vt:lpstr>
      <vt:lpstr>    </vt:lpstr>
      <vt:lpstr>    Введение</vt:lpstr>
      <vt:lpstr>    </vt:lpstr>
      <vt:lpstr>    Организация практики</vt:lpstr>
      <vt:lpstr>На основании данных Закона ХМАО-Югры "Об исполнении бюджета Ханты-Мансийского ав</vt:lpstr>
      <vt:lpstr>    МДК 01.03 Финансово-экономический механизм государственных закупок</vt:lpstr>
      <vt:lpstr>Составить расчет сокращения расхода бюджетных средств за счет проведения конкурс</vt:lpstr>
      <vt:lpstr>Дата 20.01.2019 г. компьютеры, открытый конкурс, стоимость предложений заказчика</vt:lpstr>
      <vt:lpstr/>
      <vt:lpstr/>
      <vt:lpstr>    </vt:lpstr>
      <vt:lpstr/>
      <vt:lpstr/>
      <vt:lpstr>ОТЧЕТ</vt:lpstr>
      <vt:lpstr>Руководитель практики _____________________________________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    Приложение 2</vt:lpstr>
      <vt:lpstr/>
      <vt:lpstr>    </vt:lpstr>
      <vt:lpstr>    </vt:lpstr>
      <vt:lpstr>    </vt:lpstr>
      <vt:lpstr/>
    </vt:vector>
  </TitlesOfParts>
  <Company>Hewlett-Packard</Company>
  <LinksUpToDate>false</LinksUpToDate>
  <CharactersWithSpaces>51850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Талипова Лиана Магнавиевна</cp:lastModifiedBy>
  <cp:revision>2</cp:revision>
  <cp:lastPrinted>2016-10-26T07:57:00Z</cp:lastPrinted>
  <dcterms:created xsi:type="dcterms:W3CDTF">2020-05-11T19:30:00Z</dcterms:created>
  <dcterms:modified xsi:type="dcterms:W3CDTF">2020-05-11T19:30:00Z</dcterms:modified>
</cp:coreProperties>
</file>