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32" w:rsidRPr="003C4318" w:rsidRDefault="00040432" w:rsidP="00992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318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присылаем на почту: </w:t>
      </w:r>
      <w:r w:rsidRPr="003C4318">
        <w:rPr>
          <w:rFonts w:ascii="Times New Roman" w:hAnsi="Times New Roman" w:cs="Times New Roman"/>
          <w:b/>
          <w:sz w:val="24"/>
          <w:szCs w:val="24"/>
          <w:lang w:val="en-US"/>
        </w:rPr>
        <w:t>EEDanilova</w:t>
      </w:r>
      <w:r w:rsidRPr="003C4318">
        <w:rPr>
          <w:rFonts w:ascii="Times New Roman" w:hAnsi="Times New Roman" w:cs="Times New Roman"/>
          <w:b/>
          <w:sz w:val="24"/>
          <w:szCs w:val="24"/>
        </w:rPr>
        <w:t>@</w:t>
      </w:r>
      <w:r w:rsidRPr="003C431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Pr="003C4318">
        <w:rPr>
          <w:rFonts w:ascii="Times New Roman" w:hAnsi="Times New Roman" w:cs="Times New Roman"/>
          <w:b/>
          <w:sz w:val="24"/>
          <w:szCs w:val="24"/>
        </w:rPr>
        <w:t>.</w:t>
      </w:r>
      <w:r w:rsidRPr="003C431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40432" w:rsidRPr="003C4318" w:rsidRDefault="00040432" w:rsidP="00992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B40" w:rsidRPr="003C4318" w:rsidRDefault="00192657" w:rsidP="00992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992AF1" w:rsidRPr="003C4318">
        <w:rPr>
          <w:rFonts w:ascii="Times New Roman" w:hAnsi="Times New Roman" w:cs="Times New Roman"/>
          <w:b/>
          <w:sz w:val="24"/>
          <w:szCs w:val="24"/>
        </w:rPr>
        <w:t>.0</w:t>
      </w:r>
      <w:r w:rsidR="003C4318" w:rsidRPr="003C4318">
        <w:rPr>
          <w:rFonts w:ascii="Times New Roman" w:hAnsi="Times New Roman" w:cs="Times New Roman"/>
          <w:b/>
          <w:sz w:val="24"/>
          <w:szCs w:val="24"/>
        </w:rPr>
        <w:t>4</w:t>
      </w:r>
      <w:r w:rsidR="00992AF1" w:rsidRPr="003C431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F48CA" w:rsidRPr="003C4318" w:rsidRDefault="007F48CA" w:rsidP="00992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318" w:rsidRPr="003C4318" w:rsidRDefault="003C4318" w:rsidP="003C4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Правовое регулирование оплаты труда</w:t>
      </w:r>
    </w:p>
    <w:p w:rsidR="003C4318" w:rsidRPr="003C4318" w:rsidRDefault="003C4318" w:rsidP="003C4318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33C" w:rsidRDefault="003C4318" w:rsidP="002B733C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3C4318" w:rsidRPr="003C4318" w:rsidRDefault="003C4318" w:rsidP="002B733C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изучения лекции и 4 раздела ТК РФ, ответить устно на вопросы</w:t>
      </w:r>
      <w:r w:rsidR="002D2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решить тест</w:t>
      </w:r>
    </w:p>
    <w:p w:rsidR="003C4318" w:rsidRPr="003C4318" w:rsidRDefault="003C4318" w:rsidP="003C4318">
      <w:p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318" w:rsidRPr="003C4318" w:rsidRDefault="003C4318" w:rsidP="003C4318">
      <w:p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318" w:rsidRPr="003C4318" w:rsidRDefault="003C4318" w:rsidP="003C4318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</w:p>
    <w:p w:rsidR="003C4318" w:rsidRPr="003C4318" w:rsidRDefault="003C4318" w:rsidP="003C4318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318" w:rsidRPr="00481690" w:rsidRDefault="003C4318" w:rsidP="00481690">
      <w:pPr>
        <w:pStyle w:val="a3"/>
        <w:numPr>
          <w:ilvl w:val="0"/>
          <w:numId w:val="16"/>
        </w:numPr>
        <w:shd w:val="clear" w:color="auto" w:fill="FFFFFF"/>
        <w:tabs>
          <w:tab w:val="left" w:pos="993"/>
          <w:tab w:val="left" w:pos="206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и значение заработной платы</w:t>
      </w:r>
    </w:p>
    <w:p w:rsidR="003C4318" w:rsidRPr="00481690" w:rsidRDefault="003C4318" w:rsidP="00481690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ст.129 ТК РФ, </w:t>
      </w:r>
      <w:r w:rsidRPr="00481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заработная плата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вознаграждение за труд в зависимости от квалификации работника, сложности, количества, качества и условий выполняемой работы, которое работодатель обязан систематически (не реже чем каждые полмесяца) выплачивать работнику в размере не ниже установленного федеральным законом минимума.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Принципы оплаты </w:t>
      </w:r>
      <w:r w:rsidRPr="004816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труда:</w:t>
      </w:r>
    </w:p>
    <w:p w:rsidR="003C4318" w:rsidRPr="00481690" w:rsidRDefault="003C4318" w:rsidP="00481690">
      <w:pPr>
        <w:numPr>
          <w:ilvl w:val="0"/>
          <w:numId w:val="10"/>
        </w:numPr>
        <w:shd w:val="clear" w:color="auto" w:fill="FFFFFF"/>
        <w:tabs>
          <w:tab w:val="left" w:pos="85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зависимость размера оплаты труда от его количества и качества,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размер этот максимальным пределом не ограничивается;</w:t>
      </w:r>
    </w:p>
    <w:p w:rsidR="003C4318" w:rsidRPr="00481690" w:rsidRDefault="003C4318" w:rsidP="00481690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запрет дискриминации в оплате труда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в зависимости от пола, расы, отношения к религии, принадлежности к общественным организациям и т. д.;</w:t>
      </w:r>
    </w:p>
    <w:p w:rsidR="003C4318" w:rsidRPr="00481690" w:rsidRDefault="003C4318" w:rsidP="00481690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единство и дифференциация в оплате труда,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сочетание общих норм о заработной плате, касающихся любого и каждого работника (единство), и специальных норм об оплате труда определенных категорий работников (дифференциация);</w:t>
      </w:r>
    </w:p>
    <w:p w:rsidR="003C4318" w:rsidRPr="00481690" w:rsidRDefault="003C4318" w:rsidP="00481690">
      <w:pPr>
        <w:shd w:val="clear" w:color="auto" w:fill="FFFFFF"/>
        <w:tabs>
          <w:tab w:val="left" w:pos="85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ответственность работодателей за нарушение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требований по оплате труда;</w:t>
      </w:r>
    </w:p>
    <w:p w:rsidR="003C4318" w:rsidRPr="00481690" w:rsidRDefault="003C4318" w:rsidP="00481690">
      <w:pPr>
        <w:shd w:val="clear" w:color="auto" w:fill="FFFFFF"/>
        <w:tabs>
          <w:tab w:val="left" w:pos="80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индексация оплаты труда,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ее повышение в связи с ростом потребительских цен, направленное на то, чтобы сгладить диспропорции между этими ценами и покупательной способностью населения.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важных государственных гарантий по оплате труда и одновременно элементом механизма правового регулирования заработной платы является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минимальный размер оплаты труда,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устанавливается на всей территории РФ федеральным законом и не может быть ниже прожиточного минимума трудоспособного человека. 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Тарифная система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норм оплаты за труд определенного качества в единицу времени. В качестве основных элементов тарифной системы следует назвать: а) тарифные ставки (оклады); б) тарификацию работ; в) тарифные коэффициенты; г) тарифную сетку.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Тарифная ставка (оклад)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номинальный размер оплаты труда работника за единицу времени (час, день, месяц)с учетом затраченного труда, его сложности и интенсивности.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Тарификация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сложность выполняемой работы. Тарификация и присвоение работникам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тарифных разрядов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с учетом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Единого тарифно-квалификационного справочника работ и профессий рабочих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(ЕТКС) и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Единого квалифи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кационного справочника должностей руководителей, специалистов и служащих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(ЕКС). 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Тарифные коэффициенты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отношение тарифных ставок (окладов) работников различных тарифных разрядов к тарифной ставке 1-го разряда. Тарифный коэффициент показывает, во сколько раз тарифная ставка (оклад) того или иного разряда выше тарифной ставки 1-го разряда. 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Тарифная </w:t>
      </w:r>
      <w:r w:rsidRPr="004816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сетка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шкала, определяющая в форме тарифных коэффициентов отношение тарифных ставок работников разных тарифных разрядов к тарифной ставке 1-го разряда.</w:t>
      </w:r>
    </w:p>
    <w:p w:rsidR="003C4318" w:rsidRPr="00481690" w:rsidRDefault="003C4318" w:rsidP="00481690">
      <w:pPr>
        <w:shd w:val="clear" w:color="auto" w:fill="FFFFFF"/>
        <w:tabs>
          <w:tab w:val="left" w:pos="993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Система оплаты труда и стимулирующие выплаты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оплаты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установления соотношения между затраченным трудом и получаемым работником вознаграждением (повременная и сдельная).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81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повременной </w:t>
      </w:r>
      <w:r w:rsidRPr="0048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 оплаты труда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заработка определяется в соответствии с проработанным временем и квалификацией работника. Чаще всего повременная система применяется на работах, не поддающихся нормированию (например, труд научных работников, преподавателей), а также на работах, где рабочий лишен возможности повышать производительность труда (например, на конвейере с заданным ритмом движения). Чтобы подсчитать заработок работника при этой системе, нужно знать его тарифную ставку и проработанное время.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81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сдельной </w:t>
      </w:r>
      <w:r w:rsidRPr="004816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 оплаты труда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заработной платы работника определяется количеством единиц произведенной им продукции или выполненной работы установленного качества, исходя из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сдельных расценок,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размеров оплаты, установ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с учетом квалификации работника и условий труда за выработку единицы продукции (изделия, части изделия) или производство определенной операции.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оплата может быть прямой и косвенной, аккордной и поэлементной, индивидуальной и коллективной (бригадной), ограниченной и неограниченной, с неизменными расценками и прогрессивной (т. е. с увеличивающимися расценками после достижения определенной выработки).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и дополнительная система заработной платы -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премиальная,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назначение которой состоит в стимулировании работника к добросовестному труду, применяется только в сочетании со сдельной или повременной.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премирования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такие требования к результатам труда (еще они называются контрольными), которые вводятся в премиальную систему с целью недопущения преобладания одних показателей в труде над другими.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Размеры премий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выраженная, как правило, в денежной форме оценка результатов труда работника.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Основания и порядок депремирования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полного или частичного лишения работника премии), являются, как правило, производственные упущения, которые, по мнению работодателя, отражаются на личных результатах труда работника и на работе организации в целом.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производительности труда работников помимо премиальной системы могут использоваться и иные стимулирующие выплаты - различные системы доплат и надбавок, установленных сверх окладов.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 в условиях, отклоняющихся от нормальных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в условиях, отклоняющихся от нормальных, работнику производятся соответствующие доплаты, размеры которых устанавливаются на локальном уровне, но не могут быть ниже предусмотренных законодательством. К условиям труда, отклоняющимся от нормальных, относятся:</w:t>
      </w:r>
    </w:p>
    <w:p w:rsidR="003C4318" w:rsidRPr="00481690" w:rsidRDefault="003C4318" w:rsidP="00481690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 в особых условиях (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работы, работы с вредными, опасными и иными особыми условиями труда, а также работы в местностях с особыми климатическими условиями)4</w:t>
      </w:r>
    </w:p>
    <w:p w:rsidR="003C4318" w:rsidRPr="00481690" w:rsidRDefault="003C4318" w:rsidP="00481690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работ различной квалификации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318" w:rsidRPr="00481690" w:rsidRDefault="003C4318" w:rsidP="00481690">
      <w:pPr>
        <w:widowControl w:val="0"/>
        <w:numPr>
          <w:ilvl w:val="0"/>
          <w:numId w:val="11"/>
        </w:numPr>
        <w:shd w:val="clear" w:color="auto" w:fill="FFFFFF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совмещение профессий и исполнение обязанностей временно отсутствующего работника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318" w:rsidRPr="00481690" w:rsidRDefault="003C4318" w:rsidP="00481690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за пределами нормальной продолжительности рабочего времени.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работа оплачивается в повышенном размере только в том случае, если она является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сверхурочной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сверхурочных работ производится следующим образом: за первые два часа работы - не менее чем в полуторном размере, за последующие часы - не менее чем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двойном размере;</w:t>
      </w:r>
    </w:p>
    <w:p w:rsidR="003C4318" w:rsidRPr="00481690" w:rsidRDefault="003C4318" w:rsidP="00481690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в выходные и нерабочие праздничные дни.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работника в эти дни оплачивается не менее чем в двойном размере;</w:t>
      </w:r>
    </w:p>
    <w:p w:rsidR="003C4318" w:rsidRPr="00481690" w:rsidRDefault="003C4318" w:rsidP="00481690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в ночное время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е. с 22 до 6 часов). Каждый час работы в ночное время оплачивается в повышенном размере по сравнению с работой в нормальных условиях, но не ниже размеров, установленных законами и иными нормативными правовыми актами. 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Оплата при невыполнении работником трудовых обязанностей.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содержит специальные нормы</w:t>
      </w:r>
      <w:r w:rsidRPr="00481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оплате труда применительно к трем случаям невыполнения работником своих трудовых обязанностей: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невыполнении норм труда (должностных обязанностей)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работодателя -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за фактически проработанное время или выполненную работу, но не ниже средней заработной платы работника, рассчитанной за тот же период времени или за выполненную работу;</w:t>
      </w:r>
    </w:p>
    <w:p w:rsidR="003C4318" w:rsidRPr="00481690" w:rsidRDefault="003C4318" w:rsidP="00481690">
      <w:pPr>
        <w:shd w:val="clear" w:color="auto" w:fill="FFFFFF"/>
        <w:tabs>
          <w:tab w:val="left" w:pos="80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причинам, не зависящим от работодателя и работника,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 сохраняется не менее 2/3 тарифной ставки (оклада);</w:t>
      </w:r>
    </w:p>
    <w:p w:rsidR="003C4318" w:rsidRPr="00481690" w:rsidRDefault="003C4318" w:rsidP="00481690">
      <w:pPr>
        <w:shd w:val="clear" w:color="auto" w:fill="FFFFFF"/>
        <w:tabs>
          <w:tab w:val="left" w:pos="80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работника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в соответствии с объемом выполненной работы.</w:t>
      </w:r>
    </w:p>
    <w:p w:rsidR="003C4318" w:rsidRPr="00481690" w:rsidRDefault="003C4318" w:rsidP="00481690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изготовлении продукции, оказавшейся браком:</w:t>
      </w:r>
    </w:p>
    <w:p w:rsidR="003C4318" w:rsidRPr="00481690" w:rsidRDefault="003C4318" w:rsidP="00481690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 вине работника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как за годные изделия;</w:t>
      </w:r>
    </w:p>
    <w:p w:rsidR="003C4318" w:rsidRPr="00481690" w:rsidRDefault="003C4318" w:rsidP="00481690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вине работника - полный брак оплате не подлежит, частичный же оплачивается по пониженным расценкам в зависимости от степени годности продукции.</w:t>
      </w:r>
    </w:p>
    <w:p w:rsidR="003C4318" w:rsidRPr="00481690" w:rsidRDefault="003C4318" w:rsidP="00481690">
      <w:pPr>
        <w:shd w:val="clear" w:color="auto" w:fill="FFFFFF"/>
        <w:tabs>
          <w:tab w:val="left" w:pos="79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простое:</w:t>
      </w:r>
    </w:p>
    <w:p w:rsidR="003C4318" w:rsidRPr="00481690" w:rsidRDefault="003C4318" w:rsidP="00481690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работодателя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в размере не менее 2/3 средней заработной платы работника, если работник в письменной форме предупредил работодателя о начале простоя;</w:t>
      </w:r>
    </w:p>
    <w:p w:rsidR="003C4318" w:rsidRPr="00481690" w:rsidRDefault="003C4318" w:rsidP="00481690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причинам, не зависящим от работодателя и работника, -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размере не менее 2/3 тарифной ставки (оклада), если работник в письменной форме предупредил работодателя о начале простоя;</w:t>
      </w:r>
    </w:p>
    <w:p w:rsidR="003C4318" w:rsidRPr="00481690" w:rsidRDefault="003C4318" w:rsidP="00481690">
      <w:pPr>
        <w:shd w:val="clear" w:color="auto" w:fill="FFFFFF"/>
        <w:tabs>
          <w:tab w:val="left" w:pos="81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81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вине работника 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простоя не оплачивается.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выплаты заработной платы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ТКРФ устанавливает общий порядок выплаты заработной платы, который распространяется на всех работников. При выплате заработной платы работодатель обязан в письменной форме (путем выдачи расчетных листков)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 осуществляется, как правило, по месту выполнения работы либо перечисляется на указанный работником счет в банке.</w:t>
      </w:r>
    </w:p>
    <w:p w:rsidR="003C4318" w:rsidRPr="00481690" w:rsidRDefault="003C4318" w:rsidP="004816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выплачивается не реже чем каждые полмесяца в день, установленный правилами ВТР организации, коллективным договором, трудовым до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говором. Если день выплаты заработной платы совпадает с нерабочим днем, то выплата производится накануне этого дня. Оплата отпуска производится не позднее, чем за три дня до его начала.</w:t>
      </w:r>
    </w:p>
    <w:p w:rsidR="003C4318" w:rsidRPr="00481690" w:rsidRDefault="003C4318" w:rsidP="004816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заработная плата выплачивается в денежной форме в валюте Российской Федерации (в рублях). Однако в соответствии с коллективным договором или трудовым договором по письменному заявлению работника оплата труда может произво</w:t>
      </w: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диться и в иных формах. При этом доля заработной платы, выплачиваемой в неденежной форме, не может превышать 20 % от общей суммы заработной платы.</w:t>
      </w:r>
    </w:p>
    <w:p w:rsidR="003C4318" w:rsidRPr="00481690" w:rsidRDefault="003C4318" w:rsidP="004816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B7E" w:rsidRPr="00481690" w:rsidRDefault="00481690" w:rsidP="004816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690">
        <w:rPr>
          <w:rFonts w:ascii="Times New Roman" w:eastAsia="Calibri" w:hAnsi="Times New Roman" w:cs="Times New Roman"/>
          <w:b/>
          <w:bCs/>
          <w:sz w:val="24"/>
          <w:szCs w:val="24"/>
        </w:rPr>
        <w:t>Вопросы для самоконтроля: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оплаты  труда и заработной платы.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гарантии по оплате т труда.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правового регулирования заработной платы: государственное (централизованное) и локальное; нормативное и договорное.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Тарифная система оплаты труда.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системы оплаты труда (сдельная, повременная и их разновидности).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выплаты.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 особых условиях.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средней заработной платы.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место и сроки выплаты заработной платы. Правовая охрана заработной платы.</w:t>
      </w:r>
    </w:p>
    <w:p w:rsidR="00481690" w:rsidRPr="00481690" w:rsidRDefault="00481690" w:rsidP="0048169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труда.</w:t>
      </w:r>
    </w:p>
    <w:p w:rsidR="00481690" w:rsidRPr="00481690" w:rsidRDefault="00481690" w:rsidP="004816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690" w:rsidRPr="00481690" w:rsidRDefault="00481690" w:rsidP="004816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690">
        <w:rPr>
          <w:rFonts w:ascii="Times New Roman" w:eastAsia="Calibri" w:hAnsi="Times New Roman" w:cs="Times New Roman"/>
          <w:b/>
          <w:bCs/>
          <w:sz w:val="24"/>
          <w:szCs w:val="24"/>
        </w:rPr>
        <w:t>Тест.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Может ли субъект РФ устанавливать на своей территории минимальный размер оплаты труда?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может;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может;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может, если он будет превышать МРОТ, установленный федеральным законодательством.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Возможна ли выплата части заработной платы работникам в неденежной форме?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возможна, если это предусмотрено коллективным договором;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возможна, если это предусмотрено трудовым договором;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возможна, если это предусмотрено коллективным договором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трудовым договором по письменному заявлению работника.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Доля заработной платы, выплачиваемой в неденежной форме, не может превышать: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10% месячной заработной платы;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20% месячной заработной платы;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50% месячной заработной платы;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 законом не установлен.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 ли при увольнении работника удержание из его заработной платы за неотработанные дни отпуска?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 за исключением случаев, предусмотренных законом.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Каков предельный размер удержаний из заработной платы работника при каждой выплате заработной платы?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20%;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50%;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70%;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 не установлен.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Заработная плата выплачивается: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реже 2 раз в месяц;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реже 1 раза в месяц;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сроки, установленные коллективным договором;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сроки, установленные трудовым договором.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каких случаях удержания из зарплаты не могут превышать 50% суммы, причитающейся работнику?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удержаниях по нескольким исполнительным документам;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возмещении ущерба, причиненного преступлением;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возмещении ущерба, причиненного здоровью человека;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какой срок должен быть произведен расчет с работником при его увольнении?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двух дней после увольнения;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два дня до увольнения;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день увольнения;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позднее следующего дня после предъявления работником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 расчете.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критерии лежат в основе определения размера заработной платы?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работника;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общественная значимость труда;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работника, сложность выполняемой работы,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качество затраченного труда;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продолжительность трудового стажа работника у данного работодателя.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Каким документом устанавливаются размеры заработной платы работников?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приказом работодателя;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трудовым договором;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коллективным договором;</w:t>
      </w:r>
    </w:p>
    <w:p w:rsidR="00481690" w:rsidRPr="00481690" w:rsidRDefault="00481690" w:rsidP="0048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соглашениями в области регулирования социально-трудовых отношений.</w:t>
      </w:r>
    </w:p>
    <w:p w:rsidR="00481690" w:rsidRPr="00481690" w:rsidRDefault="00481690" w:rsidP="0048169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81690" w:rsidRPr="00481690" w:rsidSect="003C431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4C46"/>
    <w:multiLevelType w:val="hybridMultilevel"/>
    <w:tmpl w:val="9744B778"/>
    <w:lvl w:ilvl="0" w:tplc="03B0C53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E2468"/>
    <w:multiLevelType w:val="hybridMultilevel"/>
    <w:tmpl w:val="3D9E69D0"/>
    <w:lvl w:ilvl="0" w:tplc="F9C2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A6380"/>
    <w:multiLevelType w:val="hybridMultilevel"/>
    <w:tmpl w:val="46F20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E115A"/>
    <w:multiLevelType w:val="hybridMultilevel"/>
    <w:tmpl w:val="9CC0E90A"/>
    <w:lvl w:ilvl="0" w:tplc="417CB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B0C9A"/>
    <w:multiLevelType w:val="singleLevel"/>
    <w:tmpl w:val="4016E75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263688"/>
    <w:multiLevelType w:val="hybridMultilevel"/>
    <w:tmpl w:val="5972C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07777"/>
    <w:multiLevelType w:val="hybridMultilevel"/>
    <w:tmpl w:val="2AF4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EDF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64A30"/>
    <w:multiLevelType w:val="hybridMultilevel"/>
    <w:tmpl w:val="5A9437A2"/>
    <w:lvl w:ilvl="0" w:tplc="88F800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3397"/>
    <w:multiLevelType w:val="singleLevel"/>
    <w:tmpl w:val="0D502CC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EA7919"/>
    <w:multiLevelType w:val="singleLevel"/>
    <w:tmpl w:val="F1169142"/>
    <w:lvl w:ilvl="0">
      <w:start w:val="4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C304AB"/>
    <w:multiLevelType w:val="hybridMultilevel"/>
    <w:tmpl w:val="3CD89980"/>
    <w:lvl w:ilvl="0" w:tplc="F9945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AD2DED"/>
    <w:multiLevelType w:val="hybridMultilevel"/>
    <w:tmpl w:val="EE665686"/>
    <w:lvl w:ilvl="0" w:tplc="69CC4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16A6D"/>
    <w:multiLevelType w:val="hybridMultilevel"/>
    <w:tmpl w:val="EFDC6BDE"/>
    <w:lvl w:ilvl="0" w:tplc="B2A27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AF25D6"/>
    <w:multiLevelType w:val="hybridMultilevel"/>
    <w:tmpl w:val="946A4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CC03F2"/>
    <w:multiLevelType w:val="hybridMultilevel"/>
    <w:tmpl w:val="0CEE6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F13BFF"/>
    <w:multiLevelType w:val="hybridMultilevel"/>
    <w:tmpl w:val="B46ABC18"/>
    <w:lvl w:ilvl="0" w:tplc="97562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C16BC1"/>
    <w:multiLevelType w:val="hybridMultilevel"/>
    <w:tmpl w:val="2424FB60"/>
    <w:lvl w:ilvl="0" w:tplc="90EA0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936AE7"/>
    <w:multiLevelType w:val="hybridMultilevel"/>
    <w:tmpl w:val="89003AAA"/>
    <w:lvl w:ilvl="0" w:tplc="232EF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FC498D"/>
    <w:multiLevelType w:val="hybridMultilevel"/>
    <w:tmpl w:val="19B0BC52"/>
    <w:lvl w:ilvl="0" w:tplc="9D708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17"/>
  </w:num>
  <w:num w:numId="15">
    <w:abstractNumId w:val="3"/>
  </w:num>
  <w:num w:numId="16">
    <w:abstractNumId w:val="12"/>
  </w:num>
  <w:num w:numId="17">
    <w:abstractNumId w:val="1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CF"/>
    <w:rsid w:val="00040432"/>
    <w:rsid w:val="000D2E40"/>
    <w:rsid w:val="00192657"/>
    <w:rsid w:val="001B2587"/>
    <w:rsid w:val="00297712"/>
    <w:rsid w:val="002B733C"/>
    <w:rsid w:val="002C624E"/>
    <w:rsid w:val="002D20FC"/>
    <w:rsid w:val="003C4318"/>
    <w:rsid w:val="004054E0"/>
    <w:rsid w:val="00433D71"/>
    <w:rsid w:val="00481690"/>
    <w:rsid w:val="004F226F"/>
    <w:rsid w:val="0050213A"/>
    <w:rsid w:val="005A2692"/>
    <w:rsid w:val="005B35A6"/>
    <w:rsid w:val="005B78F9"/>
    <w:rsid w:val="005E3B7E"/>
    <w:rsid w:val="0066784A"/>
    <w:rsid w:val="00681B5F"/>
    <w:rsid w:val="006C4DB1"/>
    <w:rsid w:val="006D28C9"/>
    <w:rsid w:val="006E6D65"/>
    <w:rsid w:val="00735037"/>
    <w:rsid w:val="0073681C"/>
    <w:rsid w:val="00753D00"/>
    <w:rsid w:val="007E564D"/>
    <w:rsid w:val="007F48CA"/>
    <w:rsid w:val="00833CFC"/>
    <w:rsid w:val="008E2400"/>
    <w:rsid w:val="008F5EAA"/>
    <w:rsid w:val="00926B6E"/>
    <w:rsid w:val="00992AF1"/>
    <w:rsid w:val="00BE3DB7"/>
    <w:rsid w:val="00BE5897"/>
    <w:rsid w:val="00C366EA"/>
    <w:rsid w:val="00C64459"/>
    <w:rsid w:val="00C6545B"/>
    <w:rsid w:val="00D03B40"/>
    <w:rsid w:val="00DA50F2"/>
    <w:rsid w:val="00E22CCF"/>
    <w:rsid w:val="00E67CD6"/>
    <w:rsid w:val="00F36087"/>
    <w:rsid w:val="00F505FF"/>
    <w:rsid w:val="00F51F86"/>
    <w:rsid w:val="00F943C3"/>
    <w:rsid w:val="00FA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B6C0"/>
  <w15:docId w15:val="{48B20019-2F52-472E-B782-F089756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F9"/>
    <w:pPr>
      <w:ind w:left="720"/>
      <w:contextualSpacing/>
    </w:pPr>
  </w:style>
  <w:style w:type="paragraph" w:styleId="a4">
    <w:name w:val="Title"/>
    <w:basedOn w:val="a"/>
    <w:link w:val="a5"/>
    <w:qFormat/>
    <w:rsid w:val="00753D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53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5E3B7E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8995-F4A9-4A20-8F6B-8E544696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СФЭК</dc:creator>
  <cp:keywords/>
  <dc:description/>
  <cp:lastModifiedBy>Данилова Екатерина Евгеньевна</cp:lastModifiedBy>
  <cp:revision>30</cp:revision>
  <dcterms:created xsi:type="dcterms:W3CDTF">2016-12-19T03:47:00Z</dcterms:created>
  <dcterms:modified xsi:type="dcterms:W3CDTF">2020-04-24T02:50:00Z</dcterms:modified>
</cp:coreProperties>
</file>