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FA" w:rsidRDefault="0057591E" w:rsidP="0057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101 группа</w:t>
      </w:r>
    </w:p>
    <w:p w:rsidR="0057591E" w:rsidRDefault="0057591E" w:rsidP="0057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14ADD" w:rsidRPr="00E14ADD" w:rsidRDefault="00E14ADD" w:rsidP="00E14AD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Тема Перпендикулярность двух плоскостей (написать конспект, выписать </w:t>
      </w:r>
      <w:proofErr w:type="gramStart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</w:t>
      </w:r>
      <w:proofErr w:type="gramEnd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что выделено красным цветом)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Глоссарий по теме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Двугранным углом называется фигура, образованная прямой </w:t>
      </w:r>
      <w:r w:rsidRPr="00E14A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двумя полуплоскостями с общей границей в виде прямой </w:t>
      </w:r>
      <w:r w:rsidRPr="00E14A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принадлежащими одной плоскости. Перпендикуляры к ребру двугранного угла образуют линейный угол двугранного угла. Градусной мерой двугранного угла называется градусная мера его линейного угла.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угол между пересекающимися плоскостями равен 90 градусом, то плоскости перпендикулярны.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Признак перпендикулярности плоскостей: если одна из двух плоскостей проходит через </w:t>
      </w:r>
      <w:proofErr w:type="gram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прямую</w:t>
      </w:r>
      <w:proofErr w:type="gram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перпендикулярную к другой плоскости, то такие плоскости перпендикулярны.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Следствие из признака перпендикулярности плоскостей</w:t>
      </w: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Плоскость, перпендикулярная к прямой, по которой пересекаются две данные плоскости, перпендикулярна к каждой из этих плоскостей.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Прямоугольный параллелепипед – фигура, у которой все боковые ребра перпендикулярны основанию.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14A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Определение.</w:t>
      </w: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Если угол между пересекающимися плоскостями равен 90 градусом, будем называть такие плоскости перпендикулярными.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Признак перпендикулярности плоскостей:</w:t>
      </w: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одна из двух плоскостей проходит через прямую, перпендикулярную к другой плоскости, то такие плоскости перпендикулярны</w:t>
      </w:r>
      <w:proofErr w:type="gram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арисовать рисунок) 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5984194C" wp14:editId="3BCB719F">
            <wp:extent cx="2152650" cy="2524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Следствие из признака</w:t>
      </w: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Плоскость, перпендикулярная к прямой, по которой пересекаются две данные плоскости, перпендикулярна к каждой из этих плоскостей.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8FD8E7D" wp14:editId="425037C3">
            <wp:extent cx="2276475" cy="1676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Прямоугольный параллелепипед</w:t>
      </w:r>
      <w:proofErr w:type="gram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мотри </w:t>
      </w:r>
      <w:proofErr w:type="spell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видеоурок</w:t>
      </w:r>
      <w:proofErr w:type="spell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7" w:history="1">
        <w:r w:rsidRPr="00E14A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https://www.youtube.com/watch?v=MyPzUhO5HQw</w:t>
        </w:r>
      </w:hyperlink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6 минут)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нарисовать прямоугольный параллелепипед, обозначить, записать грани, ребра, вершины.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Отрезок, соединяющий две вершины, не принадлежащие одной </w:t>
      </w:r>
      <w:proofErr w:type="spell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граниназывают</w:t>
      </w:r>
      <w:proofErr w:type="spell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диагональю параллелепипеда.</w:t>
      </w:r>
    </w:p>
    <w:p w:rsidR="00E14ADD" w:rsidRPr="00E14ADD" w:rsidRDefault="00E14ADD" w:rsidP="00E14A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Прямоугольный параллелепипед обладает следующими свойствами:</w:t>
      </w:r>
    </w:p>
    <w:p w:rsidR="00E14ADD" w:rsidRPr="00E14ADD" w:rsidRDefault="00E14ADD" w:rsidP="00E14A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В прямоугольном параллелепипеде все шесть граней — прямоугольники.</w:t>
      </w:r>
    </w:p>
    <w:p w:rsidR="00E14ADD" w:rsidRPr="00E14ADD" w:rsidRDefault="00E14ADD" w:rsidP="00E14A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Все двугранные углы прямоугольного параллелепипеда — прямые.</w:t>
      </w:r>
    </w:p>
    <w:p w:rsidR="00E14ADD" w:rsidRPr="00E14ADD" w:rsidRDefault="00E14ADD" w:rsidP="00E14A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Квадрат диагонали прямоугольного параллелепипеда равен сумме квадратов трех его измерений.</w:t>
      </w:r>
    </w:p>
    <w:p w:rsidR="00E14ADD" w:rsidRPr="00E14ADD" w:rsidRDefault="00E14ADD" w:rsidP="00E14A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Измерениями прямоугольного параллелепипеда называются длины трех ребер, имеющих общую вершину.</w:t>
      </w:r>
    </w:p>
    <w:p w:rsidR="00E14ADD" w:rsidRPr="00E14ADD" w:rsidRDefault="00E14ADD" w:rsidP="00E14A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Диагонали прямоугольного параллелепипеда равны.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Практическая часть (переписать полностью)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1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 прямоугольном параллелепипеде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ABCDA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D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1 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боковая грань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DD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 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квадрат,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DC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равно 4 см,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BD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равно 6 см. Найдите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BC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и докажите, что плоскости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BCD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и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DC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взаимно перпендикулярны.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E14ADD" w:rsidRPr="00E14ADD" w:rsidTr="00E14ADD">
        <w:tc>
          <w:tcPr>
            <w:tcW w:w="3681" w:type="dxa"/>
            <w:hideMark/>
          </w:tcPr>
          <w:p w:rsidR="00E14ADD" w:rsidRPr="00E14ADD" w:rsidRDefault="00E14ADD" w:rsidP="00E14A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583291C5" wp14:editId="270F15D9">
                  <wp:extent cx="1600200" cy="1828800"/>
                  <wp:effectExtent l="0" t="0" r="0" b="0"/>
                  <wp:docPr id="3" name="Pictur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E14ADD" w:rsidRPr="00E14ADD" w:rsidRDefault="00E14ADD" w:rsidP="00E14A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Дано: АВС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прямоугольный параллелепипед</w:t>
            </w:r>
          </w:p>
          <w:p w:rsidR="00E14ADD" w:rsidRPr="00E14ADD" w:rsidRDefault="00E14ADD" w:rsidP="00E14A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DD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квадрат</w:t>
            </w:r>
          </w:p>
          <w:p w:rsidR="00E14ADD" w:rsidRPr="00E14ADD" w:rsidRDefault="00E14ADD" w:rsidP="00E14A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DC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=4</w:t>
            </w:r>
          </w:p>
          <w:p w:rsidR="00E14ADD" w:rsidRPr="00E14ADD" w:rsidRDefault="00E14ADD" w:rsidP="00E14A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BD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=6</w:t>
            </w:r>
          </w:p>
          <w:p w:rsidR="00E14ADD" w:rsidRPr="00E14ADD" w:rsidRDefault="00E14ADD" w:rsidP="00E14A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Доказать: 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BCD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 xml:space="preserve">1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⊥</m:t>
              </m:r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 </m:t>
              </m:r>
            </m:oMath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DC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  <w:p w:rsidR="00E14ADD" w:rsidRPr="00E14ADD" w:rsidRDefault="00E14ADD" w:rsidP="00E14A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Найти 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BC</w:t>
            </w:r>
          </w:p>
          <w:p w:rsidR="00E14ADD" w:rsidRPr="00E14ADD" w:rsidRDefault="00E14ADD" w:rsidP="00E14ADD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14ADD" w:rsidRPr="00E14ADD" w:rsidRDefault="00E14ADD" w:rsidP="00E14ADD">
      <w:pPr>
        <w:spacing w:after="16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Доказательство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Воспользуемся признаком перпендикулярности плоскостей. Этот признак звучит следующим образом: если одна из двух плоскостей проходит через </w:t>
      </w:r>
      <w:proofErr w:type="gramStart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прямую</w:t>
      </w:r>
      <w:proofErr w:type="gramEnd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перпендикулярную к другой плоскости, то такие плоскости перпендикулярны.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Плоскость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BCD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1 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проходит через диагональ грани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1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Плоскость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1 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проходит через диагональ грани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1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Т.к.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–квадрат, то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1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⊥</m:t>
        </m:r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 </m:t>
        </m:r>
      </m:oMath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(диагонали квадрата), 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тогда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1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⊥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DC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</w:rPr>
          <m:t>1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</w:rPr>
          <m:t>1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  <w:lang w:val="en-US"/>
          </w:rPr>
          <m:t>  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(определение перпендикулярности прямой и плоскости), </m:t>
        </m:r>
        <w:proofErr w:type="gramStart"/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следовательно</m:t>
        </m:r>
        <w:proofErr w:type="gramEnd"/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 по признаку перпендикулярности плоскостей  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BCD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</w:rPr>
          <m:t>1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  <w:lang w:val="en-US"/>
          </w:rPr>
          <m:t> </m:t>
        </m:r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⊥</m:t>
        </m:r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 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DC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</w:rPr>
          <m:t>1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</w:rPr>
          <m:t>1</m:t>
        </m:r>
      </m:oMath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чтд</w:t>
      </w:r>
      <w:proofErr w:type="spellEnd"/>
    </w:p>
    <w:p w:rsidR="00E14ADD" w:rsidRPr="00E14ADD" w:rsidRDefault="00E14ADD" w:rsidP="00E14ADD">
      <w:pPr>
        <w:spacing w:after="16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Воспользуемся тем свойством прямоугольного параллелепипеда, что квадрат его диагонали равен сумме квадратов трех его измерений.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 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2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+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+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=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=4 (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квадрат)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2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=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+ 4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2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+ 4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2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36=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+ 16+16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=36-32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=4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ВС=2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Ответ: 2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2. Самостоятельно решить в тетради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Площадь грани прямоугольного параллелепипеда равна 12 см</w:t>
      </w:r>
      <w:proofErr w:type="gramStart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а ее периметр 14 см. Ребро, перпендикулярное этой грани, равно 12 см. Найдите диагональ прямоугольного параллелепипеда.</w:t>
      </w:r>
    </w:p>
    <w:p w:rsidR="00E14ADD" w:rsidRDefault="00E14ADD" w:rsidP="005759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91E" w:rsidRDefault="0057591E" w:rsidP="0057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103 группа</w:t>
      </w:r>
    </w:p>
    <w:p w:rsidR="0057591E" w:rsidRDefault="0057591E" w:rsidP="0057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E14ADD" w:rsidRPr="00E14ADD" w:rsidRDefault="00E14ADD" w:rsidP="00E14ADD">
      <w:pPr>
        <w:spacing w:after="160" w:line="256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Тема Перпендикулярность двух плоскостей (написать конспект, выписать </w:t>
      </w:r>
      <w:proofErr w:type="gramStart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</w:t>
      </w:r>
      <w:proofErr w:type="gramEnd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что выделено красным цветом)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Глоссарий по теме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Двугранным углом называется фигура, образованная прямой </w:t>
      </w:r>
      <w:r w:rsidRPr="00E14A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 двумя полуплоскостями с общей границей в виде прямой </w:t>
      </w:r>
      <w:r w:rsidRPr="00E14ADD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ru-RU"/>
        </w:rPr>
        <w:t>а</w:t>
      </w: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не принадлежащими одной плоскости. Перпендикуляры к ребру двугранного угла образуют линейный угол двугранного угла. Градусной мерой двугранного угла называется градусная мера его линейного угла.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Если угол между пересекающимися плоскостями равен 90 градусом, то плоскости перпендикулярны.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Признак перпендикулярности плоскостей: если одна из двух плоскостей проходит через </w:t>
      </w:r>
      <w:proofErr w:type="gram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прямую</w:t>
      </w:r>
      <w:proofErr w:type="gram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перпендикулярную к другой плоскости, то такие плоскости перпендикулярны.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Следствие из признака перпендикулярности плоскостей</w:t>
      </w: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 Плоскость, перпендикулярная к прямой, по которой пересекаются две данные плоскости, перпендикулярна к каждой из этих плоскостей.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Прямоугольный параллелепипед – фигура, у которой все боковые ребра перпендикулярны основанию.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</w:pPr>
      <w:r w:rsidRPr="00E14A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ru-RU"/>
        </w:rPr>
        <w:t>Определение.</w:t>
      </w: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ru-RU"/>
        </w:rPr>
        <w:t xml:space="preserve"> Если угол между пересекающимися плоскостями равен 90 градусом, будем называть такие плоскости перпендикулярными.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Признак перпендикулярности плоскостей:</w:t>
      </w: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если одна из двух плоскостей проходит через прямую, перпендикулярную к другой плоскости, то такие плоскости перпендикулярны</w:t>
      </w:r>
      <w:proofErr w:type="gram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арисовать рисунок) 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lastRenderedPageBreak/>
        <w:drawing>
          <wp:inline distT="0" distB="0" distL="0" distR="0" wp14:anchorId="6DD73BBF" wp14:editId="751BF722">
            <wp:extent cx="2152650" cy="2524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Следствие из признака</w:t>
      </w: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Плоскость, перпендикулярная к прямой, по которой пересекаются две данные плоскости, перпендикулярна к каждой из этих плоскостей.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inline distT="0" distB="0" distL="0" distR="0" wp14:anchorId="4CE4D128" wp14:editId="0138C47A">
            <wp:extent cx="2276475" cy="16764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Прямоугольный параллелепипед</w:t>
      </w:r>
      <w:proofErr w:type="gram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мотри </w:t>
      </w:r>
      <w:proofErr w:type="spell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видеоурок</w:t>
      </w:r>
      <w:proofErr w:type="spell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9" w:history="1">
        <w:r w:rsidRPr="00E14ADD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https://www.youtube.com/watch?v=MyPzUhO5HQw</w:t>
        </w:r>
      </w:hyperlink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6 минут)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Самостоятельно нарисовать прямоугольный параллелепипед, обозначить, записать грани, ребра, вершины.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Отрезок, соединяющий две вершины, не принадлежащие одной </w:t>
      </w:r>
      <w:proofErr w:type="spellStart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граниназывают</w:t>
      </w:r>
      <w:proofErr w:type="spellEnd"/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диагональю параллелепипеда.</w:t>
      </w:r>
    </w:p>
    <w:p w:rsidR="00E14ADD" w:rsidRPr="00E14ADD" w:rsidRDefault="00E14ADD" w:rsidP="00E14A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Прямоугольный параллелепипед обладает следующими свойствами:</w:t>
      </w:r>
    </w:p>
    <w:p w:rsidR="00E14ADD" w:rsidRPr="00E14ADD" w:rsidRDefault="00E14ADD" w:rsidP="00E14A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 В прямоугольном параллелепипеде все шесть граней — прямоугольники.</w:t>
      </w:r>
    </w:p>
    <w:p w:rsidR="00E14ADD" w:rsidRPr="00E14ADD" w:rsidRDefault="00E14ADD" w:rsidP="00E14A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Все двугранные углы прямоугольного параллелепипеда — прямые.</w:t>
      </w:r>
    </w:p>
    <w:p w:rsidR="00E14ADD" w:rsidRPr="00E14ADD" w:rsidRDefault="00E14ADD" w:rsidP="00E14A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Квадрат диагонали прямоугольного параллелепипеда равен сумме квадратов трех его измерений.</w:t>
      </w:r>
    </w:p>
    <w:p w:rsidR="00E14ADD" w:rsidRPr="00E14ADD" w:rsidRDefault="00E14ADD" w:rsidP="00E14A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Измерениями прямоугольного параллелепипеда называются длины трех ребер, имеющих общую вершину.</w:t>
      </w:r>
    </w:p>
    <w:p w:rsidR="00E14ADD" w:rsidRPr="00E14ADD" w:rsidRDefault="00E14ADD" w:rsidP="00E14A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4) Диагонали прямоугольного параллелепипеда равны.</w:t>
      </w:r>
    </w:p>
    <w:p w:rsidR="00E14ADD" w:rsidRPr="00E14ADD" w:rsidRDefault="00E14ADD" w:rsidP="00E14ADD">
      <w:pPr>
        <w:shd w:val="clear" w:color="auto" w:fill="FFFFFF"/>
        <w:spacing w:before="100" w:beforeAutospacing="1" w:after="30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4A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Практическая часть (переписать полностью)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1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 прямоугольном параллелепипеде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ABCDA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D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1 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боковая грань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DD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C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 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– квадрат,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DC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равно 4 см,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BD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равно 6 см. Найдите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BC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и докажите, что плоскости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BCD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и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DC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</w:rPr>
        <w:t>B</w:t>
      </w:r>
      <w:r w:rsidRPr="00E14ADD">
        <w:rPr>
          <w:rFonts w:ascii="Times New Roman" w:eastAsia="Calibri" w:hAnsi="Times New Roman" w:cs="Times New Roman"/>
          <w:i/>
          <w:iCs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 взаимно перпендикулярны.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64"/>
      </w:tblGrid>
      <w:tr w:rsidR="00E14ADD" w:rsidRPr="00E14ADD" w:rsidTr="001F40BB">
        <w:tc>
          <w:tcPr>
            <w:tcW w:w="3681" w:type="dxa"/>
            <w:hideMark/>
          </w:tcPr>
          <w:p w:rsidR="00E14ADD" w:rsidRPr="00E14ADD" w:rsidRDefault="00E14ADD" w:rsidP="001F40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noProof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9D620BB" wp14:editId="26B2B0C7">
                  <wp:extent cx="1600200" cy="1828800"/>
                  <wp:effectExtent l="0" t="0" r="0" b="0"/>
                  <wp:docPr id="6" name="Picture 4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Grp="1"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4" w:type="dxa"/>
          </w:tcPr>
          <w:p w:rsidR="00E14ADD" w:rsidRPr="00E14ADD" w:rsidRDefault="00E14ADD" w:rsidP="001F40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Дано: АВС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DA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прямоугольный параллелепипед</w:t>
            </w:r>
          </w:p>
          <w:p w:rsidR="00E14ADD" w:rsidRPr="00E14ADD" w:rsidRDefault="00E14ADD" w:rsidP="001F40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DD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- квадрат</w:t>
            </w:r>
          </w:p>
          <w:p w:rsidR="00E14ADD" w:rsidRPr="00E14ADD" w:rsidRDefault="00E14ADD" w:rsidP="001F40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DC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=4</w:t>
            </w:r>
          </w:p>
          <w:p w:rsidR="00E14ADD" w:rsidRPr="00E14ADD" w:rsidRDefault="00E14ADD" w:rsidP="001F40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BD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=6</w:t>
            </w:r>
          </w:p>
          <w:p w:rsidR="00E14ADD" w:rsidRPr="00E14ADD" w:rsidRDefault="00E14ADD" w:rsidP="001F40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Доказать: 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BCD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 xml:space="preserve">1 </w:t>
            </w:r>
            <m:oMath>
              <m:r>
                <w:rPr>
                  <w:rFonts w:ascii="Cambria Math" w:hAnsi="Cambria Math"/>
                  <w:color w:val="000000" w:themeColor="text1"/>
                  <w:sz w:val="24"/>
                  <w:szCs w:val="24"/>
                </w:rPr>
                <m:t>⊥</m:t>
              </m:r>
              <m:r>
                <w:rPr>
                  <w:rFonts w:ascii="Cambria Math" w:hAnsi="Cambria Math"/>
                  <w:color w:val="000000" w:themeColor="text1"/>
                  <w:sz w:val="24"/>
                  <w:szCs w:val="24"/>
                  <w:lang w:val="en-US"/>
                </w:rPr>
                <m:t> </m:t>
              </m:r>
            </m:oMath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DC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  <w:p w:rsidR="00E14ADD" w:rsidRPr="00E14ADD" w:rsidRDefault="00E14ADD" w:rsidP="001F40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Найти </w:t>
            </w:r>
            <w:r w:rsidRPr="00E14AD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BC</w:t>
            </w:r>
          </w:p>
          <w:p w:rsidR="00E14ADD" w:rsidRPr="00E14ADD" w:rsidRDefault="00E14ADD" w:rsidP="001F40BB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E14ADD" w:rsidRPr="00E14ADD" w:rsidRDefault="00E14ADD" w:rsidP="00E14ADD">
      <w:pPr>
        <w:spacing w:after="16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Доказательство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Воспользуемся признаком перпендикулярности плоскостей. Этот признак звучит следующим образом: если одна из двух плоскостей проходит через </w:t>
      </w:r>
      <w:proofErr w:type="gramStart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прямую</w:t>
      </w:r>
      <w:proofErr w:type="gramEnd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перпендикулярную к другой плоскости, то такие плоскости перпендикулярны.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Плоскость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BCD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1 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проходит через диагональ грани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1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Плоскость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1 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проходит через диагональ грани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1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Т.к.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–квадрат, то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1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⊥</m:t>
        </m:r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 </m:t>
        </m:r>
      </m:oMath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(диагонали квадрата), 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тогда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1 </w:t>
      </w:r>
      <m:oMath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⊥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DC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</w:rPr>
          <m:t>1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</w:rPr>
          <m:t>1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  <w:lang w:val="en-US"/>
          </w:rPr>
          <m:t>  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(определение перпендикулярности прямой и плоскости), </m:t>
        </m:r>
        <w:proofErr w:type="gramStart"/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следовательно</m:t>
        </m:r>
        <w:proofErr w:type="gramEnd"/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 по признаку перпендикулярности плоскостей  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BCD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</w:rPr>
          <m:t>1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  <w:lang w:val="en-US"/>
          </w:rPr>
          <m:t> </m:t>
        </m:r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</w:rPr>
          <m:t>⊥</m:t>
        </m:r>
        <m: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 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DC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</w:rPr>
          <m:t>1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lang w:val="en-US"/>
          </w:rPr>
          <m:t>B</m:t>
        </m:r>
        <m:r>
          <m:rPr>
            <m:sty m:val="p"/>
          </m:rPr>
          <w:rPr>
            <w:rFonts w:ascii="Cambria Math" w:eastAsia="Calibri" w:hAnsi="Cambria Math" w:cs="Times New Roman"/>
            <w:color w:val="000000" w:themeColor="text1"/>
            <w:sz w:val="24"/>
            <w:szCs w:val="24"/>
            <w:vertAlign w:val="subscript"/>
          </w:rPr>
          <m:t>1</m:t>
        </m:r>
      </m:oMath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чтд</w:t>
      </w:r>
      <w:proofErr w:type="spellEnd"/>
    </w:p>
    <w:p w:rsidR="00E14ADD" w:rsidRPr="00E14ADD" w:rsidRDefault="00E14ADD" w:rsidP="00E14ADD">
      <w:pPr>
        <w:spacing w:after="160" w:line="256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Решение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Воспользуемся тем свойством прямоугольного параллелепипеда, что квадрат его диагонали равен сумме квадратов трех его измерений.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 xml:space="preserve"> 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2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+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+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Но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=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=4 (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DD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bscript"/>
        </w:rPr>
        <w:t>1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квадрат)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6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2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=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+ 4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2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+ 4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 2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36=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+ 16+16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 xml:space="preserve">2 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=36-32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BC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=4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ВС=2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Ответ: 2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Задача 2. Самостоятельно решить в тетради</w:t>
      </w:r>
    </w:p>
    <w:p w:rsidR="00E14ADD" w:rsidRPr="00E14ADD" w:rsidRDefault="00E14ADD" w:rsidP="00E14ADD">
      <w:pPr>
        <w:spacing w:after="160" w:line="256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Площадь грани прямоугольного параллелепипеда равна 12 см</w:t>
      </w:r>
      <w:proofErr w:type="gramStart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</w:rPr>
        <w:t>2</w:t>
      </w:r>
      <w:proofErr w:type="gramEnd"/>
      <w:r w:rsidRPr="00E14AD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а ее периметр 14 см. Ребро, перпендикулярное этой грани, равно 12 см. Найдите диагональ прямоугольного параллелепипеда.</w:t>
      </w:r>
    </w:p>
    <w:p w:rsidR="00E14ADD" w:rsidRDefault="00E14ADD" w:rsidP="00575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14A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F55"/>
    <w:rsid w:val="00203AEE"/>
    <w:rsid w:val="0057591E"/>
    <w:rsid w:val="007D7716"/>
    <w:rsid w:val="00C71486"/>
    <w:rsid w:val="00DF2F55"/>
    <w:rsid w:val="00E14ADD"/>
    <w:rsid w:val="00F5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A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A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4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A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yPzUhO5HQ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MyPzUhO5HQ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7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</dc:creator>
  <cp:keywords/>
  <dc:description/>
  <cp:lastModifiedBy>205</cp:lastModifiedBy>
  <cp:revision>6</cp:revision>
  <dcterms:created xsi:type="dcterms:W3CDTF">2020-04-13T06:44:00Z</dcterms:created>
  <dcterms:modified xsi:type="dcterms:W3CDTF">2020-04-13T10:23:00Z</dcterms:modified>
</cp:coreProperties>
</file>