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4"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102 группа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A37F84" w:rsidRPr="00A37F84" w:rsidRDefault="00A37F84" w:rsidP="00A37F84">
      <w:pPr>
        <w:tabs>
          <w:tab w:val="left" w:pos="993"/>
        </w:tabs>
        <w:spacing w:after="0"/>
        <w:ind w:firstLine="397"/>
        <w:rPr>
          <w:rFonts w:ascii="Times New Roman" w:eastAsia="Times New Roman" w:hAnsi="Times New Roman" w:cs="Times New Roman"/>
          <w:sz w:val="24"/>
          <w:szCs w:val="24"/>
          <w:lang w:eastAsia="ru-RU"/>
        </w:rPr>
      </w:pPr>
      <w:r w:rsidRPr="00A37F84">
        <w:rPr>
          <w:rFonts w:ascii="Times New Roman" w:eastAsia="Times New Roman" w:hAnsi="Times New Roman" w:cs="Times New Roman"/>
          <w:sz w:val="24"/>
          <w:szCs w:val="24"/>
          <w:lang w:eastAsia="ru-RU"/>
        </w:rPr>
        <w:t>Тема: Работа над проектом: расчетная часть</w:t>
      </w:r>
    </w:p>
    <w:p w:rsidR="00A37F84" w:rsidRPr="00A37F84" w:rsidRDefault="00A37F84" w:rsidP="00A37F84">
      <w:pPr>
        <w:tabs>
          <w:tab w:val="left" w:pos="993"/>
        </w:tabs>
        <w:spacing w:after="0"/>
        <w:rPr>
          <w:rFonts w:ascii="Times New Roman" w:eastAsia="Times New Roman" w:hAnsi="Times New Roman" w:cs="Times New Roman"/>
          <w:sz w:val="24"/>
          <w:szCs w:val="24"/>
          <w:lang w:eastAsia="ru-RU"/>
        </w:rPr>
      </w:pPr>
    </w:p>
    <w:p w:rsidR="00A37F84" w:rsidRPr="00A37F84" w:rsidRDefault="00A37F84" w:rsidP="00A37F84">
      <w:pPr>
        <w:tabs>
          <w:tab w:val="left" w:pos="993"/>
        </w:tabs>
        <w:spacing w:after="0"/>
        <w:ind w:firstLine="709"/>
        <w:jc w:val="both"/>
        <w:rPr>
          <w:rFonts w:ascii="Times New Roman" w:eastAsia="Times New Roman" w:hAnsi="Times New Roman" w:cs="Times New Roman"/>
          <w:sz w:val="24"/>
          <w:szCs w:val="24"/>
          <w:lang w:eastAsia="ru-RU"/>
        </w:rPr>
      </w:pPr>
      <w:r w:rsidRPr="00A37F84">
        <w:rPr>
          <w:rFonts w:ascii="Times New Roman" w:eastAsia="Times New Roman" w:hAnsi="Times New Roman" w:cs="Times New Roman"/>
          <w:sz w:val="24"/>
          <w:szCs w:val="24"/>
          <w:lang w:eastAsia="ru-RU"/>
        </w:rPr>
        <w:t xml:space="preserve">Оформляем первую главу, начинаем работать над 2 главой, расчетной частью. </w:t>
      </w:r>
    </w:p>
    <w:p w:rsidR="00A37F84" w:rsidRPr="00A37F84" w:rsidRDefault="00A37F84" w:rsidP="00A37F84">
      <w:pPr>
        <w:tabs>
          <w:tab w:val="left" w:pos="993"/>
        </w:tabs>
        <w:spacing w:after="0"/>
        <w:ind w:firstLine="709"/>
        <w:jc w:val="both"/>
        <w:rPr>
          <w:rFonts w:ascii="Times New Roman" w:eastAsia="Times New Roman" w:hAnsi="Times New Roman" w:cs="Times New Roman"/>
          <w:sz w:val="24"/>
          <w:szCs w:val="24"/>
          <w:lang w:eastAsia="ru-RU"/>
        </w:rPr>
      </w:pPr>
      <w:r w:rsidRPr="00A37F84">
        <w:rPr>
          <w:rFonts w:ascii="Times New Roman" w:eastAsia="Times New Roman" w:hAnsi="Times New Roman" w:cs="Times New Roman"/>
          <w:sz w:val="24"/>
          <w:szCs w:val="24"/>
          <w:lang w:eastAsia="ru-RU"/>
        </w:rPr>
        <w:t>25.03.2020г.  1 главу скинуть мне на почту!</w:t>
      </w:r>
    </w:p>
    <w:p w:rsidR="00A37F84" w:rsidRPr="00A37F84" w:rsidRDefault="00A37F84" w:rsidP="00A37F84">
      <w:pPr>
        <w:tabs>
          <w:tab w:val="left" w:pos="993"/>
        </w:tabs>
        <w:spacing w:after="0"/>
        <w:rPr>
          <w:rFonts w:ascii="Times New Roman" w:eastAsia="Times New Roman" w:hAnsi="Times New Roman" w:cs="Times New Roman"/>
          <w:sz w:val="24"/>
          <w:szCs w:val="24"/>
          <w:lang w:eastAsia="ru-RU"/>
        </w:rPr>
      </w:pPr>
      <w:proofErr w:type="spellStart"/>
      <w:r w:rsidRPr="00A37F84">
        <w:rPr>
          <w:rFonts w:ascii="Times New Roman" w:eastAsia="Times New Roman" w:hAnsi="Times New Roman" w:cs="Times New Roman"/>
          <w:sz w:val="24"/>
          <w:szCs w:val="24"/>
          <w:lang w:val="en-US" w:eastAsia="ru-RU"/>
        </w:rPr>
        <w:t>talipovaliana</w:t>
      </w:r>
      <w:proofErr w:type="spellEnd"/>
      <w:r w:rsidRPr="00A37F84">
        <w:rPr>
          <w:rFonts w:ascii="Times New Roman" w:eastAsia="Times New Roman" w:hAnsi="Times New Roman" w:cs="Times New Roman"/>
          <w:sz w:val="24"/>
          <w:szCs w:val="24"/>
          <w:lang w:eastAsia="ru-RU"/>
        </w:rPr>
        <w:t>@</w:t>
      </w:r>
      <w:r w:rsidRPr="00A37F84">
        <w:rPr>
          <w:rFonts w:ascii="Times New Roman" w:eastAsia="Times New Roman" w:hAnsi="Times New Roman" w:cs="Times New Roman"/>
          <w:sz w:val="24"/>
          <w:szCs w:val="24"/>
          <w:lang w:val="en-US" w:eastAsia="ru-RU"/>
        </w:rPr>
        <w:t>mail</w:t>
      </w:r>
      <w:r w:rsidRPr="00A37F84">
        <w:rPr>
          <w:rFonts w:ascii="Times New Roman" w:eastAsia="Times New Roman" w:hAnsi="Times New Roman" w:cs="Times New Roman"/>
          <w:sz w:val="24"/>
          <w:szCs w:val="24"/>
          <w:lang w:eastAsia="ru-RU"/>
        </w:rPr>
        <w:t>.</w:t>
      </w:r>
      <w:proofErr w:type="spellStart"/>
      <w:r w:rsidRPr="00A37F84">
        <w:rPr>
          <w:rFonts w:ascii="Times New Roman" w:eastAsia="Times New Roman" w:hAnsi="Times New Roman" w:cs="Times New Roman"/>
          <w:sz w:val="24"/>
          <w:szCs w:val="24"/>
          <w:lang w:val="en-US" w:eastAsia="ru-RU"/>
        </w:rPr>
        <w:t>ru</w:t>
      </w:r>
      <w:proofErr w:type="spellEnd"/>
    </w:p>
    <w:p w:rsidR="003B1385" w:rsidRDefault="003B1385" w:rsidP="003B1385">
      <w:pPr>
        <w:jc w:val="center"/>
        <w:rPr>
          <w:rFonts w:ascii="Times New Roman" w:hAnsi="Times New Roman" w:cs="Times New Roman"/>
          <w:b/>
          <w:sz w:val="28"/>
          <w:szCs w:val="28"/>
        </w:rPr>
      </w:pPr>
      <w:r w:rsidRPr="00ED61A2">
        <w:rPr>
          <w:rFonts w:ascii="Times New Roman" w:hAnsi="Times New Roman" w:cs="Times New Roman"/>
          <w:b/>
          <w:sz w:val="28"/>
          <w:szCs w:val="28"/>
        </w:rPr>
        <w:t>История</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Выполненные задания присылаем на почту </w:t>
      </w:r>
      <w:hyperlink r:id="rId6" w:history="1">
        <w:r w:rsidRPr="00ED61A2">
          <w:rPr>
            <w:rFonts w:ascii="Times New Roman" w:eastAsia="Calibri" w:hAnsi="Times New Roman" w:cs="Times New Roman"/>
            <w:color w:val="0000FF" w:themeColor="hyperlink"/>
            <w:sz w:val="24"/>
            <w:szCs w:val="24"/>
            <w:u w:val="single"/>
            <w:lang w:val="en-US"/>
          </w:rPr>
          <w:t>EEDanilova</w:t>
        </w:r>
        <w:r w:rsidRPr="00ED61A2">
          <w:rPr>
            <w:rFonts w:ascii="Times New Roman" w:eastAsia="Calibri" w:hAnsi="Times New Roman" w:cs="Times New Roman"/>
            <w:color w:val="0000FF" w:themeColor="hyperlink"/>
            <w:sz w:val="24"/>
            <w:szCs w:val="24"/>
            <w:u w:val="single"/>
          </w:rPr>
          <w:t>@</w:t>
        </w:r>
        <w:r w:rsidRPr="00ED61A2">
          <w:rPr>
            <w:rFonts w:ascii="Times New Roman" w:eastAsia="Calibri" w:hAnsi="Times New Roman" w:cs="Times New Roman"/>
            <w:color w:val="0000FF" w:themeColor="hyperlink"/>
            <w:sz w:val="24"/>
            <w:szCs w:val="24"/>
            <w:u w:val="single"/>
            <w:lang w:val="en-US"/>
          </w:rPr>
          <w:t>fa</w:t>
        </w:r>
        <w:r w:rsidRPr="00ED61A2">
          <w:rPr>
            <w:rFonts w:ascii="Times New Roman" w:eastAsia="Calibri" w:hAnsi="Times New Roman" w:cs="Times New Roman"/>
            <w:color w:val="0000FF" w:themeColor="hyperlink"/>
            <w:sz w:val="24"/>
            <w:szCs w:val="24"/>
            <w:u w:val="single"/>
          </w:rPr>
          <w:t>.</w:t>
        </w:r>
        <w:r w:rsidRPr="00ED61A2">
          <w:rPr>
            <w:rFonts w:ascii="Times New Roman" w:eastAsia="Calibri" w:hAnsi="Times New Roman" w:cs="Times New Roman"/>
            <w:color w:val="0000FF" w:themeColor="hyperlink"/>
            <w:sz w:val="24"/>
            <w:szCs w:val="24"/>
            <w:u w:val="single"/>
            <w:lang w:val="en-US"/>
          </w:rPr>
          <w:t>ru</w:t>
        </w:r>
      </w:hyperlink>
      <w:r w:rsidRPr="00ED61A2">
        <w:rPr>
          <w:rFonts w:ascii="Times New Roman" w:eastAsia="Calibri" w:hAnsi="Times New Roman" w:cs="Times New Roman"/>
          <w:sz w:val="24"/>
          <w:szCs w:val="24"/>
        </w:rPr>
        <w:t xml:space="preserve"> до 27.03.2020</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b/>
          <w:sz w:val="24"/>
          <w:szCs w:val="24"/>
        </w:rPr>
      </w:pP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Тема: Внутренняя и внешняя политика преемников Петра </w:t>
      </w:r>
      <w:r w:rsidRPr="00ED61A2">
        <w:rPr>
          <w:rFonts w:ascii="Times New Roman" w:eastAsia="Calibri" w:hAnsi="Times New Roman" w:cs="Times New Roman"/>
          <w:sz w:val="24"/>
          <w:szCs w:val="24"/>
          <w:lang w:val="en-US"/>
        </w:rPr>
        <w:t>I</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На основании чтения учебника (параграф 44), ознакомления с интернет ресурсами и дополнительной литературой ответьте письменно на вопросы:</w:t>
      </w:r>
    </w:p>
    <w:p w:rsidR="00ED61A2" w:rsidRPr="00ED61A2" w:rsidRDefault="00ED61A2" w:rsidP="00ED61A2">
      <w:pPr>
        <w:numPr>
          <w:ilvl w:val="0"/>
          <w:numId w:val="23"/>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Почему период истории России, который последовал за годами правления Петра </w:t>
      </w:r>
      <w:r w:rsidRPr="00ED61A2">
        <w:rPr>
          <w:rFonts w:ascii="Times New Roman" w:eastAsia="Calibri" w:hAnsi="Times New Roman" w:cs="Times New Roman"/>
          <w:sz w:val="24"/>
          <w:szCs w:val="24"/>
          <w:lang w:val="en-US"/>
        </w:rPr>
        <w:t>I</w:t>
      </w:r>
      <w:r w:rsidRPr="00ED61A2">
        <w:rPr>
          <w:rFonts w:ascii="Times New Roman" w:eastAsia="Calibri" w:hAnsi="Times New Roman" w:cs="Times New Roman"/>
          <w:sz w:val="24"/>
          <w:szCs w:val="24"/>
        </w:rPr>
        <w:t>, назван «эпохой дворцовых переворотов»?</w:t>
      </w:r>
    </w:p>
    <w:p w:rsidR="00ED61A2" w:rsidRPr="00ED61A2" w:rsidRDefault="00ED61A2" w:rsidP="00ED61A2">
      <w:pPr>
        <w:numPr>
          <w:ilvl w:val="0"/>
          <w:numId w:val="23"/>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Каковы причины этих переворотов? Какими силами и в чьих интересах они совершались?</w:t>
      </w:r>
    </w:p>
    <w:p w:rsidR="00ED61A2" w:rsidRPr="00ED61A2" w:rsidRDefault="00ED61A2" w:rsidP="00ED61A2">
      <w:pPr>
        <w:numPr>
          <w:ilvl w:val="0"/>
          <w:numId w:val="23"/>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Какое влияние на развитие России оказали эти перевороты?</w:t>
      </w:r>
    </w:p>
    <w:p w:rsidR="00ED61A2" w:rsidRPr="00ED61A2" w:rsidRDefault="00ED61A2" w:rsidP="00ED61A2">
      <w:pPr>
        <w:numPr>
          <w:ilvl w:val="0"/>
          <w:numId w:val="23"/>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Каковы основные направления и степень успешности внешней политики изучаемого периода?</w:t>
      </w:r>
    </w:p>
    <w:p w:rsidR="00ED61A2" w:rsidRDefault="00ED61A2"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sidRPr="00DB4E78">
        <w:rPr>
          <w:rFonts w:ascii="Times New Roman" w:hAnsi="Times New Roman" w:cs="Times New Roman"/>
          <w:b/>
          <w:sz w:val="28"/>
          <w:szCs w:val="28"/>
        </w:rPr>
        <w:t>Информатика</w:t>
      </w:r>
    </w:p>
    <w:p w:rsidR="00DB4E78" w:rsidRPr="00DB4E78" w:rsidRDefault="00DB4E78" w:rsidP="00DB4E78">
      <w:pPr>
        <w:spacing w:after="160" w:line="256" w:lineRule="auto"/>
        <w:rPr>
          <w:rFonts w:ascii="Times New Roman" w:eastAsia="Calibri" w:hAnsi="Times New Roman" w:cs="Times New Roman"/>
          <w:sz w:val="24"/>
          <w:szCs w:val="24"/>
        </w:rPr>
      </w:pPr>
      <w:r w:rsidRPr="00DB4E78">
        <w:rPr>
          <w:rFonts w:ascii="Times New Roman" w:eastAsia="Calibri" w:hAnsi="Times New Roman" w:cs="Times New Roman"/>
          <w:sz w:val="24"/>
          <w:szCs w:val="24"/>
        </w:rPr>
        <w:t xml:space="preserve">Задания: </w:t>
      </w:r>
    </w:p>
    <w:p w:rsidR="00DB4E78" w:rsidRPr="00DB4E78" w:rsidRDefault="00DB4E78" w:rsidP="00DB4E78">
      <w:pPr>
        <w:spacing w:after="160" w:line="256" w:lineRule="auto"/>
        <w:rPr>
          <w:rFonts w:ascii="Times New Roman" w:eastAsia="Calibri" w:hAnsi="Times New Roman" w:cs="Times New Roman"/>
          <w:sz w:val="24"/>
          <w:szCs w:val="24"/>
        </w:rPr>
      </w:pPr>
      <w:r w:rsidRPr="00DB4E78">
        <w:rPr>
          <w:rFonts w:ascii="Times New Roman" w:eastAsia="Calibri" w:hAnsi="Times New Roman" w:cs="Times New Roman"/>
          <w:sz w:val="24"/>
          <w:szCs w:val="24"/>
        </w:rPr>
        <w:t xml:space="preserve">1) Посмотреть </w:t>
      </w:r>
      <w:proofErr w:type="spellStart"/>
      <w:r w:rsidRPr="00DB4E78">
        <w:rPr>
          <w:rFonts w:ascii="Times New Roman" w:eastAsia="Calibri" w:hAnsi="Times New Roman" w:cs="Times New Roman"/>
          <w:sz w:val="24"/>
          <w:szCs w:val="24"/>
        </w:rPr>
        <w:t>видеоуроки</w:t>
      </w:r>
      <w:proofErr w:type="spellEnd"/>
      <w:r w:rsidRPr="00DB4E78">
        <w:rPr>
          <w:rFonts w:ascii="Times New Roman" w:eastAsia="Calibri" w:hAnsi="Times New Roman" w:cs="Times New Roman"/>
          <w:sz w:val="24"/>
          <w:szCs w:val="24"/>
        </w:rPr>
        <w:t xml:space="preserve"> по ссылкам: </w:t>
      </w:r>
      <w:hyperlink r:id="rId7" w:history="1">
        <w:r w:rsidRPr="00DB4E78">
          <w:rPr>
            <w:rFonts w:ascii="Times New Roman" w:eastAsia="Calibri" w:hAnsi="Times New Roman" w:cs="Times New Roman"/>
            <w:color w:val="0000FF"/>
            <w:sz w:val="24"/>
            <w:szCs w:val="24"/>
            <w:u w:val="single"/>
          </w:rPr>
          <w:t>https://www.youtube.com/watch?v=kV8N6zgAQIE</w:t>
        </w:r>
      </w:hyperlink>
    </w:p>
    <w:p w:rsidR="00DB4E78" w:rsidRPr="00DB4E78" w:rsidRDefault="00DB4E78" w:rsidP="00DB4E78">
      <w:pPr>
        <w:spacing w:after="160" w:line="256" w:lineRule="auto"/>
        <w:rPr>
          <w:rFonts w:ascii="Times New Roman" w:eastAsia="Calibri" w:hAnsi="Times New Roman" w:cs="Times New Roman"/>
          <w:sz w:val="24"/>
          <w:szCs w:val="24"/>
        </w:rPr>
      </w:pPr>
      <w:hyperlink r:id="rId8" w:history="1">
        <w:r w:rsidRPr="00DB4E78">
          <w:rPr>
            <w:rFonts w:ascii="Times New Roman" w:eastAsia="Calibri" w:hAnsi="Times New Roman" w:cs="Times New Roman"/>
            <w:color w:val="0000FF"/>
            <w:sz w:val="24"/>
            <w:szCs w:val="24"/>
            <w:u w:val="single"/>
          </w:rPr>
          <w:t>https://www.youtube.com/watch?v=kV8N6zgAQIE</w:t>
        </w:r>
      </w:hyperlink>
    </w:p>
    <w:p w:rsidR="00DB4E78" w:rsidRPr="00DB4E78" w:rsidRDefault="00DB4E78" w:rsidP="00DB4E78">
      <w:pPr>
        <w:spacing w:after="160" w:line="256" w:lineRule="auto"/>
        <w:rPr>
          <w:rFonts w:ascii="Times New Roman" w:eastAsia="Calibri" w:hAnsi="Times New Roman" w:cs="Times New Roman"/>
          <w:sz w:val="24"/>
          <w:szCs w:val="24"/>
        </w:rPr>
      </w:pPr>
      <w:r w:rsidRPr="00DB4E78">
        <w:rPr>
          <w:rFonts w:ascii="Times New Roman" w:eastAsia="Calibri" w:hAnsi="Times New Roman" w:cs="Times New Roman"/>
          <w:sz w:val="24"/>
          <w:szCs w:val="24"/>
        </w:rPr>
        <w:t>2) Ответить письменно  на вопросы:</w:t>
      </w:r>
    </w:p>
    <w:p w:rsidR="00DB4E78" w:rsidRPr="00DB4E78" w:rsidRDefault="00DB4E78" w:rsidP="00DB4E78">
      <w:pPr>
        <w:numPr>
          <w:ilvl w:val="0"/>
          <w:numId w:val="26"/>
        </w:numPr>
        <w:spacing w:after="160" w:line="256" w:lineRule="auto"/>
        <w:contextualSpacing/>
        <w:rPr>
          <w:rFonts w:ascii="Times New Roman" w:eastAsia="Calibri" w:hAnsi="Times New Roman" w:cs="Times New Roman"/>
          <w:sz w:val="24"/>
          <w:szCs w:val="24"/>
        </w:rPr>
      </w:pPr>
      <w:r w:rsidRPr="00DB4E78">
        <w:rPr>
          <w:rFonts w:ascii="Times New Roman" w:eastAsia="Calibri" w:hAnsi="Times New Roman" w:cs="Times New Roman"/>
          <w:sz w:val="24"/>
          <w:szCs w:val="24"/>
        </w:rPr>
        <w:t>Что такое колонтитул?</w:t>
      </w:r>
    </w:p>
    <w:p w:rsidR="00DB4E78" w:rsidRPr="00DB4E78" w:rsidRDefault="00DB4E78" w:rsidP="00DB4E78">
      <w:pPr>
        <w:numPr>
          <w:ilvl w:val="0"/>
          <w:numId w:val="26"/>
        </w:numPr>
        <w:spacing w:after="160" w:line="256" w:lineRule="auto"/>
        <w:contextualSpacing/>
        <w:rPr>
          <w:rFonts w:ascii="Times New Roman" w:eastAsia="Calibri" w:hAnsi="Times New Roman" w:cs="Times New Roman"/>
          <w:sz w:val="24"/>
          <w:szCs w:val="24"/>
        </w:rPr>
      </w:pPr>
      <w:r w:rsidRPr="00DB4E78">
        <w:rPr>
          <w:rFonts w:ascii="Times New Roman" w:eastAsia="Calibri" w:hAnsi="Times New Roman" w:cs="Times New Roman"/>
          <w:sz w:val="24"/>
          <w:szCs w:val="24"/>
        </w:rPr>
        <w:t>Какие виды колонтитулов бывают?</w:t>
      </w:r>
    </w:p>
    <w:p w:rsidR="00DB4E78" w:rsidRPr="00DB4E78" w:rsidRDefault="00DB4E78" w:rsidP="00DB4E78">
      <w:pPr>
        <w:numPr>
          <w:ilvl w:val="0"/>
          <w:numId w:val="26"/>
        </w:numPr>
        <w:spacing w:after="160" w:line="256" w:lineRule="auto"/>
        <w:contextualSpacing/>
        <w:rPr>
          <w:rFonts w:ascii="Times New Roman" w:eastAsia="Calibri" w:hAnsi="Times New Roman" w:cs="Times New Roman"/>
          <w:sz w:val="24"/>
          <w:szCs w:val="24"/>
        </w:rPr>
      </w:pPr>
      <w:r w:rsidRPr="00DB4E78">
        <w:rPr>
          <w:rFonts w:ascii="Times New Roman" w:eastAsia="Calibri" w:hAnsi="Times New Roman" w:cs="Times New Roman"/>
          <w:sz w:val="24"/>
          <w:szCs w:val="24"/>
        </w:rPr>
        <w:t>Как можно изменить информацию в колонтитулах?</w:t>
      </w:r>
    </w:p>
    <w:p w:rsidR="00DB4E78" w:rsidRPr="00DB4E78" w:rsidRDefault="00DB4E78" w:rsidP="00DB4E78">
      <w:pPr>
        <w:numPr>
          <w:ilvl w:val="0"/>
          <w:numId w:val="26"/>
        </w:numPr>
        <w:spacing w:after="160" w:line="256" w:lineRule="auto"/>
        <w:contextualSpacing/>
        <w:rPr>
          <w:rFonts w:ascii="Times New Roman" w:eastAsia="Calibri" w:hAnsi="Times New Roman" w:cs="Times New Roman"/>
          <w:sz w:val="24"/>
          <w:szCs w:val="24"/>
        </w:rPr>
      </w:pPr>
      <w:r w:rsidRPr="00DB4E78">
        <w:rPr>
          <w:rFonts w:ascii="Times New Roman" w:eastAsia="Calibri" w:hAnsi="Times New Roman" w:cs="Times New Roman"/>
          <w:sz w:val="24"/>
          <w:szCs w:val="24"/>
        </w:rPr>
        <w:t>Как добавить в документ нумерацию страниц?</w:t>
      </w:r>
    </w:p>
    <w:p w:rsidR="00DB4E78" w:rsidRPr="00DB4E78" w:rsidRDefault="00DB4E78" w:rsidP="00DB4E78">
      <w:pPr>
        <w:spacing w:after="160" w:line="256" w:lineRule="auto"/>
        <w:rPr>
          <w:rFonts w:ascii="Times New Roman" w:eastAsia="Calibri" w:hAnsi="Times New Roman" w:cs="Times New Roman"/>
          <w:sz w:val="24"/>
          <w:szCs w:val="24"/>
        </w:rPr>
      </w:pPr>
      <w:r w:rsidRPr="00DB4E78">
        <w:rPr>
          <w:rFonts w:ascii="Times New Roman" w:eastAsia="Calibri" w:hAnsi="Times New Roman" w:cs="Times New Roman"/>
          <w:sz w:val="24"/>
          <w:szCs w:val="24"/>
        </w:rPr>
        <w:t xml:space="preserve">Ответы прислать на почту  </w:t>
      </w:r>
      <w:hyperlink r:id="rId9" w:history="1">
        <w:r w:rsidRPr="00DB4E78">
          <w:rPr>
            <w:rFonts w:ascii="Times New Roman" w:eastAsia="Calibri" w:hAnsi="Times New Roman" w:cs="Times New Roman"/>
            <w:color w:val="0000FF"/>
            <w:sz w:val="24"/>
            <w:szCs w:val="24"/>
            <w:u w:val="single"/>
            <w:lang w:val="en-US"/>
          </w:rPr>
          <w:t>IAZheleva</w:t>
        </w:r>
        <w:r w:rsidRPr="00DB4E78">
          <w:rPr>
            <w:rFonts w:ascii="Times New Roman" w:eastAsia="Calibri" w:hAnsi="Times New Roman" w:cs="Times New Roman"/>
            <w:color w:val="0000FF"/>
            <w:sz w:val="24"/>
            <w:szCs w:val="24"/>
            <w:u w:val="single"/>
          </w:rPr>
          <w:t>@</w:t>
        </w:r>
        <w:r w:rsidRPr="00DB4E78">
          <w:rPr>
            <w:rFonts w:ascii="Times New Roman" w:eastAsia="Calibri" w:hAnsi="Times New Roman" w:cs="Times New Roman"/>
            <w:color w:val="0000FF"/>
            <w:sz w:val="24"/>
            <w:szCs w:val="24"/>
            <w:u w:val="single"/>
            <w:lang w:val="en-US"/>
          </w:rPr>
          <w:t>fa</w:t>
        </w:r>
        <w:r w:rsidRPr="00DB4E78">
          <w:rPr>
            <w:rFonts w:ascii="Times New Roman" w:eastAsia="Calibri" w:hAnsi="Times New Roman" w:cs="Times New Roman"/>
            <w:color w:val="0000FF"/>
            <w:sz w:val="24"/>
            <w:szCs w:val="24"/>
            <w:u w:val="single"/>
          </w:rPr>
          <w:t>.</w:t>
        </w:r>
        <w:r w:rsidRPr="00DB4E78">
          <w:rPr>
            <w:rFonts w:ascii="Times New Roman" w:eastAsia="Calibri" w:hAnsi="Times New Roman" w:cs="Times New Roman"/>
            <w:color w:val="0000FF"/>
            <w:sz w:val="24"/>
            <w:szCs w:val="24"/>
            <w:u w:val="single"/>
            <w:lang w:val="en-US"/>
          </w:rPr>
          <w:t>ru</w:t>
        </w:r>
      </w:hyperlink>
      <w:r w:rsidRPr="00DB4E78">
        <w:rPr>
          <w:rFonts w:ascii="Times New Roman" w:eastAsia="Calibri" w:hAnsi="Times New Roman" w:cs="Times New Roman"/>
          <w:sz w:val="24"/>
          <w:szCs w:val="24"/>
        </w:rPr>
        <w:t xml:space="preserve"> до 27.03.2020</w:t>
      </w:r>
    </w:p>
    <w:p w:rsidR="00DB4E78" w:rsidRDefault="00DB4E78"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 xml:space="preserve">Ответы на вопросы отправить на почту </w:t>
      </w:r>
      <w:proofErr w:type="spellStart"/>
      <w:r w:rsidRPr="00E17397">
        <w:rPr>
          <w:rFonts w:ascii="Times New Roman" w:eastAsia="Calibri" w:hAnsi="Times New Roman" w:cs="Times New Roman"/>
          <w:sz w:val="24"/>
          <w:szCs w:val="24"/>
          <w:lang w:val="en-US"/>
        </w:rPr>
        <w:t>TYUSolodyankina</w:t>
      </w:r>
      <w:proofErr w:type="spellEnd"/>
      <w:r w:rsidRPr="00E17397">
        <w:rPr>
          <w:rFonts w:ascii="Times New Roman" w:eastAsia="Calibri" w:hAnsi="Times New Roman" w:cs="Times New Roman"/>
          <w:sz w:val="24"/>
          <w:szCs w:val="24"/>
        </w:rPr>
        <w:t>@</w:t>
      </w:r>
      <w:proofErr w:type="spellStart"/>
      <w:r w:rsidRPr="00E17397">
        <w:rPr>
          <w:rFonts w:ascii="Times New Roman" w:eastAsia="Calibri" w:hAnsi="Times New Roman" w:cs="Times New Roman"/>
          <w:sz w:val="24"/>
          <w:szCs w:val="24"/>
          <w:lang w:val="en-US"/>
        </w:rPr>
        <w:t>fa</w:t>
      </w:r>
      <w:proofErr w:type="spellEnd"/>
      <w:r w:rsidRPr="00E17397">
        <w:rPr>
          <w:rFonts w:ascii="Times New Roman" w:eastAsia="Calibri" w:hAnsi="Times New Roman" w:cs="Times New Roman"/>
          <w:sz w:val="24"/>
          <w:szCs w:val="24"/>
        </w:rPr>
        <w:t>.</w:t>
      </w:r>
      <w:proofErr w:type="spellStart"/>
      <w:r w:rsidRPr="00E17397">
        <w:rPr>
          <w:rFonts w:ascii="Times New Roman" w:eastAsia="Calibri" w:hAnsi="Times New Roman" w:cs="Times New Roman"/>
          <w:sz w:val="24"/>
          <w:szCs w:val="24"/>
          <w:lang w:val="en-US"/>
        </w:rPr>
        <w:t>ru</w:t>
      </w:r>
      <w:proofErr w:type="spellEnd"/>
      <w:r w:rsidRPr="00E17397">
        <w:rPr>
          <w:rFonts w:ascii="Times New Roman" w:eastAsia="Calibri" w:hAnsi="Times New Roman" w:cs="Times New Roman"/>
          <w:sz w:val="24"/>
          <w:szCs w:val="24"/>
        </w:rPr>
        <w:t xml:space="preserve"> до 28.03</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25.03</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А.А. Блок Тема родины в лирике Блока.</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 xml:space="preserve">Учебник: Литература в 2-х ч. Ч.2: учебник / Под ред. Г.А. </w:t>
      </w:r>
      <w:proofErr w:type="spellStart"/>
      <w:r w:rsidRPr="00E17397">
        <w:rPr>
          <w:rFonts w:ascii="Times New Roman" w:eastAsia="Calibri" w:hAnsi="Times New Roman" w:cs="Times New Roman"/>
          <w:sz w:val="24"/>
          <w:szCs w:val="24"/>
        </w:rPr>
        <w:t>Обернихиной</w:t>
      </w:r>
      <w:proofErr w:type="spellEnd"/>
      <w:proofErr w:type="gramStart"/>
      <w:r w:rsidRPr="00E17397">
        <w:rPr>
          <w:rFonts w:ascii="Times New Roman" w:eastAsia="Calibri" w:hAnsi="Times New Roman" w:cs="Times New Roman"/>
          <w:sz w:val="24"/>
          <w:szCs w:val="24"/>
        </w:rPr>
        <w:t xml:space="preserve"> .</w:t>
      </w:r>
      <w:proofErr w:type="gramEnd"/>
      <w:r w:rsidRPr="00E17397">
        <w:rPr>
          <w:rFonts w:ascii="Times New Roman" w:eastAsia="Calibri" w:hAnsi="Times New Roman" w:cs="Times New Roman"/>
          <w:sz w:val="24"/>
          <w:szCs w:val="24"/>
        </w:rPr>
        <w:t>- М.: Академия,  2013</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Жизненный и творческий путь А.А. Блока. Стр.116-136 (прочитать).</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lastRenderedPageBreak/>
        <w:t>Тема родины в творчестве Блока. Стр.128-132 (законспектировать)</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Ответить на вопросы на стр.136-137 (2,5,14,15)</w:t>
      </w:r>
    </w:p>
    <w:p w:rsidR="00E17397" w:rsidRPr="00E17397" w:rsidRDefault="00E17397" w:rsidP="00E17397">
      <w:pPr>
        <w:spacing w:after="0" w:line="240" w:lineRule="auto"/>
        <w:jc w:val="both"/>
        <w:rPr>
          <w:rFonts w:ascii="Times New Roman" w:eastAsia="Calibri" w:hAnsi="Times New Roman" w:cs="Times New Roman"/>
          <w:sz w:val="24"/>
          <w:szCs w:val="24"/>
        </w:rPr>
      </w:pPr>
      <w:r w:rsidRPr="00E17397">
        <w:rPr>
          <w:rFonts w:ascii="Times New Roman" w:eastAsia="Calibri" w:hAnsi="Times New Roman" w:cs="Times New Roman"/>
          <w:sz w:val="24"/>
          <w:szCs w:val="24"/>
        </w:rPr>
        <w:t>Выучить наизусть любое стихотворение А.А. Блока, письменно его проанализировать.</w:t>
      </w:r>
    </w:p>
    <w:p w:rsidR="003B1385" w:rsidRDefault="003B1385"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104 группа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Выполненные задания присылаем на почту </w:t>
      </w:r>
      <w:hyperlink r:id="rId10" w:history="1">
        <w:r w:rsidRPr="00ED61A2">
          <w:rPr>
            <w:rFonts w:ascii="Times New Roman" w:eastAsia="Calibri" w:hAnsi="Times New Roman" w:cs="Times New Roman"/>
            <w:color w:val="0000FF" w:themeColor="hyperlink"/>
            <w:sz w:val="24"/>
            <w:szCs w:val="24"/>
            <w:u w:val="single"/>
            <w:lang w:val="en-US"/>
          </w:rPr>
          <w:t>EEDanilova</w:t>
        </w:r>
        <w:r w:rsidRPr="00ED61A2">
          <w:rPr>
            <w:rFonts w:ascii="Times New Roman" w:eastAsia="Calibri" w:hAnsi="Times New Roman" w:cs="Times New Roman"/>
            <w:color w:val="0000FF" w:themeColor="hyperlink"/>
            <w:sz w:val="24"/>
            <w:szCs w:val="24"/>
            <w:u w:val="single"/>
          </w:rPr>
          <w:t>@</w:t>
        </w:r>
        <w:r w:rsidRPr="00ED61A2">
          <w:rPr>
            <w:rFonts w:ascii="Times New Roman" w:eastAsia="Calibri" w:hAnsi="Times New Roman" w:cs="Times New Roman"/>
            <w:color w:val="0000FF" w:themeColor="hyperlink"/>
            <w:sz w:val="24"/>
            <w:szCs w:val="24"/>
            <w:u w:val="single"/>
            <w:lang w:val="en-US"/>
          </w:rPr>
          <w:t>fa</w:t>
        </w:r>
        <w:r w:rsidRPr="00ED61A2">
          <w:rPr>
            <w:rFonts w:ascii="Times New Roman" w:eastAsia="Calibri" w:hAnsi="Times New Roman" w:cs="Times New Roman"/>
            <w:color w:val="0000FF" w:themeColor="hyperlink"/>
            <w:sz w:val="24"/>
            <w:szCs w:val="24"/>
            <w:u w:val="single"/>
          </w:rPr>
          <w:t>.</w:t>
        </w:r>
        <w:r w:rsidRPr="00ED61A2">
          <w:rPr>
            <w:rFonts w:ascii="Times New Roman" w:eastAsia="Calibri" w:hAnsi="Times New Roman" w:cs="Times New Roman"/>
            <w:color w:val="0000FF" w:themeColor="hyperlink"/>
            <w:sz w:val="24"/>
            <w:szCs w:val="24"/>
            <w:u w:val="single"/>
            <w:lang w:val="en-US"/>
          </w:rPr>
          <w:t>ru</w:t>
        </w:r>
      </w:hyperlink>
      <w:r w:rsidRPr="00ED61A2">
        <w:rPr>
          <w:rFonts w:ascii="Times New Roman" w:eastAsia="Calibri" w:hAnsi="Times New Roman" w:cs="Times New Roman"/>
          <w:sz w:val="24"/>
          <w:szCs w:val="24"/>
        </w:rPr>
        <w:t xml:space="preserve"> до 27.03.2020</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b/>
          <w:sz w:val="24"/>
          <w:szCs w:val="24"/>
        </w:rPr>
      </w:pP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Тема: Внутренняя и внешняя политика преемников Петра </w:t>
      </w:r>
      <w:r w:rsidRPr="00ED61A2">
        <w:rPr>
          <w:rFonts w:ascii="Times New Roman" w:eastAsia="Calibri" w:hAnsi="Times New Roman" w:cs="Times New Roman"/>
          <w:sz w:val="24"/>
          <w:szCs w:val="24"/>
          <w:lang w:val="en-US"/>
        </w:rPr>
        <w:t>I</w:t>
      </w: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p>
    <w:p w:rsidR="00ED61A2" w:rsidRPr="00ED61A2" w:rsidRDefault="00ED61A2" w:rsidP="00ED61A2">
      <w:pPr>
        <w:tabs>
          <w:tab w:val="left" w:pos="1134"/>
        </w:tabs>
        <w:spacing w:after="0" w:line="240" w:lineRule="auto"/>
        <w:ind w:firstLine="709"/>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На основании чтения учебника (параграф 44), ознакомления с интернет ресурсами и дополнительной литературой ответьте письменно на вопросы:</w:t>
      </w:r>
    </w:p>
    <w:p w:rsidR="00ED61A2" w:rsidRPr="00ED61A2" w:rsidRDefault="00ED61A2" w:rsidP="00ED61A2">
      <w:pPr>
        <w:numPr>
          <w:ilvl w:val="0"/>
          <w:numId w:val="25"/>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 xml:space="preserve">Почему период истории России, который последовал за годами правления Петра </w:t>
      </w:r>
      <w:r w:rsidRPr="00ED61A2">
        <w:rPr>
          <w:rFonts w:ascii="Times New Roman" w:eastAsia="Calibri" w:hAnsi="Times New Roman" w:cs="Times New Roman"/>
          <w:sz w:val="24"/>
          <w:szCs w:val="24"/>
          <w:lang w:val="en-US"/>
        </w:rPr>
        <w:t>I</w:t>
      </w:r>
      <w:r w:rsidRPr="00ED61A2">
        <w:rPr>
          <w:rFonts w:ascii="Times New Roman" w:eastAsia="Calibri" w:hAnsi="Times New Roman" w:cs="Times New Roman"/>
          <w:sz w:val="24"/>
          <w:szCs w:val="24"/>
        </w:rPr>
        <w:t>, назван «эпохой дворцовых переворотов»?</w:t>
      </w:r>
    </w:p>
    <w:p w:rsidR="00ED61A2" w:rsidRPr="00ED61A2" w:rsidRDefault="00ED61A2" w:rsidP="00ED61A2">
      <w:pPr>
        <w:numPr>
          <w:ilvl w:val="0"/>
          <w:numId w:val="25"/>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Каковы причины этих переворотов? Какими силами и в чьих интересах они совершались?</w:t>
      </w:r>
    </w:p>
    <w:p w:rsidR="00ED61A2" w:rsidRPr="00ED61A2" w:rsidRDefault="00ED61A2" w:rsidP="00ED61A2">
      <w:pPr>
        <w:numPr>
          <w:ilvl w:val="0"/>
          <w:numId w:val="25"/>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Какое влияние на развитие России оказали эти перевороты?</w:t>
      </w:r>
    </w:p>
    <w:p w:rsidR="00ED61A2" w:rsidRPr="00ED61A2" w:rsidRDefault="00ED61A2" w:rsidP="00ED61A2">
      <w:pPr>
        <w:numPr>
          <w:ilvl w:val="0"/>
          <w:numId w:val="25"/>
        </w:numPr>
        <w:tabs>
          <w:tab w:val="left" w:pos="1134"/>
        </w:tabs>
        <w:spacing w:after="0" w:line="240" w:lineRule="auto"/>
        <w:contextualSpacing/>
        <w:jc w:val="both"/>
        <w:rPr>
          <w:rFonts w:ascii="Times New Roman" w:eastAsia="Calibri" w:hAnsi="Times New Roman" w:cs="Times New Roman"/>
          <w:sz w:val="24"/>
          <w:szCs w:val="24"/>
        </w:rPr>
      </w:pPr>
      <w:r w:rsidRPr="00ED61A2">
        <w:rPr>
          <w:rFonts w:ascii="Times New Roman" w:eastAsia="Calibri" w:hAnsi="Times New Roman" w:cs="Times New Roman"/>
          <w:sz w:val="24"/>
          <w:szCs w:val="24"/>
        </w:rPr>
        <w:t>Каковы основные направления и степень успешности внешней политики изучаемого периода?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A002C5" w:rsidRPr="00A002C5" w:rsidRDefault="00A002C5" w:rsidP="00A002C5">
      <w:pPr>
        <w:tabs>
          <w:tab w:val="left" w:pos="993"/>
        </w:tabs>
        <w:spacing w:after="0"/>
        <w:ind w:firstLine="397"/>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Тема: Ценные бумаги и их виды. Фондовая биржа и ее функции</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1. Ценная бумага - это особая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 наряду с его существованием в денежной, производительной и товарной формах.</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Ценная бумага выполняет следующие функции:</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1) перераспределяет денежные средства между: отраслями и сферами экономики; территориями и странами; группами и слоями населения; населением и сферами экономики;</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2) предоставляет определенные дополнительные права ее владельцу помимо права на капитал (на участие в управлении, соответствующую информацию);</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3) обеспечивает получение дохода на капитал или возврат самого капитала.</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 xml:space="preserve">Все ценные бумаги подразделяются на основные и производные. </w:t>
      </w:r>
      <w:proofErr w:type="gramStart"/>
      <w:r w:rsidRPr="00A002C5">
        <w:rPr>
          <w:rFonts w:ascii="Times New Roman" w:eastAsia="Times New Roman" w:hAnsi="Times New Roman" w:cs="Times New Roman"/>
          <w:sz w:val="24"/>
          <w:szCs w:val="24"/>
          <w:lang w:eastAsia="ru-RU"/>
        </w:rPr>
        <w:t>К основным относятся: первичные ценные бумаги - те, которые основаны на активах, в число которых не входят сами ценные бумаги - это акции, облигации, векселя, закладные; вторичные ценные бумаги - те, которые выпускаются на основе первичных ценных бумаг - варранты, депозитарные расписки.</w:t>
      </w:r>
      <w:proofErr w:type="gramEnd"/>
      <w:r w:rsidRPr="00A002C5">
        <w:rPr>
          <w:rFonts w:ascii="Times New Roman" w:eastAsia="Times New Roman" w:hAnsi="Times New Roman" w:cs="Times New Roman"/>
          <w:sz w:val="24"/>
          <w:szCs w:val="24"/>
          <w:lang w:eastAsia="ru-RU"/>
        </w:rPr>
        <w:t xml:space="preserve"> К производным относятся - фьючерсные контракты и свободнообращающиеся опционы.</w:t>
      </w:r>
    </w:p>
    <w:p w:rsidR="00A002C5" w:rsidRPr="00A002C5" w:rsidRDefault="00A002C5" w:rsidP="00A002C5">
      <w:pPr>
        <w:tabs>
          <w:tab w:val="left" w:pos="1185"/>
        </w:tabs>
        <w:jc w:val="both"/>
        <w:rPr>
          <w:rFonts w:ascii="Times New Roman" w:eastAsia="Times New Roman" w:hAnsi="Times New Roman" w:cs="Times New Roman"/>
          <w:sz w:val="24"/>
          <w:szCs w:val="24"/>
          <w:lang w:eastAsia="ru-RU"/>
        </w:rPr>
      </w:pP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Наиболее стабильные доходы обеспечивают государственные облигации, казначейские билеты, частные облигации и "синие корешки". Существуют так же конвертируемые ценные бумаги, которые при определенных условиях могут обмениваться на другие виды бумаг.</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proofErr w:type="gramStart"/>
      <w:r w:rsidRPr="00A002C5">
        <w:rPr>
          <w:rFonts w:ascii="Times New Roman" w:eastAsia="Times New Roman" w:hAnsi="Times New Roman" w:cs="Times New Roman"/>
          <w:sz w:val="24"/>
          <w:szCs w:val="24"/>
          <w:lang w:eastAsia="ru-RU"/>
        </w:rPr>
        <w:lastRenderedPageBreak/>
        <w:t>В России в качестве ценных бумаг, кроме указанных выше, есть векселя, депозитные и сберегательные банковские сертификаты, коносаменты, банковские сберегательные книжки на предъявителя, приватизационные ценные бумаги (чеки), иностранные бумаги в иностранной валюте.</w:t>
      </w:r>
      <w:proofErr w:type="gramEnd"/>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Акция - единичный вклад в уставной капитал акционерного общества с вытекающими правами. Это титул собственности и ценная бумага, которая дает право на часть прибыли в виде дивидендов. Акции выпускаются корпорациями, они делают своего держателя собственником части имущества корпорации. Владелец акции получает дивиденды, которые выплачиваются из выручки, текущей или прошлой. В отличие от процентов по облигациям дивиденды выплачивают не всегда, а если выплачивают, то только после объявления совета директоров.</w:t>
      </w:r>
    </w:p>
    <w:p w:rsidR="00A002C5" w:rsidRPr="00A002C5" w:rsidRDefault="00A002C5" w:rsidP="00A002C5">
      <w:pPr>
        <w:tabs>
          <w:tab w:val="left" w:pos="1185"/>
        </w:tabs>
        <w:spacing w:after="0"/>
        <w:ind w:firstLine="709"/>
        <w:jc w:val="both"/>
        <w:rPr>
          <w:rFonts w:ascii="Times New Roman" w:eastAsia="Times New Roman" w:hAnsi="Times New Roman" w:cs="Times New Roman"/>
          <w:sz w:val="24"/>
          <w:szCs w:val="24"/>
          <w:lang w:eastAsia="ru-RU"/>
        </w:rPr>
      </w:pPr>
      <w:r w:rsidRPr="00A002C5">
        <w:rPr>
          <w:rFonts w:ascii="Times New Roman" w:eastAsia="Times New Roman" w:hAnsi="Times New Roman" w:cs="Times New Roman"/>
          <w:sz w:val="24"/>
          <w:szCs w:val="24"/>
          <w:lang w:eastAsia="ru-RU"/>
        </w:rPr>
        <w:t>Облигация - долговое обязательство, по которому эмитент обязуются выплатить в определенный срок и саму ссуду (амортизацию), и ссудный процент, который представляет собой прибыль. Процент неизменен или варьируется незначительно. Таким образом, облигации - это ценные бумаги с фиксированным доходом, проценты обычно выплачиваются равными порциями на протяжении всего срока жизни займа.</w:t>
      </w:r>
    </w:p>
    <w:p w:rsidR="00A002C5" w:rsidRPr="00A002C5" w:rsidRDefault="00A002C5" w:rsidP="00A002C5">
      <w:pPr>
        <w:spacing w:after="0"/>
        <w:ind w:right="375" w:firstLine="709"/>
        <w:jc w:val="both"/>
        <w:rPr>
          <w:rFonts w:ascii="Times New Roman" w:eastAsia="Times New Roman" w:hAnsi="Times New Roman" w:cs="Times New Roman"/>
          <w:bCs/>
          <w:color w:val="000000"/>
          <w:sz w:val="24"/>
          <w:szCs w:val="24"/>
          <w:lang w:eastAsia="ru-RU"/>
        </w:rPr>
      </w:pPr>
      <w:proofErr w:type="spellStart"/>
      <w:proofErr w:type="gramStart"/>
      <w:r w:rsidRPr="00A002C5">
        <w:rPr>
          <w:rFonts w:ascii="Times New Roman" w:eastAsia="Times New Roman" w:hAnsi="Times New Roman" w:cs="Times New Roman"/>
          <w:bCs/>
          <w:color w:val="000000"/>
          <w:sz w:val="24"/>
          <w:szCs w:val="24"/>
          <w:lang w:eastAsia="ru-RU"/>
        </w:rPr>
        <w:t>Фо́ндовая</w:t>
      </w:r>
      <w:proofErr w:type="spellEnd"/>
      <w:proofErr w:type="gramEnd"/>
      <w:r w:rsidRPr="00A002C5">
        <w:rPr>
          <w:rFonts w:ascii="Times New Roman" w:eastAsia="Times New Roman" w:hAnsi="Times New Roman" w:cs="Times New Roman"/>
          <w:bCs/>
          <w:color w:val="000000"/>
          <w:sz w:val="24"/>
          <w:szCs w:val="24"/>
          <w:lang w:eastAsia="ru-RU"/>
        </w:rPr>
        <w:t xml:space="preserve"> </w:t>
      </w:r>
      <w:proofErr w:type="spellStart"/>
      <w:r w:rsidRPr="00A002C5">
        <w:rPr>
          <w:rFonts w:ascii="Times New Roman" w:eastAsia="Times New Roman" w:hAnsi="Times New Roman" w:cs="Times New Roman"/>
          <w:bCs/>
          <w:color w:val="000000"/>
          <w:sz w:val="24"/>
          <w:szCs w:val="24"/>
          <w:lang w:eastAsia="ru-RU"/>
        </w:rPr>
        <w:t>би́ржа</w:t>
      </w:r>
      <w:proofErr w:type="spellEnd"/>
      <w:r w:rsidRPr="00A002C5">
        <w:rPr>
          <w:rFonts w:ascii="Times New Roman" w:eastAsia="Times New Roman" w:hAnsi="Times New Roman" w:cs="Times New Roman"/>
          <w:bCs/>
          <w:color w:val="000000"/>
          <w:sz w:val="24"/>
          <w:szCs w:val="24"/>
          <w:lang w:eastAsia="ru-RU"/>
        </w:rPr>
        <w:t xml:space="preserve"> — финансовый институт, обеспечивающий регулярное функционирование организованного рынка ценных бумаг. В каждой стране мира с рыночной экономикой есть национальная фондовая биржа.</w:t>
      </w:r>
    </w:p>
    <w:p w:rsidR="00A002C5" w:rsidRPr="00A002C5" w:rsidRDefault="00A002C5" w:rsidP="00A002C5">
      <w:pPr>
        <w:spacing w:after="0"/>
        <w:ind w:right="375" w:firstLine="709"/>
        <w:jc w:val="both"/>
        <w:rPr>
          <w:rFonts w:ascii="Times New Roman" w:eastAsia="Times New Roman" w:hAnsi="Times New Roman" w:cs="Times New Roman"/>
          <w:color w:val="000000"/>
          <w:sz w:val="24"/>
          <w:szCs w:val="24"/>
          <w:lang w:eastAsia="ru-RU"/>
        </w:rPr>
      </w:pPr>
      <w:r w:rsidRPr="00A002C5">
        <w:rPr>
          <w:rFonts w:ascii="Times New Roman" w:eastAsia="Times New Roman" w:hAnsi="Times New Roman" w:cs="Times New Roman"/>
          <w:bCs/>
          <w:color w:val="000000"/>
          <w:sz w:val="24"/>
          <w:szCs w:val="24"/>
          <w:lang w:eastAsia="ru-RU"/>
        </w:rPr>
        <w:t>Основные функции фондовой биржи</w:t>
      </w:r>
      <w:r w:rsidRPr="00A002C5">
        <w:rPr>
          <w:rFonts w:ascii="Times New Roman" w:eastAsia="Times New Roman" w:hAnsi="Times New Roman" w:cs="Times New Roman"/>
          <w:color w:val="000000"/>
          <w:sz w:val="24"/>
          <w:szCs w:val="24"/>
          <w:lang w:eastAsia="ru-RU"/>
        </w:rPr>
        <w:t>:</w:t>
      </w:r>
    </w:p>
    <w:p w:rsidR="00A002C5" w:rsidRPr="00A002C5" w:rsidRDefault="00A002C5" w:rsidP="00A002C5">
      <w:pPr>
        <w:spacing w:after="0"/>
        <w:ind w:right="375" w:firstLine="709"/>
        <w:jc w:val="both"/>
        <w:rPr>
          <w:rFonts w:ascii="Times New Roman" w:eastAsia="Times New Roman" w:hAnsi="Times New Roman" w:cs="Times New Roman"/>
          <w:color w:val="000000"/>
          <w:sz w:val="24"/>
          <w:szCs w:val="24"/>
          <w:lang w:eastAsia="ru-RU"/>
        </w:rPr>
      </w:pPr>
      <w:r w:rsidRPr="00A002C5">
        <w:rPr>
          <w:rFonts w:ascii="Times New Roman" w:eastAsia="Times New Roman" w:hAnsi="Times New Roman" w:cs="Times New Roman"/>
          <w:color w:val="000000"/>
          <w:sz w:val="24"/>
          <w:szCs w:val="24"/>
          <w:lang w:eastAsia="ru-RU"/>
        </w:rPr>
        <w:t>1. Сведение друг с другом покупателей и продавцов ценных бумаг;</w:t>
      </w:r>
    </w:p>
    <w:p w:rsidR="00A002C5" w:rsidRPr="00A002C5" w:rsidRDefault="00A002C5" w:rsidP="00A002C5">
      <w:pPr>
        <w:spacing w:after="0"/>
        <w:ind w:right="375" w:firstLine="709"/>
        <w:jc w:val="both"/>
        <w:rPr>
          <w:rFonts w:ascii="Times New Roman" w:eastAsia="Times New Roman" w:hAnsi="Times New Roman" w:cs="Times New Roman"/>
          <w:color w:val="000000"/>
          <w:sz w:val="24"/>
          <w:szCs w:val="24"/>
          <w:lang w:eastAsia="ru-RU"/>
        </w:rPr>
      </w:pPr>
      <w:r w:rsidRPr="00A002C5">
        <w:rPr>
          <w:rFonts w:ascii="Times New Roman" w:eastAsia="Times New Roman" w:hAnsi="Times New Roman" w:cs="Times New Roman"/>
          <w:color w:val="000000"/>
          <w:sz w:val="24"/>
          <w:szCs w:val="24"/>
          <w:lang w:eastAsia="ru-RU"/>
        </w:rPr>
        <w:t>2. Регистрация курсов ценных бумаг, обобщение информации об отношении к ним инвесторов;</w:t>
      </w:r>
    </w:p>
    <w:p w:rsidR="00A002C5" w:rsidRPr="00A002C5" w:rsidRDefault="00A002C5" w:rsidP="00A002C5">
      <w:pPr>
        <w:spacing w:after="0"/>
        <w:ind w:right="375" w:firstLine="709"/>
        <w:jc w:val="both"/>
        <w:rPr>
          <w:rFonts w:ascii="Times New Roman" w:eastAsia="Times New Roman" w:hAnsi="Times New Roman" w:cs="Times New Roman"/>
          <w:color w:val="000000"/>
          <w:sz w:val="24"/>
          <w:szCs w:val="24"/>
          <w:lang w:eastAsia="ru-RU"/>
        </w:rPr>
      </w:pPr>
      <w:r w:rsidRPr="00A002C5">
        <w:rPr>
          <w:rFonts w:ascii="Times New Roman" w:eastAsia="Times New Roman" w:hAnsi="Times New Roman" w:cs="Times New Roman"/>
          <w:color w:val="000000"/>
          <w:sz w:val="24"/>
          <w:szCs w:val="24"/>
          <w:lang w:eastAsia="ru-RU"/>
        </w:rPr>
        <w:t>3. Реализация межотраслевого и межрегионального перелива капитала: выявление уровня деловой активности по отраслям, что позволяет делать выводы о наметившихся структурных сдвигах в экономике.</w:t>
      </w:r>
    </w:p>
    <w:p w:rsidR="00A002C5" w:rsidRPr="00A002C5" w:rsidRDefault="00A002C5" w:rsidP="00A002C5">
      <w:pPr>
        <w:spacing w:after="0"/>
        <w:ind w:right="375" w:firstLine="709"/>
        <w:jc w:val="both"/>
        <w:rPr>
          <w:rFonts w:ascii="Times New Roman" w:eastAsia="Times New Roman" w:hAnsi="Times New Roman" w:cs="Times New Roman"/>
          <w:color w:val="000000"/>
          <w:sz w:val="24"/>
          <w:szCs w:val="24"/>
          <w:lang w:eastAsia="ru-RU"/>
        </w:rPr>
      </w:pPr>
      <w:r w:rsidRPr="00A002C5">
        <w:rPr>
          <w:rFonts w:ascii="Times New Roman" w:eastAsia="Times New Roman" w:hAnsi="Times New Roman" w:cs="Times New Roman"/>
          <w:color w:val="000000"/>
          <w:sz w:val="24"/>
          <w:szCs w:val="24"/>
          <w:lang w:eastAsia="ru-RU"/>
        </w:rPr>
        <w:t>Членами биржи являются ее акционеры (юридические и физические лица). Брокеры и дилеры, будучи членами биржи, принимают участие в сделках: брокеры - от имени клиента и за его счет, дилеры - от своего имени и за свой счет. Источником доходов фондовой биржи служат взносы членов биржи, сборы с биржевых операций, плата за оказание консультативных, информационных услуг, за пользование техническими средствами биржи. Фондовой биржей осуществляют управление общее собрание членов, совет директоров или правление.</w:t>
      </w:r>
    </w:p>
    <w:p w:rsidR="003B1385" w:rsidRDefault="003B1385"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105 группа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МДК.01.01 Основы организации и функционирования бюджетной системы РФ</w:t>
      </w:r>
    </w:p>
    <w:p w:rsidR="00283A6D" w:rsidRPr="00283A6D" w:rsidRDefault="00283A6D" w:rsidP="00283A6D">
      <w:pPr>
        <w:spacing w:after="0" w:line="300" w:lineRule="atLeast"/>
        <w:rPr>
          <w:rFonts w:ascii="Times New Roman" w:eastAsia="Times New Roman" w:hAnsi="Times New Roman" w:cs="Times New Roman"/>
          <w:sz w:val="24"/>
          <w:szCs w:val="24"/>
          <w:lang w:eastAsia="ru-RU"/>
        </w:rPr>
      </w:pPr>
      <w:hyperlink r:id="rId11" w:history="1">
        <w:r w:rsidRPr="00D374AB">
          <w:rPr>
            <w:rStyle w:val="a6"/>
            <w:rFonts w:ascii="Helvetica" w:eastAsia="Times New Roman" w:hAnsi="Helvetica" w:cs="Helvetica"/>
            <w:sz w:val="23"/>
            <w:szCs w:val="23"/>
            <w:lang w:eastAsia="ru-RU"/>
          </w:rPr>
          <w:t>plaza-1977@mail.ru</w:t>
        </w:r>
      </w:hyperlink>
      <w:r>
        <w:rPr>
          <w:rFonts w:ascii="Helvetica" w:eastAsia="Times New Roman" w:hAnsi="Helvetica" w:cs="Helvetica"/>
          <w:sz w:val="23"/>
          <w:szCs w:val="23"/>
          <w:lang w:eastAsia="ru-RU"/>
        </w:rPr>
        <w:t xml:space="preserve"> </w:t>
      </w:r>
      <w:r w:rsidRPr="00283A6D">
        <w:rPr>
          <w:rFonts w:ascii="Times New Roman" w:eastAsia="Times New Roman" w:hAnsi="Times New Roman" w:cs="Times New Roman"/>
          <w:sz w:val="24"/>
          <w:szCs w:val="24"/>
          <w:lang w:eastAsia="ru-RU"/>
        </w:rPr>
        <w:t xml:space="preserve">Электронная почта </w:t>
      </w:r>
      <w:r>
        <w:rPr>
          <w:rFonts w:ascii="Times New Roman" w:eastAsia="Times New Roman" w:hAnsi="Times New Roman" w:cs="Times New Roman"/>
          <w:sz w:val="24"/>
          <w:szCs w:val="24"/>
          <w:lang w:eastAsia="ru-RU"/>
        </w:rPr>
        <w:t>Натальи Александровны.</w:t>
      </w:r>
    </w:p>
    <w:p w:rsidR="00283A6D" w:rsidRDefault="00283A6D" w:rsidP="003B1385">
      <w:pPr>
        <w:jc w:val="center"/>
        <w:rPr>
          <w:rFonts w:ascii="Times New Roman" w:hAnsi="Times New Roman" w:cs="Times New Roman"/>
          <w:b/>
          <w:sz w:val="28"/>
          <w:szCs w:val="28"/>
        </w:rPr>
      </w:pPr>
    </w:p>
    <w:p w:rsidR="00283A6D" w:rsidRPr="00283A6D" w:rsidRDefault="00283A6D" w:rsidP="00283A6D">
      <w:pPr>
        <w:spacing w:after="0" w:line="240" w:lineRule="auto"/>
        <w:jc w:val="center"/>
        <w:rPr>
          <w:rFonts w:ascii="Times New Roman" w:eastAsia="Arial Unicode MS" w:hAnsi="Times New Roman" w:cs="Times New Roman"/>
          <w:bCs/>
          <w:color w:val="000000"/>
          <w:sz w:val="24"/>
          <w:szCs w:val="24"/>
        </w:rPr>
      </w:pPr>
      <w:r w:rsidRPr="00283A6D">
        <w:rPr>
          <w:rFonts w:ascii="Times New Roman" w:eastAsia="Arial Unicode MS" w:hAnsi="Times New Roman" w:cs="Times New Roman"/>
          <w:bCs/>
          <w:color w:val="000000"/>
          <w:sz w:val="24"/>
          <w:szCs w:val="24"/>
        </w:rPr>
        <w:t>Тема: Определение размеров дотаций на выравнивание бюджетной обеспеченности муниципальным образованиям</w:t>
      </w:r>
    </w:p>
    <w:p w:rsidR="00283A6D" w:rsidRPr="00283A6D" w:rsidRDefault="00283A6D" w:rsidP="00283A6D">
      <w:pPr>
        <w:spacing w:after="0" w:line="240" w:lineRule="auto"/>
        <w:rPr>
          <w:rFonts w:ascii="Times New Roman" w:eastAsia="Arial Unicode MS" w:hAnsi="Times New Roman" w:cs="Times New Roman"/>
          <w:color w:val="000000"/>
          <w:sz w:val="24"/>
          <w:szCs w:val="24"/>
        </w:rPr>
      </w:pP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b/>
          <w:bCs/>
          <w:color w:val="000000"/>
          <w:sz w:val="24"/>
          <w:szCs w:val="24"/>
          <w:lang w:eastAsia="ru-RU"/>
        </w:rPr>
        <w:t>Задание 1</w:t>
      </w:r>
      <w:r w:rsidRPr="00283A6D">
        <w:rPr>
          <w:rFonts w:ascii="Times New Roman" w:eastAsia="Calibri" w:hAnsi="Times New Roman" w:cs="Times New Roman"/>
          <w:color w:val="000000"/>
          <w:sz w:val="24"/>
          <w:szCs w:val="24"/>
          <w:lang w:eastAsia="ru-RU"/>
        </w:rPr>
        <w:t>: Законспектировать материал, представленный ниже:</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именно показатель бюджетной обеспеченности является исходным для определения сумм дотаций,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 xml:space="preserve">В современных работах отечественных ученых, таких как Бабич А. М, </w:t>
      </w:r>
      <w:proofErr w:type="spellStart"/>
      <w:r w:rsidRPr="00283A6D">
        <w:rPr>
          <w:rFonts w:ascii="Times New Roman" w:eastAsia="Calibri" w:hAnsi="Times New Roman" w:cs="Times New Roman"/>
          <w:color w:val="000000"/>
          <w:sz w:val="24"/>
          <w:szCs w:val="24"/>
          <w:lang w:eastAsia="ru-RU"/>
        </w:rPr>
        <w:t>Багмановой</w:t>
      </w:r>
      <w:proofErr w:type="spellEnd"/>
      <w:r w:rsidRPr="00283A6D">
        <w:rPr>
          <w:rFonts w:ascii="Times New Roman" w:eastAsia="Calibri" w:hAnsi="Times New Roman" w:cs="Times New Roman"/>
          <w:color w:val="000000"/>
          <w:sz w:val="24"/>
          <w:szCs w:val="24"/>
          <w:lang w:eastAsia="ru-RU"/>
        </w:rPr>
        <w:t xml:space="preserve"> Г.Р., </w:t>
      </w:r>
      <w:proofErr w:type="spellStart"/>
      <w:r w:rsidRPr="00283A6D">
        <w:rPr>
          <w:rFonts w:ascii="Times New Roman" w:eastAsia="Calibri" w:hAnsi="Times New Roman" w:cs="Times New Roman"/>
          <w:color w:val="000000"/>
          <w:sz w:val="24"/>
          <w:szCs w:val="24"/>
          <w:lang w:eastAsia="ru-RU"/>
        </w:rPr>
        <w:t>Валентей</w:t>
      </w:r>
      <w:proofErr w:type="spellEnd"/>
      <w:r w:rsidRPr="00283A6D">
        <w:rPr>
          <w:rFonts w:ascii="Times New Roman" w:eastAsia="Calibri" w:hAnsi="Times New Roman" w:cs="Times New Roman"/>
          <w:color w:val="000000"/>
          <w:sz w:val="24"/>
          <w:szCs w:val="24"/>
          <w:lang w:eastAsia="ru-RU"/>
        </w:rPr>
        <w:t xml:space="preserve"> С. Д., Лаптевой Н.А., </w:t>
      </w:r>
      <w:proofErr w:type="spellStart"/>
      <w:r w:rsidRPr="00283A6D">
        <w:rPr>
          <w:rFonts w:ascii="Times New Roman" w:eastAsia="Calibri" w:hAnsi="Times New Roman" w:cs="Times New Roman"/>
          <w:color w:val="000000"/>
          <w:sz w:val="24"/>
          <w:szCs w:val="24"/>
          <w:lang w:eastAsia="ru-RU"/>
        </w:rPr>
        <w:t>Сабитовой</w:t>
      </w:r>
      <w:proofErr w:type="spellEnd"/>
      <w:r w:rsidRPr="00283A6D">
        <w:rPr>
          <w:rFonts w:ascii="Times New Roman" w:eastAsia="Calibri" w:hAnsi="Times New Roman" w:cs="Times New Roman"/>
          <w:color w:val="000000"/>
          <w:sz w:val="24"/>
          <w:szCs w:val="24"/>
          <w:lang w:eastAsia="ru-RU"/>
        </w:rPr>
        <w:t xml:space="preserve"> Н.М., Сорокиной Л. В., как правило, представлен анализ существующей системы финансового выравнивания без выявления причин низкой бюджетной обеспеченности регионов и муниципальных образований.</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Согласно БК РФ, дотации – это межбюджетные трансферты, предоставляемые на безвозмездной и безвозвратной основе без установления направлений и (или) условий их использования. В экономической же литературе, можно найти такое определение дотаций, как нецелевая форма межбюджетных трансфертов, предоставление которых связано с устранением значительной дифференциации в уровне экономического развития различных публично-правовых образований.</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согласно БК РФ, дотации предусмотрены лишь на выравнивание бюджетной обеспеченности, однако в действительности часть дотаций имеет целевую форму и не связана с выравниванием уровня бюджетной обеспеченности.</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показатель бюджетной обеспеченности (индекс бюджетной обеспеченности) является исходным для определения сумм трансфертов,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 Кроме того, он является отражением возможности исполнения субъектом РФ ряда своих функций, в том числе оказание государственных услуг, и выработки решений в области региональной бюджетно-налоговой политики.</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К межбюджетным трансфертам, предоставляемым из бюджетов субъектов Российской Федерации, относятся:</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а) дотации на выравнивание бюджетной обеспеченности МО (внутригородских районов);</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б) дотации на выравнивание бюджетной обеспеченности муниципальных районов (городских округов, городских округов с внутригородским делением).</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Некоторые теоретические аспекты предоставления таких дотаций представим в таблице 1.</w:t>
      </w:r>
    </w:p>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1 Аспекты предоставления дотаций на выравнивание уровня бюджетной обеспеченности муниципальных образований</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67"/>
        <w:gridCol w:w="4233"/>
        <w:gridCol w:w="45"/>
        <w:gridCol w:w="3040"/>
      </w:tblGrid>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rPr>
                <w:rFonts w:ascii="Times New Roman" w:eastAsia="Calibri" w:hAnsi="Times New Roman" w:cs="Times New Roman"/>
                <w:sz w:val="24"/>
                <w:szCs w:val="24"/>
              </w:rPr>
            </w:pPr>
          </w:p>
        </w:tc>
        <w:tc>
          <w:tcPr>
            <w:tcW w:w="4265"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МО (внутригородских районов)</w:t>
            </w:r>
          </w:p>
        </w:tc>
        <w:tc>
          <w:tcPr>
            <w:tcW w:w="3102" w:type="dxa"/>
            <w:gridSpan w:val="2"/>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r>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где предусматриваются</w:t>
            </w:r>
          </w:p>
        </w:tc>
        <w:tc>
          <w:tcPr>
            <w:tcW w:w="7367" w:type="dxa"/>
            <w:gridSpan w:val="3"/>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бюджете субъекта Российской Федерации</w:t>
            </w:r>
          </w:p>
        </w:tc>
      </w:tr>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цель</w:t>
            </w:r>
          </w:p>
        </w:tc>
        <w:tc>
          <w:tcPr>
            <w:tcW w:w="4265"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выравнивание финансовых возможностей городских МО (включая городские округа), сельских МО, внутригородских районов по осуществлению органами местного самоуправления </w:t>
            </w:r>
            <w:proofErr w:type="gramStart"/>
            <w:r w:rsidRPr="00283A6D">
              <w:rPr>
                <w:rFonts w:ascii="Times New Roman" w:eastAsia="Times New Roman" w:hAnsi="Times New Roman" w:cs="Times New Roman"/>
                <w:color w:val="000000"/>
                <w:sz w:val="24"/>
                <w:szCs w:val="24"/>
                <w:lang w:eastAsia="ru-RU"/>
              </w:rPr>
              <w:t>полномочий</w:t>
            </w:r>
            <w:proofErr w:type="gramEnd"/>
            <w:r w:rsidRPr="00283A6D">
              <w:rPr>
                <w:rFonts w:ascii="Times New Roman" w:eastAsia="Times New Roman" w:hAnsi="Times New Roman" w:cs="Times New Roman"/>
                <w:color w:val="000000"/>
                <w:sz w:val="24"/>
                <w:szCs w:val="24"/>
                <w:lang w:eastAsia="ru-RU"/>
              </w:rPr>
              <w:t xml:space="preserve"> по решению вопросов местного значения </w:t>
            </w:r>
            <w:r w:rsidRPr="00283A6D">
              <w:rPr>
                <w:rFonts w:ascii="Times New Roman" w:eastAsia="Times New Roman" w:hAnsi="Times New Roman" w:cs="Times New Roman"/>
                <w:color w:val="000000"/>
                <w:sz w:val="24"/>
                <w:szCs w:val="24"/>
                <w:lang w:eastAsia="ru-RU"/>
              </w:rPr>
              <w:lastRenderedPageBreak/>
              <w:t>исходя из численности жителей и (или) бюджетной обеспеченности.</w:t>
            </w:r>
          </w:p>
        </w:tc>
        <w:tc>
          <w:tcPr>
            <w:tcW w:w="3102" w:type="dxa"/>
            <w:gridSpan w:val="2"/>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Выравнивание бюджетной обеспеченности муниципальных районов (городских округов, городских округов с внутригородским делением).</w:t>
            </w:r>
          </w:p>
        </w:tc>
      </w:tr>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образование фонда</w:t>
            </w:r>
          </w:p>
        </w:tc>
        <w:tc>
          <w:tcPr>
            <w:tcW w:w="4265"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МО</w:t>
            </w:r>
          </w:p>
        </w:tc>
        <w:tc>
          <w:tcPr>
            <w:tcW w:w="3102" w:type="dxa"/>
            <w:gridSpan w:val="2"/>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муниципальных районов</w:t>
            </w:r>
          </w:p>
        </w:tc>
      </w:tr>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порядок распределения дотаций на выравнивание бюджетной обеспеченности</w:t>
            </w:r>
          </w:p>
        </w:tc>
        <w:tc>
          <w:tcPr>
            <w:tcW w:w="7367" w:type="dxa"/>
            <w:gridSpan w:val="3"/>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w:t>
            </w:r>
          </w:p>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w:t>
            </w:r>
          </w:p>
        </w:tc>
      </w:tr>
      <w:tr w:rsidR="00283A6D" w:rsidRPr="00283A6D" w:rsidTr="00283A6D">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объем дотаций</w:t>
            </w:r>
          </w:p>
        </w:tc>
        <w:tc>
          <w:tcPr>
            <w:tcW w:w="7367" w:type="dxa"/>
            <w:gridSpan w:val="3"/>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 о бюджете субъекта Российской Федерации на очередной финансовый год и плановый период</w:t>
            </w:r>
          </w:p>
        </w:tc>
      </w:tr>
      <w:tr w:rsidR="00283A6D" w:rsidRPr="00283A6D" w:rsidTr="00283A6D">
        <w:trPr>
          <w:tblCellSpacing w:w="0" w:type="dxa"/>
        </w:trPr>
        <w:tc>
          <w:tcPr>
            <w:tcW w:w="1982" w:type="dxa"/>
            <w:vMerge w:val="restart"/>
            <w:tcBorders>
              <w:top w:val="single" w:sz="6" w:space="0" w:color="auto"/>
              <w:left w:val="single" w:sz="6" w:space="0" w:color="auto"/>
              <w:bottom w:val="single" w:sz="2"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размер дотаций</w:t>
            </w:r>
          </w:p>
        </w:tc>
        <w:tc>
          <w:tcPr>
            <w:tcW w:w="4310" w:type="dxa"/>
            <w:gridSpan w:val="2"/>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tc>
        <w:tc>
          <w:tcPr>
            <w:tcW w:w="3057" w:type="dxa"/>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rPr>
                <w:rFonts w:ascii="Times New Roman" w:eastAsia="Calibri" w:hAnsi="Times New Roman" w:cs="Times New Roman"/>
                <w:sz w:val="24"/>
                <w:szCs w:val="24"/>
              </w:rPr>
            </w:pPr>
          </w:p>
        </w:tc>
      </w:tr>
      <w:tr w:rsidR="00283A6D" w:rsidRPr="00283A6D" w:rsidTr="00283A6D">
        <w:trPr>
          <w:tblCellSpacing w:w="0" w:type="dxa"/>
        </w:trPr>
        <w:tc>
          <w:tcPr>
            <w:tcW w:w="0" w:type="auto"/>
            <w:vMerge/>
            <w:tcBorders>
              <w:top w:val="single" w:sz="6" w:space="0" w:color="auto"/>
              <w:left w:val="single" w:sz="6" w:space="0" w:color="auto"/>
              <w:bottom w:val="single" w:sz="2" w:space="0" w:color="auto"/>
              <w:right w:val="single" w:sz="6" w:space="0" w:color="auto"/>
            </w:tcBorders>
            <w:vAlign w:val="center"/>
            <w:hideMark/>
          </w:tcPr>
          <w:p w:rsidR="00283A6D" w:rsidRPr="00283A6D" w:rsidRDefault="00283A6D" w:rsidP="00283A6D">
            <w:pPr>
              <w:spacing w:after="0" w:line="240" w:lineRule="auto"/>
              <w:rPr>
                <w:rFonts w:ascii="Times New Roman" w:eastAsia="Times New Roman" w:hAnsi="Times New Roman" w:cs="Times New Roman"/>
                <w:color w:val="000000"/>
                <w:sz w:val="24"/>
                <w:szCs w:val="24"/>
                <w:lang w:eastAsia="ru-RU"/>
              </w:rPr>
            </w:pPr>
          </w:p>
        </w:tc>
        <w:tc>
          <w:tcPr>
            <w:tcW w:w="7367" w:type="dxa"/>
            <w:gridSpan w:val="3"/>
            <w:tcBorders>
              <w:top w:val="single" w:sz="6" w:space="0" w:color="auto"/>
              <w:left w:val="single" w:sz="6" w:space="0" w:color="auto"/>
              <w:bottom w:val="single" w:sz="6" w:space="0" w:color="auto"/>
              <w:right w:val="single" w:sz="6" w:space="0" w:color="auto"/>
            </w:tcBorders>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соотношением налоговых доходов на одного жителя, которые могут быть получены бюджетом муниципального образования или консолидированным бюджетом муниципального образования</w:t>
            </w:r>
            <w:proofErr w:type="gramStart"/>
            <w:r w:rsidRPr="00283A6D">
              <w:rPr>
                <w:rFonts w:ascii="Times New Roman" w:eastAsia="Times New Roman" w:hAnsi="Times New Roman" w:cs="Times New Roman"/>
                <w:color w:val="000000"/>
                <w:sz w:val="24"/>
                <w:szCs w:val="24"/>
                <w:lang w:eastAsia="ru-RU"/>
              </w:rPr>
              <w:t xml:space="preserve"> ,</w:t>
            </w:r>
            <w:proofErr w:type="gramEnd"/>
            <w:r w:rsidRPr="00283A6D">
              <w:rPr>
                <w:rFonts w:ascii="Times New Roman" w:eastAsia="Times New Roman" w:hAnsi="Times New Roman" w:cs="Times New Roman"/>
                <w:color w:val="000000"/>
                <w:sz w:val="24"/>
                <w:szCs w:val="24"/>
                <w:lang w:eastAsia="ru-RU"/>
              </w:rPr>
              <w:t xml:space="preserve">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tc>
      </w:tr>
    </w:tbl>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образований могут быть полностью или частично заменены дополнительными нормативами отчислений в бюджеты муниципальных образований от налога на доходы физических лиц.</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Указанный дополнительный норматив рассчитывается как отношение расчетного объема дотации на выравнивание бюджетной обеспеченности муниципальных образований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 xml:space="preserve">Рассмотрим размеры дотаций на выравнивание бюджетной обеспеченности МО и дотаций на выравнивание бюджетной обеспеченности муниципальных районов в </w:t>
      </w:r>
      <w:r w:rsidRPr="00283A6D">
        <w:rPr>
          <w:rFonts w:ascii="Times New Roman" w:eastAsia="Calibri" w:hAnsi="Times New Roman" w:cs="Times New Roman"/>
          <w:color w:val="000000"/>
          <w:sz w:val="24"/>
          <w:szCs w:val="24"/>
          <w:lang w:eastAsia="ru-RU"/>
        </w:rPr>
        <w:lastRenderedPageBreak/>
        <w:t>Самарской области согласно Закону Самарской области от 11.12.2014 № 125-ГД «Об областном бюджете на 2015 год и на плановый период 2016 и 2017 годов» в таблице 2.</w:t>
      </w:r>
    </w:p>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2. Дотации на выравнивание бюджетной обеспеченности МО и дотации на выравнивание бюджетной обеспеченности муниципальных районов в Самарской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2390"/>
        <w:gridCol w:w="2385"/>
        <w:gridCol w:w="2396"/>
      </w:tblGrid>
      <w:tr w:rsidR="00283A6D" w:rsidRPr="00283A6D" w:rsidTr="00283A6D">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rPr>
                <w:rFonts w:ascii="Times New Roman" w:eastAsia="Calibri" w:hAnsi="Times New Roman" w:cs="Times New Roman"/>
                <w:sz w:val="24"/>
                <w:szCs w:val="24"/>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муниципальных</w:t>
            </w:r>
            <w:r w:rsidRPr="00283A6D">
              <w:rPr>
                <w:rFonts w:ascii="Times New Roman" w:eastAsia="Times New Roman" w:hAnsi="Times New Roman" w:cs="Times New Roman"/>
                <w:color w:val="000000"/>
                <w:sz w:val="24"/>
                <w:szCs w:val="24"/>
                <w:lang w:eastAsia="ru-RU"/>
              </w:rPr>
              <w:br/>
              <w:t>районов</w:t>
            </w:r>
            <w:r w:rsidRPr="00283A6D">
              <w:rPr>
                <w:rFonts w:ascii="Times New Roman" w:eastAsia="Times New Roman" w:hAnsi="Times New Roman" w:cs="Times New Roman"/>
                <w:color w:val="000000"/>
                <w:sz w:val="24"/>
                <w:szCs w:val="24"/>
                <w:lang w:eastAsia="ru-RU"/>
              </w:rPr>
              <w:br/>
              <w:t>(городских</w:t>
            </w:r>
            <w:r w:rsidRPr="00283A6D">
              <w:rPr>
                <w:rFonts w:ascii="Times New Roman" w:eastAsia="Times New Roman" w:hAnsi="Times New Roman" w:cs="Times New Roman"/>
                <w:color w:val="000000"/>
                <w:sz w:val="24"/>
                <w:szCs w:val="24"/>
                <w:lang w:eastAsia="ru-RU"/>
              </w:rPr>
              <w:br/>
              <w:t>округов),</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МО,</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Итого дотаций</w:t>
            </w:r>
            <w:r w:rsidRPr="00283A6D">
              <w:rPr>
                <w:rFonts w:ascii="Times New Roman" w:eastAsia="Times New Roman" w:hAnsi="Times New Roman" w:cs="Times New Roman"/>
                <w:color w:val="000000"/>
                <w:sz w:val="24"/>
                <w:szCs w:val="24"/>
                <w:lang w:eastAsia="ru-RU"/>
              </w:rPr>
              <w:br/>
              <w:t>на 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тыс. рублей</w:t>
            </w:r>
          </w:p>
        </w:tc>
      </w:tr>
      <w:tr w:rsidR="00283A6D" w:rsidRPr="00283A6D" w:rsidTr="00283A6D">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2015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1 857 699</w:t>
            </w: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67 123</w:t>
            </w:r>
          </w:p>
        </w:tc>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1 924 822</w:t>
            </w:r>
          </w:p>
        </w:tc>
      </w:tr>
      <w:tr w:rsidR="00283A6D" w:rsidRPr="00283A6D" w:rsidTr="00283A6D">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1 000 000</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1 066 998</w:t>
            </w:r>
          </w:p>
        </w:tc>
      </w:tr>
      <w:tr w:rsidR="00283A6D" w:rsidRPr="00283A6D" w:rsidTr="00283A6D">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500 000</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566 998</w:t>
            </w:r>
          </w:p>
        </w:tc>
      </w:tr>
    </w:tbl>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Рассмотрим размеры дотаций на выравнивание бюджетной обеспеченности МО и дотаций на выравнивание бюджетной обеспеченности муниципальных районов в Республике Татарстан согласно Закону Республики Татарстан от 27.11.2014 № 107-РТ «О  бюджете Республики Татарстан на 2015 год и на плановый период 2016 и 2017 годов» в таблице 3.</w:t>
      </w:r>
    </w:p>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3 Дотации на выравнивание бюджетной обеспеченности МО и дотации на выравнивание бюджетной обеспеченности муниципальных районов в Республике Татарстан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2114"/>
        <w:gridCol w:w="4642"/>
      </w:tblGrid>
      <w:tr w:rsidR="00283A6D" w:rsidRPr="00283A6D" w:rsidTr="00283A6D">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rPr>
                <w:rFonts w:ascii="Times New Roman" w:eastAsia="Calibri" w:hAnsi="Times New Roman" w:cs="Times New Roman"/>
                <w:sz w:val="24"/>
                <w:szCs w:val="24"/>
              </w:rPr>
            </w:pPr>
          </w:p>
        </w:tc>
        <w:tc>
          <w:tcPr>
            <w:tcW w:w="6810" w:type="dxa"/>
            <w:gridSpan w:val="2"/>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уровня бюджетной обеспеченности</w:t>
            </w:r>
            <w:r w:rsidRPr="00283A6D">
              <w:rPr>
                <w:rFonts w:ascii="Times New Roman" w:eastAsia="Times New Roman" w:hAnsi="Times New Roman" w:cs="Times New Roman"/>
                <w:color w:val="000000"/>
                <w:sz w:val="24"/>
                <w:szCs w:val="24"/>
                <w:lang w:eastAsia="ru-RU"/>
              </w:rPr>
              <w:br/>
              <w:t>муниципальных районов (городских округов),  тыс. рублей</w:t>
            </w:r>
          </w:p>
        </w:tc>
      </w:tr>
      <w:tr w:rsidR="00283A6D" w:rsidRPr="00283A6D" w:rsidTr="00283A6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rPr>
                <w:rFonts w:ascii="Times New Roman" w:eastAsia="Calibri"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Всего дотаций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том числе заменяющие дополнительные нормативы отчислений от налога на доходы физических лиц</w:t>
            </w:r>
          </w:p>
        </w:tc>
      </w:tr>
      <w:tr w:rsidR="00283A6D" w:rsidRPr="00283A6D" w:rsidTr="00283A6D">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2015 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9 084 044,5</w:t>
            </w:r>
          </w:p>
        </w:tc>
        <w:tc>
          <w:tcPr>
            <w:tcW w:w="4680"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251 058,5</w:t>
            </w:r>
          </w:p>
        </w:tc>
      </w:tr>
      <w:tr w:rsidR="00283A6D" w:rsidRPr="00283A6D" w:rsidTr="00283A6D">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130"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9 745 341,6</w:t>
            </w:r>
          </w:p>
        </w:tc>
        <w:tc>
          <w:tcPr>
            <w:tcW w:w="4680"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223 424,4</w:t>
            </w:r>
          </w:p>
        </w:tc>
      </w:tr>
      <w:tr w:rsidR="00283A6D" w:rsidRPr="00283A6D" w:rsidTr="00283A6D">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130"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10 459 847,7</w:t>
            </w:r>
          </w:p>
        </w:tc>
        <w:tc>
          <w:tcPr>
            <w:tcW w:w="4680" w:type="dxa"/>
            <w:tcBorders>
              <w:top w:val="outset" w:sz="6" w:space="0" w:color="auto"/>
              <w:left w:val="outset" w:sz="6" w:space="0" w:color="auto"/>
              <w:bottom w:val="outset" w:sz="6" w:space="0" w:color="auto"/>
              <w:right w:val="outset" w:sz="6" w:space="0" w:color="auto"/>
            </w:tcBorders>
            <w:hideMark/>
          </w:tcPr>
          <w:p w:rsidR="00283A6D" w:rsidRPr="00283A6D" w:rsidRDefault="00283A6D" w:rsidP="00283A6D">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128 567,5</w:t>
            </w:r>
          </w:p>
        </w:tc>
      </w:tr>
    </w:tbl>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в республике Татарстан не планируется сокращения дотаций на выравнивание уровня муниципальных образований, а даже их небольшое увеличение к 2017 году.</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заменяющие дополнительные нормативы отчислений от налога на доходы физических лиц в процентном соотношении варьируются в 5,6% до 85%.</w:t>
      </w:r>
    </w:p>
    <w:p w:rsidR="00283A6D" w:rsidRPr="00283A6D" w:rsidRDefault="00283A6D" w:rsidP="00283A6D">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Таким образом, можно сделать вывод о том, что «экономическое положение» региона, не является определяющим фактором установления дополнительные нормативы отчислений от налога на доходы физических лиц в регионе.</w:t>
      </w:r>
    </w:p>
    <w:p w:rsidR="00283A6D" w:rsidRPr="00283A6D" w:rsidRDefault="00283A6D" w:rsidP="00283A6D">
      <w:pPr>
        <w:spacing w:after="0" w:line="240" w:lineRule="auto"/>
        <w:rPr>
          <w:rFonts w:ascii="Times New Roman" w:eastAsia="Arial Unicode MS" w:hAnsi="Times New Roman" w:cs="Times New Roman"/>
          <w:color w:val="000000"/>
          <w:sz w:val="24"/>
          <w:szCs w:val="24"/>
        </w:rPr>
      </w:pPr>
    </w:p>
    <w:p w:rsidR="00283A6D" w:rsidRPr="00283A6D" w:rsidRDefault="00283A6D" w:rsidP="00283A6D">
      <w:pPr>
        <w:spacing w:after="0" w:line="240" w:lineRule="auto"/>
        <w:jc w:val="both"/>
        <w:rPr>
          <w:rFonts w:ascii="Times New Roman" w:eastAsia="Arial Unicode MS" w:hAnsi="Times New Roman" w:cs="Times New Roman"/>
          <w:color w:val="000000"/>
          <w:sz w:val="24"/>
          <w:szCs w:val="24"/>
        </w:rPr>
      </w:pP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Arial Unicode MS" w:hAnsi="Times New Roman" w:cs="Times New Roman"/>
          <w:color w:val="000000"/>
          <w:sz w:val="24"/>
          <w:szCs w:val="24"/>
        </w:rPr>
        <w:t xml:space="preserve">         </w:t>
      </w:r>
      <w:r w:rsidRPr="00283A6D">
        <w:rPr>
          <w:rFonts w:ascii="Times New Roman" w:eastAsia="Arial Unicode MS" w:hAnsi="Times New Roman" w:cs="Times New Roman"/>
          <w:b/>
          <w:bCs/>
          <w:color w:val="000000"/>
          <w:sz w:val="24"/>
          <w:szCs w:val="24"/>
        </w:rPr>
        <w:t>Задание 2:</w:t>
      </w:r>
      <w:r w:rsidRPr="00283A6D">
        <w:rPr>
          <w:rFonts w:ascii="Times New Roman" w:eastAsia="Arial Unicode MS" w:hAnsi="Times New Roman" w:cs="Times New Roman"/>
          <w:color w:val="000000"/>
          <w:sz w:val="24"/>
          <w:szCs w:val="24"/>
        </w:rPr>
        <w:t xml:space="preserve"> Ознакомиться с м</w:t>
      </w:r>
      <w:r w:rsidRPr="00283A6D">
        <w:rPr>
          <w:rFonts w:ascii="Times New Roman" w:eastAsia="Calibri" w:hAnsi="Times New Roman" w:cs="Times New Roman"/>
          <w:color w:val="000000"/>
          <w:sz w:val="24"/>
          <w:szCs w:val="24"/>
          <w:bdr w:val="none" w:sz="0" w:space="0" w:color="auto" w:frame="1"/>
        </w:rPr>
        <w:t>етодикой определения дотации на выравнивание бюджетной обеспеченности муниципального образования (далее МО)  исходя из численности жителей муниципального образования</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gramStart"/>
      <w:r w:rsidRPr="00283A6D">
        <w:rPr>
          <w:rFonts w:ascii="Times New Roman" w:eastAsia="Calibri" w:hAnsi="Times New Roman" w:cs="Times New Roman"/>
          <w:color w:val="000000"/>
          <w:sz w:val="24"/>
          <w:szCs w:val="24"/>
        </w:rPr>
        <w:t xml:space="preserve">Объем областного фонда финансовой поддержки МО определяется исходя из необходимости достижения критерия выравнивания финансовых возможностей МО по </w:t>
      </w:r>
      <w:r w:rsidRPr="00283A6D">
        <w:rPr>
          <w:rFonts w:ascii="Times New Roman" w:eastAsia="Calibri" w:hAnsi="Times New Roman" w:cs="Times New Roman"/>
          <w:color w:val="000000"/>
          <w:sz w:val="24"/>
          <w:szCs w:val="24"/>
        </w:rPr>
        <w:lastRenderedPageBreak/>
        <w:t xml:space="preserve">осуществлению </w:t>
      </w:r>
      <w:hyperlink r:id="rId12" w:tooltip="Органы местного самоуправления" w:history="1">
        <w:r w:rsidRPr="00283A6D">
          <w:rPr>
            <w:rFonts w:ascii="Times New Roman" w:eastAsia="Calibri" w:hAnsi="Times New Roman" w:cs="Times New Roman"/>
            <w:color w:val="000000"/>
            <w:sz w:val="24"/>
            <w:szCs w:val="24"/>
            <w:u w:val="single"/>
            <w:bdr w:val="none" w:sz="0" w:space="0" w:color="auto" w:frame="1"/>
          </w:rPr>
          <w:t>органами местного самоуправления</w:t>
        </w:r>
      </w:hyperlink>
      <w:r w:rsidRPr="00283A6D">
        <w:rPr>
          <w:rFonts w:ascii="Times New Roman" w:eastAsia="Calibri" w:hAnsi="Times New Roman" w:cs="Times New Roman"/>
          <w:color w:val="000000"/>
          <w:sz w:val="24"/>
          <w:szCs w:val="24"/>
        </w:rPr>
        <w:t xml:space="preserve"> МО полномочий по решению вопросов местного значения и рассчитывается по следующей формуле:</w:t>
      </w:r>
      <w:proofErr w:type="gramEnd"/>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K x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(1)</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 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 на очередной финансовый год и плановый период;</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gramStart"/>
      <w:r w:rsidRPr="00283A6D">
        <w:rPr>
          <w:rFonts w:ascii="Times New Roman" w:eastAsia="Calibri" w:hAnsi="Times New Roman" w:cs="Times New Roman"/>
          <w:color w:val="000000"/>
          <w:sz w:val="24"/>
          <w:szCs w:val="24"/>
        </w:rPr>
        <w:t xml:space="preserve">К - критерий выравнивания финансовых возможностей МО по осуществлению органами местного самоуправления полномочий по решению вопросов местного значения, определяемый как наименьшее значение из значений налоговых доходов на одного жителя, поступивших в бюджеты МО по данным </w:t>
      </w:r>
      <w:hyperlink r:id="rId13" w:tooltip="Ежегодные отчеты" w:history="1">
        <w:r w:rsidRPr="00283A6D">
          <w:rPr>
            <w:rFonts w:ascii="Times New Roman" w:eastAsia="Calibri" w:hAnsi="Times New Roman" w:cs="Times New Roman"/>
            <w:color w:val="000000"/>
            <w:sz w:val="24"/>
            <w:szCs w:val="24"/>
            <w:u w:val="single"/>
            <w:bdr w:val="none" w:sz="0" w:space="0" w:color="auto" w:frame="1"/>
          </w:rPr>
          <w:t>годовой отчетности</w:t>
        </w:r>
      </w:hyperlink>
      <w:r w:rsidRPr="00283A6D">
        <w:rPr>
          <w:rFonts w:ascii="Times New Roman" w:eastAsia="Calibri" w:hAnsi="Times New Roman" w:cs="Times New Roman"/>
          <w:color w:val="000000"/>
          <w:sz w:val="24"/>
          <w:szCs w:val="24"/>
        </w:rPr>
        <w:t xml:space="preserve"> МО за отчетный год, и ежегодно индексируемый исходя из прогнозируемого уровня инфляции, установленного федеральным законом о </w:t>
      </w:r>
      <w:hyperlink r:id="rId14" w:tooltip="Бюджет федеральный" w:history="1">
        <w:r w:rsidRPr="00283A6D">
          <w:rPr>
            <w:rFonts w:ascii="Times New Roman" w:eastAsia="Calibri" w:hAnsi="Times New Roman" w:cs="Times New Roman"/>
            <w:color w:val="000000"/>
            <w:sz w:val="24"/>
            <w:szCs w:val="24"/>
            <w:u w:val="single"/>
            <w:bdr w:val="none" w:sz="0" w:space="0" w:color="auto" w:frame="1"/>
          </w:rPr>
          <w:t>федеральном бюджете</w:t>
        </w:r>
      </w:hyperlink>
      <w:r w:rsidRPr="00283A6D">
        <w:rPr>
          <w:rFonts w:ascii="Times New Roman" w:eastAsia="Calibri" w:hAnsi="Times New Roman" w:cs="Times New Roman"/>
          <w:color w:val="000000"/>
          <w:sz w:val="24"/>
          <w:szCs w:val="24"/>
        </w:rPr>
        <w:t xml:space="preserve"> на соответствующий финансовый год и плановый</w:t>
      </w:r>
      <w:proofErr w:type="gramEnd"/>
      <w:r w:rsidRPr="00283A6D">
        <w:rPr>
          <w:rFonts w:ascii="Times New Roman" w:eastAsia="Calibri" w:hAnsi="Times New Roman" w:cs="Times New Roman"/>
          <w:color w:val="000000"/>
          <w:sz w:val="24"/>
          <w:szCs w:val="24"/>
        </w:rPr>
        <w:t xml:space="preserve"> период.</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Последующая индексация производится с учетом ранее произведенной индексации;</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Размер дотации на выравнивание бюджетной обеспеченности МО в бюджет МО или городского округа рассчитывается по следующей формуле:</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 xml:space="preserve">П)j = ФФПП x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xml:space="preserve"> /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(2)</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П)j - расчетный размер дотации j-</w:t>
      </w:r>
      <w:proofErr w:type="spellStart"/>
      <w:r w:rsidRPr="00283A6D">
        <w:rPr>
          <w:rFonts w:ascii="Times New Roman" w:eastAsia="Calibri" w:hAnsi="Times New Roman" w:cs="Times New Roman"/>
          <w:color w:val="000000"/>
          <w:sz w:val="24"/>
          <w:szCs w:val="24"/>
        </w:rPr>
        <w:t>му</w:t>
      </w:r>
      <w:proofErr w:type="spellEnd"/>
      <w:r w:rsidRPr="00283A6D">
        <w:rPr>
          <w:rFonts w:ascii="Times New Roman" w:eastAsia="Calibri" w:hAnsi="Times New Roman" w:cs="Times New Roman"/>
          <w:color w:val="000000"/>
          <w:sz w:val="24"/>
          <w:szCs w:val="24"/>
        </w:rPr>
        <w:t xml:space="preserve"> поселению или городскому округу на выравнивание бюджетной обеспеченности МО;</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численность постоянного населения j-</w:t>
      </w:r>
      <w:proofErr w:type="spellStart"/>
      <w:r w:rsidRPr="00283A6D">
        <w:rPr>
          <w:rFonts w:ascii="Times New Roman" w:eastAsia="Calibri" w:hAnsi="Times New Roman" w:cs="Times New Roman"/>
          <w:color w:val="000000"/>
          <w:sz w:val="24"/>
          <w:szCs w:val="24"/>
        </w:rPr>
        <w:t>го</w:t>
      </w:r>
      <w:proofErr w:type="spellEnd"/>
      <w:r w:rsidRPr="00283A6D">
        <w:rPr>
          <w:rFonts w:ascii="Times New Roman" w:eastAsia="Calibri" w:hAnsi="Times New Roman" w:cs="Times New Roman"/>
          <w:color w:val="000000"/>
          <w:sz w:val="24"/>
          <w:szCs w:val="24"/>
        </w:rPr>
        <w:t xml:space="preserve"> МО или городского округа;</w:t>
      </w:r>
    </w:p>
    <w:p w:rsidR="00283A6D" w:rsidRPr="00283A6D" w:rsidRDefault="00283A6D" w:rsidP="00283A6D">
      <w:pPr>
        <w:spacing w:after="0" w:line="240" w:lineRule="auto"/>
        <w:jc w:val="both"/>
        <w:rPr>
          <w:rFonts w:ascii="Times New Roman" w:eastAsia="Calibri" w:hAnsi="Times New Roman" w:cs="Times New Roman"/>
          <w:color w:val="000000"/>
          <w:sz w:val="24"/>
          <w:szCs w:val="24"/>
        </w:rPr>
      </w:pP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283A6D" w:rsidRPr="00283A6D" w:rsidRDefault="00283A6D" w:rsidP="00283A6D">
      <w:pPr>
        <w:spacing w:after="0" w:line="240" w:lineRule="auto"/>
        <w:rPr>
          <w:rFonts w:ascii="Times New Roman" w:eastAsia="Calibri" w:hAnsi="Times New Roman" w:cs="Times New Roman"/>
          <w:color w:val="000000"/>
          <w:sz w:val="24"/>
          <w:szCs w:val="24"/>
        </w:rPr>
      </w:pPr>
    </w:p>
    <w:p w:rsidR="00283A6D" w:rsidRDefault="00283A6D"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Иностранный язык в профессиональной деятельности</w:t>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rPr>
      </w:pPr>
      <w:r w:rsidRPr="00E17397">
        <w:rPr>
          <w:rFonts w:ascii="Times New Roman" w:eastAsia="Calibri" w:hAnsi="Times New Roman" w:cs="Times New Roman"/>
          <w:bCs/>
          <w:color w:val="000000" w:themeColor="text1"/>
          <w:sz w:val="24"/>
          <w:szCs w:val="24"/>
          <w:shd w:val="clear" w:color="auto" w:fill="FFFFFF"/>
        </w:rPr>
        <w:t>Работу</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необходимо</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выполнить</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и</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прислать</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на</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электронную</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почту</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в</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срок</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до</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27.03.2020г.</w:t>
      </w:r>
      <w:r w:rsidRPr="00E17397">
        <w:rPr>
          <w:rFonts w:ascii="Times New Roman" w:eastAsia="Calibri" w:hAnsi="Times New Roman" w:cs="Times New Roman"/>
          <w:color w:val="000000" w:themeColor="text1"/>
          <w:sz w:val="24"/>
          <w:szCs w:val="24"/>
          <w:shd w:val="clear" w:color="auto" w:fill="FFFFFF"/>
        </w:rPr>
        <w:t> </w:t>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rPr>
      </w:pPr>
      <w:r w:rsidRPr="00E17397">
        <w:rPr>
          <w:rFonts w:ascii="Times New Roman" w:eastAsia="Calibri" w:hAnsi="Times New Roman" w:cs="Times New Roman"/>
          <w:color w:val="000000" w:themeColor="text1"/>
          <w:sz w:val="24"/>
          <w:szCs w:val="24"/>
        </w:rPr>
        <w:t xml:space="preserve">Адрес электронной почты преподавателя -   </w:t>
      </w:r>
      <w:hyperlink r:id="rId15" w:history="1">
        <w:r w:rsidRPr="00E17397">
          <w:rPr>
            <w:rFonts w:ascii="Times New Roman" w:eastAsia="Calibri" w:hAnsi="Times New Roman" w:cs="Times New Roman"/>
            <w:b/>
            <w:color w:val="000000" w:themeColor="text1"/>
            <w:sz w:val="24"/>
            <w:szCs w:val="24"/>
            <w:u w:val="single"/>
            <w:lang w:val="en-US"/>
          </w:rPr>
          <w:t>kharlamova</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a</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mail</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ru</w:t>
        </w:r>
      </w:hyperlink>
    </w:p>
    <w:p w:rsidR="00E17397" w:rsidRPr="00E17397" w:rsidRDefault="00E17397" w:rsidP="00E17397">
      <w:pPr>
        <w:numPr>
          <w:ilvl w:val="0"/>
          <w:numId w:val="1"/>
        </w:numPr>
        <w:spacing w:after="0" w:line="240" w:lineRule="auto"/>
        <w:contextualSpacing/>
        <w:jc w:val="both"/>
        <w:rPr>
          <w:rFonts w:ascii="Times New Roman" w:eastAsia="Times New Roman" w:hAnsi="Times New Roman" w:cs="Times New Roman"/>
          <w:color w:val="000000" w:themeColor="text1"/>
          <w:spacing w:val="2"/>
          <w:kern w:val="36"/>
          <w:sz w:val="24"/>
          <w:szCs w:val="24"/>
          <w:lang w:eastAsia="ru-RU"/>
        </w:rPr>
      </w:pPr>
      <w:r w:rsidRPr="00E17397">
        <w:rPr>
          <w:rFonts w:ascii="Times New Roman" w:eastAsia="Calibri" w:hAnsi="Times New Roman" w:cs="Times New Roman"/>
          <w:b/>
          <w:color w:val="000000" w:themeColor="text1"/>
          <w:sz w:val="24"/>
          <w:szCs w:val="24"/>
        </w:rPr>
        <w:t xml:space="preserve">Прочитайте статью, законспектируйте все, что выделено зеленым цветом, включая таблицы и графики. </w:t>
      </w:r>
      <w:r w:rsidRPr="00E17397">
        <w:rPr>
          <w:rFonts w:ascii="Times New Roman" w:eastAsia="Times New Roman" w:hAnsi="Times New Roman" w:cs="Times New Roman"/>
          <w:color w:val="000000" w:themeColor="text1"/>
          <w:spacing w:val="2"/>
          <w:kern w:val="36"/>
          <w:sz w:val="24"/>
          <w:szCs w:val="24"/>
          <w:lang w:eastAsia="ru-RU"/>
        </w:rPr>
        <w:t xml:space="preserve"> </w:t>
      </w:r>
    </w:p>
    <w:p w:rsidR="00E17397" w:rsidRPr="00E17397" w:rsidRDefault="00E17397" w:rsidP="00E17397">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2"/>
          <w:kern w:val="36"/>
          <w:sz w:val="24"/>
          <w:szCs w:val="24"/>
          <w:lang w:val="en-US" w:eastAsia="ru-RU"/>
        </w:rPr>
      </w:pPr>
      <w:r w:rsidRPr="00E17397">
        <w:rPr>
          <w:rFonts w:ascii="Times New Roman" w:eastAsia="Times New Roman" w:hAnsi="Times New Roman" w:cs="Times New Roman"/>
          <w:color w:val="000000" w:themeColor="text1"/>
          <w:spacing w:val="2"/>
          <w:kern w:val="36"/>
          <w:sz w:val="24"/>
          <w:szCs w:val="24"/>
          <w:lang w:val="en-US" w:eastAsia="ru-RU"/>
        </w:rPr>
        <w:t>Industries in the UK</w:t>
      </w:r>
    </w:p>
    <w:p w:rsidR="00E17397" w:rsidRPr="00E17397" w:rsidRDefault="00A8209A"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hyperlink r:id="rId16" w:tooltip="10:40 am" w:history="1">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 Published Monday, December 30, 2019</w:t>
        </w:r>
      </w:hyperlink>
      <w:r w:rsidR="00E17397" w:rsidRPr="00E17397">
        <w:rPr>
          <w:rFonts w:ascii="Times New Roman" w:eastAsia="Times New Roman" w:hAnsi="Times New Roman" w:cs="Times New Roman"/>
          <w:color w:val="000000" w:themeColor="text1"/>
          <w:spacing w:val="2"/>
          <w:sz w:val="24"/>
          <w:szCs w:val="24"/>
          <w:lang w:val="en-US" w:eastAsia="ru-RU"/>
        </w:rPr>
        <w:t> </w:t>
      </w:r>
      <w:hyperlink r:id="rId17" w:history="1">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Chris Rhodes</w:t>
        </w:r>
      </w:hyperlink>
      <w:r w:rsidR="00E17397" w:rsidRPr="00E17397">
        <w:rPr>
          <w:rFonts w:ascii="Times New Roman" w:eastAsia="Times New Roman" w:hAnsi="Times New Roman" w:cs="Times New Roman"/>
          <w:color w:val="000000" w:themeColor="text1"/>
          <w:spacing w:val="2"/>
          <w:sz w:val="24"/>
          <w:szCs w:val="24"/>
          <w:bdr w:val="none" w:sz="0" w:space="0" w:color="auto" w:frame="1"/>
          <w:lang w:val="en-US" w:eastAsia="ru-RU"/>
        </w:rPr>
        <w:t>, </w:t>
      </w:r>
      <w:proofErr w:type="spellStart"/>
      <w:r w:rsidR="00E17397" w:rsidRPr="00E17397">
        <w:rPr>
          <w:rFonts w:ascii="Times New Roman" w:eastAsia="Calibri" w:hAnsi="Times New Roman" w:cs="Times New Roman"/>
          <w:color w:val="000000" w:themeColor="text1"/>
          <w:sz w:val="24"/>
          <w:szCs w:val="24"/>
        </w:rPr>
        <w:fldChar w:fldCharType="begin"/>
      </w:r>
      <w:r w:rsidR="00E17397" w:rsidRPr="00E17397">
        <w:rPr>
          <w:rFonts w:ascii="Times New Roman" w:eastAsia="Calibri" w:hAnsi="Times New Roman" w:cs="Times New Roman"/>
          <w:color w:val="000000" w:themeColor="text1"/>
          <w:sz w:val="24"/>
          <w:szCs w:val="24"/>
          <w:lang w:val="en-US"/>
        </w:rPr>
        <w:instrText xml:space="preserve"> HYPERLINK "https://commonslibrary.parliament.uk/tag/niamh-foley/" </w:instrText>
      </w:r>
      <w:r w:rsidR="00E17397" w:rsidRPr="00E17397">
        <w:rPr>
          <w:rFonts w:ascii="Times New Roman" w:eastAsia="Calibri" w:hAnsi="Times New Roman" w:cs="Times New Roman"/>
          <w:color w:val="000000" w:themeColor="text1"/>
          <w:sz w:val="24"/>
          <w:szCs w:val="24"/>
        </w:rPr>
        <w:fldChar w:fldCharType="separate"/>
      </w:r>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Niamh</w:t>
      </w:r>
      <w:proofErr w:type="spellEnd"/>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 xml:space="preserve"> Foley</w:t>
      </w:r>
      <w:r w:rsidR="00E17397" w:rsidRPr="00E17397">
        <w:rPr>
          <w:rFonts w:ascii="Times New Roman" w:eastAsia="Calibri" w:hAnsi="Times New Roman" w:cs="Times New Roman"/>
          <w:color w:val="000000" w:themeColor="text1"/>
          <w:sz w:val="24"/>
          <w:szCs w:val="24"/>
        </w:rPr>
        <w:fldChar w:fldCharType="end"/>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lang w:val="en-US" w:eastAsia="ru-RU"/>
        </w:rPr>
        <w:t>This note presents data on economic output and employment in major UK industries.</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In 2018:</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services industry (including retail, accommodation, business administration and finance) contributed £1.5 trillion in economic output, 80% of total UK economic output.</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Manufacturing output was £186 billion, 10% of total output.</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construction sector’s output was £115 billion, 6% of total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noProof/>
          <w:color w:val="000000" w:themeColor="text1"/>
          <w:spacing w:val="2"/>
          <w:sz w:val="24"/>
          <w:szCs w:val="24"/>
          <w:lang w:eastAsia="ru-RU"/>
        </w:rPr>
        <w:lastRenderedPageBreak/>
        <w:drawing>
          <wp:inline distT="0" distB="0" distL="0" distR="0" wp14:anchorId="5379793B" wp14:editId="762CB435">
            <wp:extent cx="3324225" cy="2124075"/>
            <wp:effectExtent l="0" t="0" r="9525" b="9525"/>
            <wp:docPr id="1" name="Рисунок 6" descr="Описание: C:\Users\User\Downloads\b0b3639d-649f-4609-b890-9eba23784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User\Downloads\b0b3639d-649f-4609-b890-9eba23784e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2124075"/>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 Employment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t xml:space="preserve">Employment by industry at national level is broadly in line with economic output. </w:t>
      </w:r>
      <w:proofErr w:type="spellStart"/>
      <w:r w:rsidRPr="00E17397">
        <w:rPr>
          <w:rFonts w:ascii="Times New Roman" w:eastAsia="Times New Roman" w:hAnsi="Times New Roman" w:cs="Times New Roman"/>
          <w:color w:val="000000" w:themeColor="text1"/>
          <w:spacing w:val="2"/>
          <w:sz w:val="24"/>
          <w:szCs w:val="24"/>
          <w:lang w:eastAsia="ru-RU"/>
        </w:rPr>
        <w:t>In</w:t>
      </w:r>
      <w:proofErr w:type="spellEnd"/>
      <w:r w:rsidRPr="00E17397">
        <w:rPr>
          <w:rFonts w:ascii="Times New Roman" w:eastAsia="Times New Roman" w:hAnsi="Times New Roman" w:cs="Times New Roman"/>
          <w:color w:val="000000" w:themeColor="text1"/>
          <w:spacing w:val="2"/>
          <w:sz w:val="24"/>
          <w:szCs w:val="24"/>
          <w:lang w:eastAsia="ru-RU"/>
        </w:rPr>
        <w:t xml:space="preserve"> 2018 </w:t>
      </w:r>
      <w:proofErr w:type="spellStart"/>
      <w:r w:rsidRPr="00E17397">
        <w:rPr>
          <w:rFonts w:ascii="Times New Roman" w:eastAsia="Times New Roman" w:hAnsi="Times New Roman" w:cs="Times New Roman"/>
          <w:color w:val="000000" w:themeColor="text1"/>
          <w:spacing w:val="2"/>
          <w:sz w:val="24"/>
          <w:szCs w:val="24"/>
          <w:lang w:eastAsia="ru-RU"/>
        </w:rPr>
        <w:t>in</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Great</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Britain</w:t>
      </w:r>
      <w:proofErr w:type="spellEnd"/>
      <w:r w:rsidRPr="00E17397">
        <w:rPr>
          <w:rFonts w:ascii="Times New Roman" w:eastAsia="Times New Roman" w:hAnsi="Times New Roman" w:cs="Times New Roman"/>
          <w:color w:val="000000" w:themeColor="text1"/>
          <w:spacing w:val="2"/>
          <w:sz w:val="24"/>
          <w:szCs w:val="24"/>
          <w:lang w:eastAsia="ru-RU"/>
        </w:rPr>
        <w:t>:</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 industries employed 25.3 million people, 85% of UK workers</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Manufacturing employed 2.4 million people, 8% of the total</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construction industry employed 1.4 million people, 5% of the total</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w:t>
      </w:r>
      <w:r w:rsidRPr="00E17397">
        <w:rPr>
          <w:rFonts w:ascii="Times New Roman" w:eastAsia="Times New Roman" w:hAnsi="Times New Roman" w:cs="Times New Roman"/>
          <w:noProof/>
          <w:color w:val="000000" w:themeColor="text1"/>
          <w:spacing w:val="2"/>
          <w:sz w:val="24"/>
          <w:szCs w:val="24"/>
          <w:lang w:eastAsia="ru-RU"/>
        </w:rPr>
        <w:drawing>
          <wp:inline distT="0" distB="0" distL="0" distR="0" wp14:anchorId="534A54AD" wp14:editId="659F5327">
            <wp:extent cx="3905250" cy="2476500"/>
            <wp:effectExtent l="0" t="0" r="0" b="0"/>
            <wp:docPr id="2" name="Рисунок 7" descr="Описание: C:\Users\User\Downloads\4911cce3-0469-46bd-a48b-e13da843c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User\Downloads\4911cce3-0469-46bd-a48b-e13da843c5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0" cy="2476500"/>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Regional 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t xml:space="preserve">The regions and countries of the UK have an industrial structure similar to the UK overall. </w:t>
      </w:r>
      <w:proofErr w:type="spellStart"/>
      <w:r w:rsidRPr="00E17397">
        <w:rPr>
          <w:rFonts w:ascii="Times New Roman" w:eastAsia="Times New Roman" w:hAnsi="Times New Roman" w:cs="Times New Roman"/>
          <w:color w:val="000000" w:themeColor="text1"/>
          <w:spacing w:val="2"/>
          <w:sz w:val="24"/>
          <w:szCs w:val="24"/>
          <w:lang w:eastAsia="ru-RU"/>
        </w:rPr>
        <w:t>Some</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notable</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outliers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include</w:t>
      </w:r>
      <w:proofErr w:type="spellEnd"/>
      <w:r w:rsidRPr="00E17397">
        <w:rPr>
          <w:rFonts w:ascii="Times New Roman" w:eastAsia="Times New Roman" w:hAnsi="Times New Roman" w:cs="Times New Roman"/>
          <w:color w:val="000000" w:themeColor="text1"/>
          <w:spacing w:val="2"/>
          <w:sz w:val="24"/>
          <w:szCs w:val="24"/>
          <w:lang w:eastAsia="ru-RU"/>
        </w:rPr>
        <w:t>:</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manufacturing industry in Wales accounted for 17% of economic output in 2018, compared to 9% in the UK overall.</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services sector in London accounted for 93% of economic output, compared to 80% in the UK overall.</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Financial services account for 4% of output in Northern Ireland, compared to 7% in the UK overall.</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lastRenderedPageBreak/>
        <w:t> </w:t>
      </w:r>
      <w:r w:rsidRPr="00E17397">
        <w:rPr>
          <w:rFonts w:ascii="Times New Roman" w:eastAsia="Times New Roman" w:hAnsi="Times New Roman" w:cs="Times New Roman"/>
          <w:noProof/>
          <w:color w:val="000000" w:themeColor="text1"/>
          <w:spacing w:val="2"/>
          <w:sz w:val="24"/>
          <w:szCs w:val="24"/>
          <w:lang w:eastAsia="ru-RU"/>
        </w:rPr>
        <w:drawing>
          <wp:inline distT="0" distB="0" distL="0" distR="0" wp14:anchorId="4F746435" wp14:editId="3F3533EC">
            <wp:extent cx="4000500" cy="2476500"/>
            <wp:effectExtent l="0" t="0" r="0" b="0"/>
            <wp:docPr id="3" name="Рисунок 8" descr="Описание: C:\Users\User\Downloads\55374d55-ccf5-49cb-8add-f2b73e053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User\Downloads\55374d55-ccf5-49cb-8add-f2b73e05312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476500"/>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Notes and sources</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Data on the economic output of industries are produced by the ONS as part of the </w:t>
      </w:r>
      <w:hyperlink r:id="rId21"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estimates of Gross Domestic Product</w:t>
        </w:r>
      </w:hyperlink>
      <w:r w:rsidRPr="00E17397">
        <w:rPr>
          <w:rFonts w:ascii="Times New Roman" w:eastAsia="Times New Roman" w:hAnsi="Times New Roman" w:cs="Times New Roman"/>
          <w:color w:val="000000" w:themeColor="text1"/>
          <w:spacing w:val="2"/>
          <w:sz w:val="24"/>
          <w:szCs w:val="24"/>
          <w:lang w:val="en-US" w:eastAsia="ru-RU"/>
        </w:rPr>
        <w:t> (GDP)</w:t>
      </w:r>
      <w:r w:rsidRPr="00E17397">
        <w:rPr>
          <w:rFonts w:ascii="Times New Roman" w:eastAsia="Times New Roman" w:hAnsi="Times New Roman" w:cs="Times New Roman"/>
          <w:i/>
          <w:iCs/>
          <w:color w:val="000000" w:themeColor="text1"/>
          <w:spacing w:val="2"/>
          <w:sz w:val="24"/>
          <w:szCs w:val="24"/>
          <w:bdr w:val="none" w:sz="0" w:space="0" w:color="auto" w:frame="1"/>
          <w:lang w:val="en-US" w:eastAsia="ru-RU"/>
        </w:rPr>
        <w:t>.</w:t>
      </w:r>
      <w:r w:rsidRPr="00E17397">
        <w:rPr>
          <w:rFonts w:ascii="Times New Roman" w:eastAsia="Times New Roman" w:hAnsi="Times New Roman" w:cs="Times New Roman"/>
          <w:color w:val="000000" w:themeColor="text1"/>
          <w:spacing w:val="2"/>
          <w:sz w:val="24"/>
          <w:szCs w:val="24"/>
          <w:lang w:val="en-US" w:eastAsia="ru-RU"/>
        </w:rPr>
        <w:t> These data are produced to internationally agreed standards and enable industries to be compared with one another and over time. The source for the information in this note is the </w:t>
      </w:r>
      <w:hyperlink r:id="rId22"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Low Level Aggregates data</w:t>
        </w:r>
      </w:hyperlink>
      <w:r w:rsidRPr="00E17397">
        <w:rPr>
          <w:rFonts w:ascii="Times New Roman" w:eastAsia="Times New Roman" w:hAnsi="Times New Roman" w:cs="Times New Roman"/>
          <w:color w:val="000000" w:themeColor="text1"/>
          <w:spacing w:val="2"/>
          <w:sz w:val="24"/>
          <w:szCs w:val="24"/>
          <w:lang w:val="en-US" w:eastAsia="ru-RU"/>
        </w:rPr>
        <w:t> that is published alongside the GDP estimates.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economic output of part of the economy, such as an industry or a region can be measured and compared using Gross Value Added (GVA), a measure of economic activity that is similar to GDP. In brief, GVA is the contribution of part of the economy, minus any costs incurred in production.</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Classifying industries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Different types of economic activity are grouped together to form industries such as retail or construction. These groupings are officially defined in a system called the Standard Industrial Classification (SIC) code. This is regularly updated to ensure that new types of economic activity are accurately represented and that the groupings make sense in the context of the modern economy. The most recent SIC code was published in 2007 (SIC 2007) and corresponds to internationally agreed standards that are used by the UN and EU. The ONS provides further </w:t>
      </w:r>
      <w:hyperlink r:id="rId23"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detailed information and guidance on using SIC 2007</w:t>
        </w:r>
      </w:hyperlink>
      <w:r w:rsidRPr="00E17397">
        <w:rPr>
          <w:rFonts w:ascii="Times New Roman" w:eastAsia="Times New Roman" w:hAnsi="Times New Roman" w:cs="Times New Roman"/>
          <w:color w:val="000000" w:themeColor="text1"/>
          <w:spacing w:val="2"/>
          <w:sz w:val="24"/>
          <w:szCs w:val="24"/>
          <w:lang w:val="en-US" w:eastAsia="ru-RU"/>
        </w:rPr>
        <w: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xml:space="preserve">The industrial classifications used in this note are: Agriculture (SIC code A); Mining and quarrying (B); Manufacturing (C); Utilities (D, E); Construction (F); Retail and wholesale (G); Transportation and storage (H); Accommodation and food (I); Information and communication (J); Finance and insurance (L); Professional and support (M, N); Government, education, health and </w:t>
      </w:r>
      <w:proofErr w:type="spellStart"/>
      <w:r w:rsidRPr="00E17397">
        <w:rPr>
          <w:rFonts w:ascii="Times New Roman" w:eastAsia="Times New Roman" w:hAnsi="Times New Roman" w:cs="Times New Roman"/>
          <w:color w:val="000000" w:themeColor="text1"/>
          <w:spacing w:val="2"/>
          <w:sz w:val="24"/>
          <w:szCs w:val="24"/>
          <w:lang w:val="en-US" w:eastAsia="ru-RU"/>
        </w:rPr>
        <w:t>defence</w:t>
      </w:r>
      <w:proofErr w:type="spellEnd"/>
      <w:r w:rsidRPr="00E17397">
        <w:rPr>
          <w:rFonts w:ascii="Times New Roman" w:eastAsia="Times New Roman" w:hAnsi="Times New Roman" w:cs="Times New Roman"/>
          <w:color w:val="000000" w:themeColor="text1"/>
          <w:spacing w:val="2"/>
          <w:sz w:val="24"/>
          <w:szCs w:val="24"/>
          <w:lang w:val="en-US" w:eastAsia="ru-RU"/>
        </w:rPr>
        <w:t xml:space="preserve"> (O,P,Q); Other services (R, S, T, U)</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This note presents data on the economic contribution of broad industrial groupings. Data on industrial groupings for more specific types of economic activity is published as part of the ONS </w:t>
      </w:r>
      <w:hyperlink r:id="rId24"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Annual Business Survey</w:t>
        </w:r>
      </w:hyperlink>
      <w:r w:rsidRPr="00E17397">
        <w:rPr>
          <w:rFonts w:ascii="Times New Roman" w:eastAsia="Times New Roman" w:hAnsi="Times New Roman" w:cs="Times New Roman"/>
          <w:i/>
          <w:iCs/>
          <w:color w:val="000000" w:themeColor="text1"/>
          <w:spacing w:val="2"/>
          <w:sz w:val="24"/>
          <w:szCs w:val="24"/>
          <w:bdr w:val="none" w:sz="0" w:space="0" w:color="auto" w:frame="1"/>
          <w:lang w:val="en-US" w:eastAsia="ru-RU"/>
        </w:rPr>
        <w:t>, </w:t>
      </w:r>
      <w:hyperlink r:id="rId25"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Sections A-S spreadsheet.</w:t>
        </w:r>
      </w:hyperlink>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xml:space="preserve">It should be noted that the way economic activity is classified can have a significant influence on the relative size of an industrial grouping. For example, the official sources combine the government, health, education and </w:t>
      </w:r>
      <w:proofErr w:type="spellStart"/>
      <w:r w:rsidRPr="00E17397">
        <w:rPr>
          <w:rFonts w:ascii="Times New Roman" w:eastAsia="Times New Roman" w:hAnsi="Times New Roman" w:cs="Times New Roman"/>
          <w:color w:val="000000" w:themeColor="text1"/>
          <w:spacing w:val="2"/>
          <w:sz w:val="24"/>
          <w:szCs w:val="24"/>
          <w:lang w:val="en-US" w:eastAsia="ru-RU"/>
        </w:rPr>
        <w:t>defence</w:t>
      </w:r>
      <w:proofErr w:type="spellEnd"/>
      <w:r w:rsidRPr="00E17397">
        <w:rPr>
          <w:rFonts w:ascii="Times New Roman" w:eastAsia="Times New Roman" w:hAnsi="Times New Roman" w:cs="Times New Roman"/>
          <w:color w:val="000000" w:themeColor="text1"/>
          <w:spacing w:val="2"/>
          <w:sz w:val="24"/>
          <w:szCs w:val="24"/>
          <w:lang w:val="en-US" w:eastAsia="ru-RU"/>
        </w:rPr>
        <w:t xml:space="preserve"> industries into one sector (a rough approximation of the public sector). If these sectors were grouped differently or on their own, their individual economic contribution would be small in comparison to the combined figures.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Commons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Research</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Briefing</w:t>
      </w:r>
      <w:proofErr w:type="spellEnd"/>
      <w:r w:rsidRPr="00E17397">
        <w:rPr>
          <w:rFonts w:ascii="Times New Roman" w:eastAsia="Times New Roman" w:hAnsi="Times New Roman" w:cs="Times New Roman"/>
          <w:color w:val="000000" w:themeColor="text1"/>
          <w:spacing w:val="2"/>
          <w:sz w:val="24"/>
          <w:szCs w:val="24"/>
          <w:lang w:eastAsia="ru-RU"/>
        </w:rPr>
        <w:t xml:space="preserve"> CBP-8353</w:t>
      </w:r>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Authors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Chris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Rhodes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Niamh</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Foley</w:t>
      </w:r>
      <w:proofErr w:type="spellEnd"/>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Topics</w:t>
      </w:r>
      <w:proofErr w:type="spellEnd"/>
      <w:r w:rsidRPr="00E17397">
        <w:rPr>
          <w:rFonts w:ascii="Times New Roman" w:eastAsia="Times New Roman" w:hAnsi="Times New Roman" w:cs="Times New Roman"/>
          <w:color w:val="000000" w:themeColor="text1"/>
          <w:spacing w:val="2"/>
          <w:sz w:val="24"/>
          <w:szCs w:val="24"/>
          <w:lang w:eastAsia="ru-RU"/>
        </w:rPr>
        <w:t>: </w:t>
      </w:r>
      <w:proofErr w:type="spellStart"/>
      <w:r w:rsidRPr="00E17397">
        <w:rPr>
          <w:rFonts w:ascii="Times New Roman" w:eastAsia="Times New Roman" w:hAnsi="Times New Roman" w:cs="Times New Roman"/>
          <w:color w:val="000000" w:themeColor="text1"/>
          <w:spacing w:val="2"/>
          <w:sz w:val="24"/>
          <w:szCs w:val="24"/>
          <w:lang w:eastAsia="ru-RU"/>
        </w:rPr>
        <w:fldChar w:fldCharType="begin"/>
      </w:r>
      <w:r w:rsidRPr="00E17397">
        <w:rPr>
          <w:rFonts w:ascii="Times New Roman" w:eastAsia="Times New Roman" w:hAnsi="Times New Roman" w:cs="Times New Roman"/>
          <w:color w:val="000000" w:themeColor="text1"/>
          <w:spacing w:val="2"/>
          <w:sz w:val="24"/>
          <w:szCs w:val="24"/>
          <w:lang w:eastAsia="ru-RU"/>
        </w:rPr>
        <w:instrText xml:space="preserve"> HYPERLINK "https://commonslibrary.parliament.uk/category/economy-business/business/industry/" </w:instrText>
      </w:r>
      <w:r w:rsidRPr="00E17397">
        <w:rPr>
          <w:rFonts w:ascii="Times New Roman" w:eastAsia="Times New Roman" w:hAnsi="Times New Roman" w:cs="Times New Roman"/>
          <w:color w:val="000000" w:themeColor="text1"/>
          <w:spacing w:val="2"/>
          <w:sz w:val="24"/>
          <w:szCs w:val="24"/>
          <w:lang w:eastAsia="ru-RU"/>
        </w:rPr>
        <w:fldChar w:fldCharType="separate"/>
      </w:r>
      <w:r w:rsidRPr="00E17397">
        <w:rPr>
          <w:rFonts w:ascii="Times New Roman" w:eastAsia="Times New Roman" w:hAnsi="Times New Roman" w:cs="Times New Roman"/>
          <w:color w:val="000000" w:themeColor="text1"/>
          <w:spacing w:val="2"/>
          <w:sz w:val="24"/>
          <w:szCs w:val="24"/>
          <w:u w:val="single"/>
          <w:bdr w:val="none" w:sz="0" w:space="0" w:color="auto" w:frame="1"/>
          <w:lang w:eastAsia="ru-RU"/>
        </w:rPr>
        <w:t>Industry</w:t>
      </w:r>
      <w:proofErr w:type="spellEnd"/>
      <w:r w:rsidRPr="00E17397">
        <w:rPr>
          <w:rFonts w:ascii="Times New Roman" w:eastAsia="Times New Roman" w:hAnsi="Times New Roman" w:cs="Times New Roman"/>
          <w:color w:val="000000" w:themeColor="text1"/>
          <w:spacing w:val="2"/>
          <w:sz w:val="24"/>
          <w:szCs w:val="24"/>
          <w:lang w:eastAsia="ru-RU"/>
        </w:rPr>
        <w:fldChar w:fldCharType="end"/>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lang w:val="en-US"/>
        </w:rPr>
      </w:pPr>
    </w:p>
    <w:p w:rsidR="00E17397" w:rsidRDefault="00E17397"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lastRenderedPageBreak/>
        <w:t>История</w:t>
      </w:r>
    </w:p>
    <w:p w:rsidR="00267F9A" w:rsidRPr="00A8209A" w:rsidRDefault="00267F9A" w:rsidP="00267F9A">
      <w:pPr>
        <w:spacing w:after="0" w:line="240" w:lineRule="auto"/>
        <w:jc w:val="center"/>
        <w:rPr>
          <w:rFonts w:ascii="Times New Roman" w:eastAsia="Calibri" w:hAnsi="Times New Roman" w:cs="Times New Roman"/>
          <w:bCs/>
          <w:sz w:val="24"/>
          <w:szCs w:val="24"/>
        </w:rPr>
      </w:pPr>
      <w:proofErr w:type="gramStart"/>
      <w:r w:rsidRPr="00A8209A">
        <w:rPr>
          <w:rFonts w:ascii="Times New Roman" w:eastAsia="Calibri" w:hAnsi="Times New Roman" w:cs="Times New Roman"/>
          <w:bCs/>
          <w:sz w:val="24"/>
          <w:szCs w:val="24"/>
        </w:rPr>
        <w:t>Е</w:t>
      </w:r>
      <w:proofErr w:type="gramEnd"/>
      <w:r w:rsidRPr="00A8209A">
        <w:rPr>
          <w:rFonts w:ascii="Times New Roman" w:eastAsia="Calibri" w:hAnsi="Times New Roman" w:cs="Times New Roman"/>
          <w:bCs/>
          <w:sz w:val="24"/>
          <w:szCs w:val="24"/>
        </w:rPr>
        <w:t>-</w:t>
      </w:r>
      <w:r w:rsidRPr="00A8209A">
        <w:rPr>
          <w:rFonts w:ascii="Times New Roman" w:eastAsia="Calibri" w:hAnsi="Times New Roman" w:cs="Times New Roman"/>
          <w:bCs/>
          <w:sz w:val="24"/>
          <w:szCs w:val="24"/>
          <w:lang w:val="en-US"/>
        </w:rPr>
        <w:t>mail</w:t>
      </w:r>
      <w:r w:rsidRPr="00A8209A">
        <w:rPr>
          <w:rFonts w:ascii="Times New Roman" w:eastAsia="Calibri" w:hAnsi="Times New Roman" w:cs="Times New Roman"/>
          <w:bCs/>
          <w:sz w:val="24"/>
          <w:szCs w:val="24"/>
        </w:rPr>
        <w:t xml:space="preserve">:  </w:t>
      </w:r>
      <w:proofErr w:type="spellStart"/>
      <w:r w:rsidRPr="00A8209A">
        <w:rPr>
          <w:rFonts w:ascii="Times New Roman" w:eastAsia="Calibri" w:hAnsi="Times New Roman" w:cs="Times New Roman"/>
          <w:bCs/>
          <w:sz w:val="24"/>
          <w:szCs w:val="24"/>
          <w:lang w:val="en-US"/>
        </w:rPr>
        <w:t>NVAnufrieva</w:t>
      </w:r>
      <w:proofErr w:type="spellEnd"/>
      <w:r w:rsidRPr="00A8209A">
        <w:rPr>
          <w:rFonts w:ascii="Times New Roman" w:eastAsia="Calibri" w:hAnsi="Times New Roman" w:cs="Times New Roman"/>
          <w:bCs/>
          <w:sz w:val="24"/>
          <w:szCs w:val="24"/>
        </w:rPr>
        <w:t>@</w:t>
      </w:r>
      <w:proofErr w:type="spellStart"/>
      <w:r w:rsidRPr="00A8209A">
        <w:rPr>
          <w:rFonts w:ascii="Times New Roman" w:eastAsia="Calibri" w:hAnsi="Times New Roman" w:cs="Times New Roman"/>
          <w:bCs/>
          <w:sz w:val="24"/>
          <w:szCs w:val="24"/>
          <w:lang w:val="en-US"/>
        </w:rPr>
        <w:t>fa</w:t>
      </w:r>
      <w:proofErr w:type="spellEnd"/>
      <w:r w:rsidRPr="00A8209A">
        <w:rPr>
          <w:rFonts w:ascii="Times New Roman" w:eastAsia="Calibri" w:hAnsi="Times New Roman" w:cs="Times New Roman"/>
          <w:bCs/>
          <w:sz w:val="24"/>
          <w:szCs w:val="24"/>
        </w:rPr>
        <w:t>.</w:t>
      </w:r>
      <w:proofErr w:type="spellStart"/>
      <w:r w:rsidRPr="00A8209A">
        <w:rPr>
          <w:rFonts w:ascii="Times New Roman" w:eastAsia="Calibri" w:hAnsi="Times New Roman" w:cs="Times New Roman"/>
          <w:bCs/>
          <w:sz w:val="24"/>
          <w:szCs w:val="24"/>
          <w:lang w:val="en-US"/>
        </w:rPr>
        <w:t>ru</w:t>
      </w:r>
      <w:proofErr w:type="spellEnd"/>
    </w:p>
    <w:p w:rsidR="00267F9A" w:rsidRPr="00267F9A" w:rsidRDefault="00267F9A" w:rsidP="00267F9A">
      <w:pPr>
        <w:spacing w:after="0" w:line="240" w:lineRule="auto"/>
        <w:ind w:firstLine="567"/>
        <w:jc w:val="center"/>
        <w:rPr>
          <w:rFonts w:ascii="Times New Roman" w:eastAsia="Calibri" w:hAnsi="Times New Roman" w:cs="Times New Roman"/>
          <w:b/>
          <w:bCs/>
          <w:sz w:val="24"/>
          <w:szCs w:val="24"/>
        </w:rPr>
      </w:pP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r w:rsidRPr="00267F9A">
        <w:rPr>
          <w:rFonts w:ascii="Times New Roman" w:eastAsia="Calibri" w:hAnsi="Times New Roman" w:cs="Times New Roman"/>
          <w:sz w:val="24"/>
          <w:szCs w:val="24"/>
        </w:rPr>
        <w:t>Группа: 105</w:t>
      </w: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r w:rsidRPr="00267F9A">
        <w:rPr>
          <w:rFonts w:ascii="Times New Roman" w:eastAsia="Calibri" w:hAnsi="Times New Roman" w:cs="Times New Roman"/>
          <w:sz w:val="24"/>
          <w:szCs w:val="24"/>
        </w:rPr>
        <w:t>Тема: Развитие стран Восточной Европы во второй половине XX века</w:t>
      </w:r>
    </w:p>
    <w:p w:rsidR="00267F9A" w:rsidRPr="00267F9A" w:rsidRDefault="00267F9A" w:rsidP="00267F9A">
      <w:pPr>
        <w:spacing w:after="0" w:line="240" w:lineRule="auto"/>
        <w:ind w:firstLine="567"/>
        <w:jc w:val="center"/>
        <w:rPr>
          <w:rFonts w:ascii="Times New Roman" w:eastAsia="Calibri" w:hAnsi="Times New Roman" w:cs="Times New Roman"/>
          <w:b/>
          <w:bCs/>
          <w:sz w:val="24"/>
          <w:szCs w:val="24"/>
        </w:rPr>
      </w:pPr>
      <w:r w:rsidRPr="00267F9A">
        <w:rPr>
          <w:rFonts w:ascii="Times New Roman" w:eastAsia="Calibri" w:hAnsi="Times New Roman" w:cs="Times New Roman"/>
          <w:b/>
          <w:bCs/>
          <w:sz w:val="24"/>
          <w:szCs w:val="24"/>
        </w:rPr>
        <w:t>Задания:</w:t>
      </w: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r w:rsidRPr="00267F9A">
        <w:rPr>
          <w:rFonts w:ascii="Times New Roman" w:eastAsia="Calibri" w:hAnsi="Times New Roman" w:cs="Times New Roman"/>
          <w:sz w:val="24"/>
          <w:szCs w:val="24"/>
        </w:rPr>
        <w:t>1. Составьте конспект по презентации «Восточная Европа во второй половине ХХ века»</w:t>
      </w: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r w:rsidRPr="00267F9A">
        <w:rPr>
          <w:rFonts w:ascii="Times New Roman" w:eastAsia="Calibri" w:hAnsi="Times New Roman" w:cs="Times New Roman"/>
          <w:sz w:val="24"/>
          <w:szCs w:val="24"/>
        </w:rPr>
        <w:t>2. Письменно дайте ответ на вопрос: «Почему идея «реального социализма» в Восточной Европе потерпела крах?»</w:t>
      </w: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p>
    <w:p w:rsidR="00267F9A" w:rsidRPr="00267F9A" w:rsidRDefault="00267F9A" w:rsidP="00267F9A">
      <w:pPr>
        <w:spacing w:after="0" w:line="240" w:lineRule="auto"/>
        <w:jc w:val="center"/>
        <w:rPr>
          <w:rFonts w:ascii="Times New Roman" w:eastAsia="Calibri" w:hAnsi="Times New Roman" w:cs="Times New Roman"/>
          <w:b/>
          <w:bCs/>
          <w:sz w:val="24"/>
          <w:szCs w:val="24"/>
        </w:rPr>
      </w:pPr>
      <w:r w:rsidRPr="00267F9A">
        <w:rPr>
          <w:rFonts w:ascii="Times New Roman" w:eastAsia="Calibri" w:hAnsi="Times New Roman" w:cs="Times New Roman"/>
          <w:b/>
          <w:bCs/>
          <w:sz w:val="24"/>
          <w:szCs w:val="24"/>
        </w:rPr>
        <w:t>Требования к выполнению и оформлению заданий</w:t>
      </w:r>
    </w:p>
    <w:p w:rsidR="00267F9A" w:rsidRPr="00267F9A" w:rsidRDefault="00267F9A" w:rsidP="00267F9A">
      <w:pPr>
        <w:spacing w:after="0" w:line="240" w:lineRule="auto"/>
        <w:ind w:firstLine="567"/>
        <w:jc w:val="both"/>
        <w:rPr>
          <w:rFonts w:ascii="Times New Roman" w:eastAsia="Calibri" w:hAnsi="Times New Roman" w:cs="Times New Roman"/>
          <w:sz w:val="24"/>
          <w:szCs w:val="24"/>
        </w:rPr>
      </w:pPr>
      <w:r w:rsidRPr="00267F9A">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267F9A">
        <w:rPr>
          <w:rFonts w:ascii="Times New Roman" w:eastAsia="Calibri" w:hAnsi="Times New Roman" w:cs="Times New Roman"/>
          <w:sz w:val="24"/>
          <w:szCs w:val="24"/>
        </w:rPr>
        <w:t>Е</w:t>
      </w:r>
      <w:proofErr w:type="gramEnd"/>
      <w:r w:rsidRPr="00267F9A">
        <w:rPr>
          <w:rFonts w:ascii="Times New Roman" w:eastAsia="Calibri" w:hAnsi="Times New Roman" w:cs="Times New Roman"/>
          <w:sz w:val="24"/>
          <w:szCs w:val="24"/>
        </w:rPr>
        <w:t>-</w:t>
      </w:r>
      <w:r w:rsidRPr="00267F9A">
        <w:rPr>
          <w:rFonts w:ascii="Times New Roman" w:eastAsia="Calibri" w:hAnsi="Times New Roman" w:cs="Times New Roman"/>
          <w:sz w:val="24"/>
          <w:szCs w:val="24"/>
          <w:lang w:val="en-US"/>
        </w:rPr>
        <w:t>mail</w:t>
      </w:r>
      <w:r w:rsidRPr="00267F9A">
        <w:rPr>
          <w:rFonts w:ascii="Times New Roman" w:eastAsia="Calibri" w:hAnsi="Times New Roman" w:cs="Times New Roman"/>
          <w:sz w:val="24"/>
          <w:szCs w:val="24"/>
        </w:rPr>
        <w:t xml:space="preserve">:  </w:t>
      </w:r>
      <w:hyperlink r:id="rId26" w:history="1">
        <w:proofErr w:type="gramStart"/>
        <w:r w:rsidRPr="00267F9A">
          <w:rPr>
            <w:rFonts w:ascii="Times New Roman" w:eastAsia="Calibri" w:hAnsi="Times New Roman" w:cs="Times New Roman"/>
            <w:color w:val="0000FF"/>
            <w:sz w:val="24"/>
            <w:szCs w:val="24"/>
            <w:u w:val="single"/>
            <w:lang w:val="en-US"/>
          </w:rPr>
          <w:t>NVAnufrieva</w:t>
        </w:r>
        <w:r w:rsidRPr="00267F9A">
          <w:rPr>
            <w:rFonts w:ascii="Times New Roman" w:eastAsia="Calibri" w:hAnsi="Times New Roman" w:cs="Times New Roman"/>
            <w:color w:val="0000FF"/>
            <w:sz w:val="24"/>
            <w:szCs w:val="24"/>
            <w:u w:val="single"/>
          </w:rPr>
          <w:t>@</w:t>
        </w:r>
        <w:r w:rsidRPr="00267F9A">
          <w:rPr>
            <w:rFonts w:ascii="Times New Roman" w:eastAsia="Calibri" w:hAnsi="Times New Roman" w:cs="Times New Roman"/>
            <w:color w:val="0000FF"/>
            <w:sz w:val="24"/>
            <w:szCs w:val="24"/>
            <w:u w:val="single"/>
            <w:lang w:val="en-US"/>
          </w:rPr>
          <w:t>fa</w:t>
        </w:r>
        <w:r w:rsidRPr="00267F9A">
          <w:rPr>
            <w:rFonts w:ascii="Times New Roman" w:eastAsia="Calibri" w:hAnsi="Times New Roman" w:cs="Times New Roman"/>
            <w:color w:val="0000FF"/>
            <w:sz w:val="24"/>
            <w:szCs w:val="24"/>
            <w:u w:val="single"/>
          </w:rPr>
          <w:t>.</w:t>
        </w:r>
        <w:r w:rsidRPr="00267F9A">
          <w:rPr>
            <w:rFonts w:ascii="Times New Roman" w:eastAsia="Calibri" w:hAnsi="Times New Roman" w:cs="Times New Roman"/>
            <w:color w:val="0000FF"/>
            <w:sz w:val="24"/>
            <w:szCs w:val="24"/>
            <w:u w:val="single"/>
            <w:lang w:val="en-US"/>
          </w:rPr>
          <w:t>ru</w:t>
        </w:r>
      </w:hyperlink>
      <w:r w:rsidRPr="00267F9A">
        <w:rPr>
          <w:rFonts w:ascii="Times New Roman" w:eastAsia="Calibri" w:hAnsi="Times New Roman" w:cs="Times New Roman"/>
          <w:sz w:val="24"/>
          <w:szCs w:val="24"/>
        </w:rPr>
        <w:t xml:space="preserve"> </w:t>
      </w:r>
      <w:r w:rsidRPr="00267F9A">
        <w:rPr>
          <w:rFonts w:ascii="Times New Roman" w:eastAsia="Calibri" w:hAnsi="Times New Roman" w:cs="Times New Roman"/>
          <w:b/>
          <w:bCs/>
          <w:sz w:val="24"/>
          <w:szCs w:val="24"/>
        </w:rPr>
        <w:t>в срок до 30 марта.</w:t>
      </w:r>
      <w:proofErr w:type="gramEnd"/>
      <w:r w:rsidRPr="00267F9A">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rsidR="00267F9A" w:rsidRPr="00267F9A" w:rsidRDefault="00267F9A" w:rsidP="00267F9A">
      <w:pPr>
        <w:spacing w:after="0" w:line="240" w:lineRule="auto"/>
        <w:ind w:firstLine="567"/>
        <w:jc w:val="center"/>
        <w:rPr>
          <w:rFonts w:ascii="Times New Roman" w:eastAsia="Calibri" w:hAnsi="Times New Roman" w:cs="Times New Roman"/>
          <w:b/>
          <w:bCs/>
          <w:sz w:val="24"/>
          <w:szCs w:val="24"/>
        </w:rPr>
      </w:pPr>
    </w:p>
    <w:p w:rsidR="00267F9A" w:rsidRPr="00267F9A" w:rsidRDefault="00267F9A" w:rsidP="00267F9A">
      <w:pPr>
        <w:spacing w:after="0" w:line="240" w:lineRule="auto"/>
        <w:ind w:firstLine="567"/>
        <w:jc w:val="center"/>
        <w:rPr>
          <w:rFonts w:ascii="Times New Roman" w:eastAsia="Calibri" w:hAnsi="Times New Roman" w:cs="Times New Roman"/>
          <w:b/>
          <w:bCs/>
          <w:sz w:val="24"/>
          <w:szCs w:val="24"/>
        </w:rPr>
      </w:pPr>
      <w:r w:rsidRPr="00267F9A">
        <w:rPr>
          <w:rFonts w:ascii="Times New Roman" w:eastAsia="Calibri" w:hAnsi="Times New Roman" w:cs="Times New Roman"/>
          <w:b/>
          <w:bCs/>
          <w:sz w:val="24"/>
          <w:szCs w:val="24"/>
        </w:rPr>
        <w:t>Литература:</w:t>
      </w:r>
    </w:p>
    <w:p w:rsidR="00267F9A" w:rsidRPr="00267F9A" w:rsidRDefault="00267F9A" w:rsidP="00267F9A">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267F9A">
        <w:rPr>
          <w:rFonts w:ascii="Times New Roman" w:eastAsia="Times New Roman" w:hAnsi="Times New Roman" w:cs="Times New Roman"/>
          <w:color w:val="000000"/>
          <w:sz w:val="24"/>
          <w:szCs w:val="24"/>
          <w:lang w:eastAsia="ru-RU"/>
        </w:rPr>
        <w:t xml:space="preserve">Артемов В.В., </w:t>
      </w:r>
      <w:proofErr w:type="spellStart"/>
      <w:r w:rsidRPr="00267F9A">
        <w:rPr>
          <w:rFonts w:ascii="Times New Roman" w:eastAsia="Times New Roman" w:hAnsi="Times New Roman" w:cs="Times New Roman"/>
          <w:color w:val="000000"/>
          <w:sz w:val="24"/>
          <w:szCs w:val="24"/>
          <w:lang w:eastAsia="ru-RU"/>
        </w:rPr>
        <w:t>Лубченков</w:t>
      </w:r>
      <w:proofErr w:type="spellEnd"/>
      <w:r w:rsidRPr="00267F9A">
        <w:rPr>
          <w:rFonts w:ascii="Times New Roman" w:eastAsia="Times New Roman" w:hAnsi="Times New Roman" w:cs="Times New Roman"/>
          <w:color w:val="000000"/>
          <w:sz w:val="24"/>
          <w:szCs w:val="24"/>
          <w:lang w:eastAsia="ru-RU"/>
        </w:rPr>
        <w:t xml:space="preserve"> Ю.Н. История. Учебник в 2 ч. - Ч.2. - М., 2013. - §88. С.225-229.</w:t>
      </w:r>
    </w:p>
    <w:p w:rsidR="00267F9A" w:rsidRPr="00267F9A" w:rsidRDefault="00267F9A" w:rsidP="00267F9A">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267F9A">
        <w:rPr>
          <w:rFonts w:ascii="Times New Roman" w:eastAsia="Times New Roman" w:hAnsi="Times New Roman" w:cs="Times New Roman"/>
          <w:color w:val="000000"/>
          <w:sz w:val="24"/>
          <w:szCs w:val="24"/>
          <w:lang w:eastAsia="ru-RU"/>
        </w:rPr>
        <w:t xml:space="preserve">- </w:t>
      </w:r>
      <w:proofErr w:type="spellStart"/>
      <w:r w:rsidRPr="00267F9A">
        <w:rPr>
          <w:rFonts w:ascii="Times New Roman" w:eastAsia="Times New Roman" w:hAnsi="Times New Roman" w:cs="Times New Roman"/>
          <w:color w:val="000000"/>
          <w:sz w:val="24"/>
          <w:szCs w:val="24"/>
          <w:lang w:eastAsia="ru-RU"/>
        </w:rPr>
        <w:t>Пленков</w:t>
      </w:r>
      <w:proofErr w:type="spellEnd"/>
      <w:r w:rsidRPr="00267F9A">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rsidR="00267F9A" w:rsidRPr="00267F9A" w:rsidRDefault="00267F9A" w:rsidP="00267F9A">
      <w:pPr>
        <w:spacing w:after="0" w:line="360" w:lineRule="auto"/>
        <w:ind w:firstLine="567"/>
        <w:jc w:val="both"/>
        <w:rPr>
          <w:rFonts w:ascii="Times New Roman" w:eastAsia="Calibri" w:hAnsi="Times New Roman" w:cs="Times New Roman"/>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202 группа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МДК.01.01 Основы организации и функционирования бюджетной системы РФ</w:t>
      </w:r>
    </w:p>
    <w:p w:rsidR="00A8209A" w:rsidRPr="00283A6D" w:rsidRDefault="00A8209A" w:rsidP="00A8209A">
      <w:pPr>
        <w:spacing w:after="0" w:line="300" w:lineRule="atLeast"/>
        <w:rPr>
          <w:rFonts w:ascii="Times New Roman" w:eastAsia="Times New Roman" w:hAnsi="Times New Roman" w:cs="Times New Roman"/>
          <w:sz w:val="24"/>
          <w:szCs w:val="24"/>
          <w:lang w:eastAsia="ru-RU"/>
        </w:rPr>
      </w:pPr>
      <w:hyperlink r:id="rId27" w:history="1">
        <w:r w:rsidRPr="00D374AB">
          <w:rPr>
            <w:rStyle w:val="a6"/>
            <w:rFonts w:ascii="Helvetica" w:eastAsia="Times New Roman" w:hAnsi="Helvetica" w:cs="Helvetica"/>
            <w:sz w:val="23"/>
            <w:szCs w:val="23"/>
            <w:lang w:eastAsia="ru-RU"/>
          </w:rPr>
          <w:t>plaza-1977@mail.ru</w:t>
        </w:r>
      </w:hyperlink>
      <w:r>
        <w:rPr>
          <w:rFonts w:ascii="Helvetica" w:eastAsia="Times New Roman" w:hAnsi="Helvetica" w:cs="Helvetica"/>
          <w:sz w:val="23"/>
          <w:szCs w:val="23"/>
          <w:lang w:eastAsia="ru-RU"/>
        </w:rPr>
        <w:t xml:space="preserve"> </w:t>
      </w:r>
      <w:r w:rsidRPr="00283A6D">
        <w:rPr>
          <w:rFonts w:ascii="Times New Roman" w:eastAsia="Times New Roman" w:hAnsi="Times New Roman" w:cs="Times New Roman"/>
          <w:sz w:val="24"/>
          <w:szCs w:val="24"/>
          <w:lang w:eastAsia="ru-RU"/>
        </w:rPr>
        <w:t xml:space="preserve">Электронная почта </w:t>
      </w:r>
      <w:r>
        <w:rPr>
          <w:rFonts w:ascii="Times New Roman" w:eastAsia="Times New Roman" w:hAnsi="Times New Roman" w:cs="Times New Roman"/>
          <w:sz w:val="24"/>
          <w:szCs w:val="24"/>
          <w:lang w:eastAsia="ru-RU"/>
        </w:rPr>
        <w:t>Натальи Александровны.</w:t>
      </w:r>
    </w:p>
    <w:p w:rsidR="00A8209A" w:rsidRDefault="00A8209A" w:rsidP="00A8209A">
      <w:pPr>
        <w:jc w:val="center"/>
        <w:rPr>
          <w:rFonts w:ascii="Times New Roman" w:hAnsi="Times New Roman" w:cs="Times New Roman"/>
          <w:b/>
          <w:sz w:val="28"/>
          <w:szCs w:val="28"/>
        </w:rPr>
      </w:pPr>
    </w:p>
    <w:p w:rsidR="00A8209A" w:rsidRPr="00283A6D" w:rsidRDefault="00A8209A" w:rsidP="00A8209A">
      <w:pPr>
        <w:spacing w:after="0" w:line="240" w:lineRule="auto"/>
        <w:jc w:val="center"/>
        <w:rPr>
          <w:rFonts w:ascii="Times New Roman" w:eastAsia="Arial Unicode MS" w:hAnsi="Times New Roman" w:cs="Times New Roman"/>
          <w:bCs/>
          <w:color w:val="000000"/>
          <w:sz w:val="24"/>
          <w:szCs w:val="24"/>
        </w:rPr>
      </w:pPr>
      <w:r w:rsidRPr="00283A6D">
        <w:rPr>
          <w:rFonts w:ascii="Times New Roman" w:eastAsia="Arial Unicode MS" w:hAnsi="Times New Roman" w:cs="Times New Roman"/>
          <w:bCs/>
          <w:color w:val="000000"/>
          <w:sz w:val="24"/>
          <w:szCs w:val="24"/>
        </w:rPr>
        <w:t>Тема: Определение размеров дотаций на выравнивание бюджетной обеспеченности муниципальным образованиям</w:t>
      </w:r>
    </w:p>
    <w:p w:rsidR="00A8209A" w:rsidRPr="00283A6D" w:rsidRDefault="00A8209A" w:rsidP="00A8209A">
      <w:pPr>
        <w:spacing w:after="0" w:line="240" w:lineRule="auto"/>
        <w:rPr>
          <w:rFonts w:ascii="Times New Roman" w:eastAsia="Arial Unicode MS" w:hAnsi="Times New Roman" w:cs="Times New Roman"/>
          <w:color w:val="000000"/>
          <w:sz w:val="24"/>
          <w:szCs w:val="24"/>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b/>
          <w:bCs/>
          <w:color w:val="000000"/>
          <w:sz w:val="24"/>
          <w:szCs w:val="24"/>
          <w:lang w:eastAsia="ru-RU"/>
        </w:rPr>
        <w:t>Задание 1</w:t>
      </w:r>
      <w:r w:rsidRPr="00283A6D">
        <w:rPr>
          <w:rFonts w:ascii="Times New Roman" w:eastAsia="Calibri" w:hAnsi="Times New Roman" w:cs="Times New Roman"/>
          <w:color w:val="000000"/>
          <w:sz w:val="24"/>
          <w:szCs w:val="24"/>
          <w:lang w:eastAsia="ru-RU"/>
        </w:rPr>
        <w:t>: Законспектировать материал, представленный ниже:</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именно показатель бюджетной обеспеченности является исходным для определения сумм дотаций,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 xml:space="preserve">В современных работах отечественных ученых, таких как Бабич А. М, </w:t>
      </w:r>
      <w:proofErr w:type="spellStart"/>
      <w:r w:rsidRPr="00283A6D">
        <w:rPr>
          <w:rFonts w:ascii="Times New Roman" w:eastAsia="Calibri" w:hAnsi="Times New Roman" w:cs="Times New Roman"/>
          <w:color w:val="000000"/>
          <w:sz w:val="24"/>
          <w:szCs w:val="24"/>
          <w:lang w:eastAsia="ru-RU"/>
        </w:rPr>
        <w:t>Багмановой</w:t>
      </w:r>
      <w:proofErr w:type="spellEnd"/>
      <w:r w:rsidRPr="00283A6D">
        <w:rPr>
          <w:rFonts w:ascii="Times New Roman" w:eastAsia="Calibri" w:hAnsi="Times New Roman" w:cs="Times New Roman"/>
          <w:color w:val="000000"/>
          <w:sz w:val="24"/>
          <w:szCs w:val="24"/>
          <w:lang w:eastAsia="ru-RU"/>
        </w:rPr>
        <w:t xml:space="preserve"> Г.Р., </w:t>
      </w:r>
      <w:proofErr w:type="spellStart"/>
      <w:r w:rsidRPr="00283A6D">
        <w:rPr>
          <w:rFonts w:ascii="Times New Roman" w:eastAsia="Calibri" w:hAnsi="Times New Roman" w:cs="Times New Roman"/>
          <w:color w:val="000000"/>
          <w:sz w:val="24"/>
          <w:szCs w:val="24"/>
          <w:lang w:eastAsia="ru-RU"/>
        </w:rPr>
        <w:t>Валентей</w:t>
      </w:r>
      <w:proofErr w:type="spellEnd"/>
      <w:r w:rsidRPr="00283A6D">
        <w:rPr>
          <w:rFonts w:ascii="Times New Roman" w:eastAsia="Calibri" w:hAnsi="Times New Roman" w:cs="Times New Roman"/>
          <w:color w:val="000000"/>
          <w:sz w:val="24"/>
          <w:szCs w:val="24"/>
          <w:lang w:eastAsia="ru-RU"/>
        </w:rPr>
        <w:t xml:space="preserve"> С. Д., Лаптевой Н.А., </w:t>
      </w:r>
      <w:proofErr w:type="spellStart"/>
      <w:r w:rsidRPr="00283A6D">
        <w:rPr>
          <w:rFonts w:ascii="Times New Roman" w:eastAsia="Calibri" w:hAnsi="Times New Roman" w:cs="Times New Roman"/>
          <w:color w:val="000000"/>
          <w:sz w:val="24"/>
          <w:szCs w:val="24"/>
          <w:lang w:eastAsia="ru-RU"/>
        </w:rPr>
        <w:t>Сабитовой</w:t>
      </w:r>
      <w:proofErr w:type="spellEnd"/>
      <w:r w:rsidRPr="00283A6D">
        <w:rPr>
          <w:rFonts w:ascii="Times New Roman" w:eastAsia="Calibri" w:hAnsi="Times New Roman" w:cs="Times New Roman"/>
          <w:color w:val="000000"/>
          <w:sz w:val="24"/>
          <w:szCs w:val="24"/>
          <w:lang w:eastAsia="ru-RU"/>
        </w:rPr>
        <w:t xml:space="preserve"> Н.М., Сорокиной Л. В., как правило, представлен анализ существующей системы финансового выравнивания без выявления причин низкой бюджетной обеспеченности регионов и муниципальных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 xml:space="preserve">Согласно БК РФ, дотации – это межбюджетные трансферты, предоставляемые на безвозмездной и безвозвратной основе без установления направлений и (или) условий их использования. В экономической же литературе, можно найти такое определение дотаций, как нецелевая форма межбюджетных трансфертов, предоставление которых связано с </w:t>
      </w:r>
      <w:r w:rsidRPr="00283A6D">
        <w:rPr>
          <w:rFonts w:ascii="Times New Roman" w:eastAsia="Calibri" w:hAnsi="Times New Roman" w:cs="Times New Roman"/>
          <w:color w:val="000000"/>
          <w:sz w:val="24"/>
          <w:szCs w:val="24"/>
          <w:lang w:eastAsia="ru-RU"/>
        </w:rPr>
        <w:lastRenderedPageBreak/>
        <w:t>устранением значительной дифференциации в уровне экономического развития различных публично-правовых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согласно БК РФ, дотации предусмотрены лишь на выравнивание бюджетной обеспеченности, однако в действительности часть дотаций имеет целевую форму и не связана с выравниванием уровня бюджетной обеспеченности.</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показатель бюджетной обеспеченности (индекс бюджетной обеспеченности) является исходным для определения сумм трансфертов,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 Кроме того, он является отражением возможности исполнения субъектом РФ ряда своих функций, в том числе оказание государственных услуг, и выработки решений в области региональной бюджетно-налоговой политики.</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К межбюджетным трансфертам, предоставляемым из бюджетов субъектов Российской Федерации, относятся: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а) дотации на выравнивание бюджетной обеспеченности МО (внутригородских районов);</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б) дотации на выравнивание бюджетной обеспеченности муниципальных районов (городских округов, городских округов с внутригородским делением).</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Некоторые теоретические аспекты предоставления таких дотаций представим в таблице 1.</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1 Аспекты предоставления дотаций на выравнивание уровня бюджетной обеспеченности муниципальных образований</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67"/>
        <w:gridCol w:w="4233"/>
        <w:gridCol w:w="45"/>
        <w:gridCol w:w="3040"/>
      </w:tblGrid>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МО (внутригородских районов)</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где предусматриваются</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бюджете субъекта Российской Федерации</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цель</w:t>
            </w: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выравнивание финансовых возможностей городских МО (включая городские округа), сельских МО, внутригородских районов по осуществлению органами местного самоуправления </w:t>
            </w:r>
            <w:proofErr w:type="gramStart"/>
            <w:r w:rsidRPr="00283A6D">
              <w:rPr>
                <w:rFonts w:ascii="Times New Roman" w:eastAsia="Times New Roman" w:hAnsi="Times New Roman" w:cs="Times New Roman"/>
                <w:color w:val="000000"/>
                <w:sz w:val="24"/>
                <w:szCs w:val="24"/>
                <w:lang w:eastAsia="ru-RU"/>
              </w:rPr>
              <w:t>полномочий</w:t>
            </w:r>
            <w:proofErr w:type="gramEnd"/>
            <w:r w:rsidRPr="00283A6D">
              <w:rPr>
                <w:rFonts w:ascii="Times New Roman" w:eastAsia="Times New Roman" w:hAnsi="Times New Roman" w:cs="Times New Roman"/>
                <w:color w:val="000000"/>
                <w:sz w:val="24"/>
                <w:szCs w:val="24"/>
                <w:lang w:eastAsia="ru-RU"/>
              </w:rPr>
              <w:t xml:space="preserve"> по решению вопросов местного значения исходя из численности жителей и (или) бюджетной обеспеченности.</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Выравнивание бюджетной обеспеченности муниципальных районов (городских округов, городских округов с внутригородским делением).</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образование фонда</w:t>
            </w: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МО</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муниципальных районов</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порядок распределения дотаций на выравнивание бюджетной обеспеченности</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w:t>
            </w:r>
          </w:p>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объем дотаций</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 о бюджете субъекта Российской Федерации на очередной финансовый год и плановый период</w:t>
            </w:r>
          </w:p>
        </w:tc>
      </w:tr>
      <w:tr w:rsidR="00A8209A" w:rsidRPr="00283A6D" w:rsidTr="00A8209A">
        <w:trPr>
          <w:tblCellSpacing w:w="0" w:type="dxa"/>
        </w:trPr>
        <w:tc>
          <w:tcPr>
            <w:tcW w:w="1982" w:type="dxa"/>
            <w:vMerge w:val="restart"/>
            <w:tcBorders>
              <w:top w:val="single" w:sz="6" w:space="0" w:color="auto"/>
              <w:left w:val="single" w:sz="6" w:space="0" w:color="auto"/>
              <w:bottom w:val="single" w:sz="2"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размер дотаций</w:t>
            </w:r>
          </w:p>
        </w:tc>
        <w:tc>
          <w:tcPr>
            <w:tcW w:w="4310"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tc>
        <w:tc>
          <w:tcPr>
            <w:tcW w:w="3057"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rPr>
                <w:rFonts w:ascii="Times New Roman" w:eastAsia="Calibri" w:hAnsi="Times New Roman" w:cs="Times New Roman"/>
                <w:sz w:val="24"/>
                <w:szCs w:val="24"/>
              </w:rPr>
            </w:pPr>
          </w:p>
        </w:tc>
      </w:tr>
      <w:tr w:rsidR="00A8209A" w:rsidRPr="00283A6D" w:rsidTr="00A8209A">
        <w:trPr>
          <w:tblCellSpacing w:w="0" w:type="dxa"/>
        </w:trPr>
        <w:tc>
          <w:tcPr>
            <w:tcW w:w="0" w:type="auto"/>
            <w:vMerge/>
            <w:tcBorders>
              <w:top w:val="single" w:sz="6" w:space="0" w:color="auto"/>
              <w:left w:val="single" w:sz="6" w:space="0" w:color="auto"/>
              <w:bottom w:val="single" w:sz="2" w:space="0" w:color="auto"/>
              <w:right w:val="single" w:sz="6" w:space="0" w:color="auto"/>
            </w:tcBorders>
            <w:vAlign w:val="center"/>
            <w:hideMark/>
          </w:tcPr>
          <w:p w:rsidR="00A8209A" w:rsidRPr="00283A6D" w:rsidRDefault="00A8209A" w:rsidP="00A8209A">
            <w:pPr>
              <w:spacing w:after="0" w:line="240" w:lineRule="auto"/>
              <w:rPr>
                <w:rFonts w:ascii="Times New Roman" w:eastAsia="Times New Roman" w:hAnsi="Times New Roman" w:cs="Times New Roman"/>
                <w:color w:val="000000"/>
                <w:sz w:val="24"/>
                <w:szCs w:val="24"/>
                <w:lang w:eastAsia="ru-RU"/>
              </w:rPr>
            </w:pP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соотношением налоговых доходов на одного жителя, которые могут быть получены бюджетом муниципального образования или консолидированным бюджетом муниципального образования</w:t>
            </w:r>
            <w:proofErr w:type="gramStart"/>
            <w:r w:rsidRPr="00283A6D">
              <w:rPr>
                <w:rFonts w:ascii="Times New Roman" w:eastAsia="Times New Roman" w:hAnsi="Times New Roman" w:cs="Times New Roman"/>
                <w:color w:val="000000"/>
                <w:sz w:val="24"/>
                <w:szCs w:val="24"/>
                <w:lang w:eastAsia="ru-RU"/>
              </w:rPr>
              <w:t xml:space="preserve"> ,</w:t>
            </w:r>
            <w:proofErr w:type="gramEnd"/>
            <w:r w:rsidRPr="00283A6D">
              <w:rPr>
                <w:rFonts w:ascii="Times New Roman" w:eastAsia="Times New Roman" w:hAnsi="Times New Roman" w:cs="Times New Roman"/>
                <w:color w:val="000000"/>
                <w:sz w:val="24"/>
                <w:szCs w:val="24"/>
                <w:lang w:eastAsia="ru-RU"/>
              </w:rPr>
              <w:t xml:space="preserve">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образований могут быть полностью или частично заменены дополнительными нормативами отчислений в бюджеты муниципальных образований от налога на доходы физических лиц.</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Указанный дополнительный норматив рассчитывается как отношение расчетного объема дотации на выравнивание бюджетной обеспеченности муниципальных образований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Рассмотрим размеры дотаций на выравнивание бюджетной обеспеченности МО и дотаций на выравнивание бюджетной обеспеченности муниципальных районов в Самарской области согласно Закону Самарской области от 11.12.2014 № 125-ГД «Об областном бюджете на 2015 год и на плановый период 2016 и 2017 годов» в таблице 2.</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2. Дотации на выравнивание бюджетной обеспеченности МО и дотации на выравнивание бюджетной обеспеченности муниципальных районов в Самарской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2390"/>
        <w:gridCol w:w="2385"/>
        <w:gridCol w:w="2396"/>
      </w:tblGrid>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муниципальных</w:t>
            </w:r>
            <w:r w:rsidRPr="00283A6D">
              <w:rPr>
                <w:rFonts w:ascii="Times New Roman" w:eastAsia="Times New Roman" w:hAnsi="Times New Roman" w:cs="Times New Roman"/>
                <w:color w:val="000000"/>
                <w:sz w:val="24"/>
                <w:szCs w:val="24"/>
                <w:lang w:eastAsia="ru-RU"/>
              </w:rPr>
              <w:br/>
              <w:t>районов</w:t>
            </w:r>
            <w:r w:rsidRPr="00283A6D">
              <w:rPr>
                <w:rFonts w:ascii="Times New Roman" w:eastAsia="Times New Roman" w:hAnsi="Times New Roman" w:cs="Times New Roman"/>
                <w:color w:val="000000"/>
                <w:sz w:val="24"/>
                <w:szCs w:val="24"/>
                <w:lang w:eastAsia="ru-RU"/>
              </w:rPr>
              <w:br/>
              <w:t>(городских</w:t>
            </w:r>
            <w:r w:rsidRPr="00283A6D">
              <w:rPr>
                <w:rFonts w:ascii="Times New Roman" w:eastAsia="Times New Roman" w:hAnsi="Times New Roman" w:cs="Times New Roman"/>
                <w:color w:val="000000"/>
                <w:sz w:val="24"/>
                <w:szCs w:val="24"/>
                <w:lang w:eastAsia="ru-RU"/>
              </w:rPr>
              <w:br/>
              <w:t>округов),</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МО,</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Итого дотаций</w:t>
            </w:r>
            <w:r w:rsidRPr="00283A6D">
              <w:rPr>
                <w:rFonts w:ascii="Times New Roman" w:eastAsia="Times New Roman" w:hAnsi="Times New Roman" w:cs="Times New Roman"/>
                <w:color w:val="000000"/>
                <w:sz w:val="24"/>
                <w:szCs w:val="24"/>
                <w:lang w:eastAsia="ru-RU"/>
              </w:rPr>
              <w:br/>
              <w:t>на 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тыс. рублей</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2015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1 857 699</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67 123</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1 924 822</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1 000 000</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1 066 998</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500 000</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566 998</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Рассмотрим размеры дотаций на выравнивание бюджетной обеспеченности МО и дотаций на выравнивание бюджетной обеспеченности муниципальных районов в Республике Татарстан согласно Закону Республики Татарстан от 27.11.2014 № 107-РТ «О  бюджете Республики Татарстан на 2015 год и на плановый период 2016 и 2017 годов» в таблице 3.</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3 Дотации на выравнивание бюджетной обеспеченности МО и дотации на выравнивание бюджетной обеспеченности муниципальных районов в Республике Татарстан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2114"/>
        <w:gridCol w:w="4642"/>
      </w:tblGrid>
      <w:tr w:rsidR="00A8209A" w:rsidRPr="00283A6D" w:rsidTr="00A8209A">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6810" w:type="dxa"/>
            <w:gridSpan w:val="2"/>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уровня бюджетной обеспеченности</w:t>
            </w:r>
            <w:r w:rsidRPr="00283A6D">
              <w:rPr>
                <w:rFonts w:ascii="Times New Roman" w:eastAsia="Times New Roman" w:hAnsi="Times New Roman" w:cs="Times New Roman"/>
                <w:color w:val="000000"/>
                <w:sz w:val="24"/>
                <w:szCs w:val="24"/>
                <w:lang w:eastAsia="ru-RU"/>
              </w:rPr>
              <w:br/>
              <w:t>муниципальных районов (городских округов),  тыс. рублей</w:t>
            </w:r>
          </w:p>
        </w:tc>
      </w:tr>
      <w:tr w:rsidR="00A8209A" w:rsidRPr="00283A6D" w:rsidTr="00A820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Всего дотаций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том числе заменяющие дополнительные нормативы отчислений от налога на доходы физических лиц</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2015 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9 084 044,5</w:t>
            </w:r>
          </w:p>
        </w:tc>
        <w:tc>
          <w:tcPr>
            <w:tcW w:w="468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251 058,5</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13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9 745 341,6</w:t>
            </w:r>
          </w:p>
        </w:tc>
        <w:tc>
          <w:tcPr>
            <w:tcW w:w="468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223 424,4</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13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10 459 847,7</w:t>
            </w:r>
          </w:p>
        </w:tc>
        <w:tc>
          <w:tcPr>
            <w:tcW w:w="468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128 567,5</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в республике Татарстан не планируется сокращения дотаций на выравнивание уровня муниципальных образований, а даже их небольшое увеличение к 2017 году.</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заменяющие дополнительные нормативы отчислений от налога на доходы физических лиц в процентном соотношении варьируются в 5,6% до 85%.</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Таким образом, можно сделать вывод о том, что «экономическое положение» региона, не является определяющим фактором установления дополнительные нормативы отчислений от налога на доходы физических лиц в регионе.</w:t>
      </w:r>
    </w:p>
    <w:p w:rsidR="00A8209A" w:rsidRPr="00283A6D" w:rsidRDefault="00A8209A" w:rsidP="00A8209A">
      <w:pPr>
        <w:spacing w:after="0" w:line="240" w:lineRule="auto"/>
        <w:rPr>
          <w:rFonts w:ascii="Times New Roman" w:eastAsia="Arial Unicode MS" w:hAnsi="Times New Roman" w:cs="Times New Roman"/>
          <w:color w:val="000000"/>
          <w:sz w:val="24"/>
          <w:szCs w:val="24"/>
        </w:rPr>
      </w:pPr>
    </w:p>
    <w:p w:rsidR="00A8209A" w:rsidRPr="00283A6D" w:rsidRDefault="00A8209A" w:rsidP="00A8209A">
      <w:pPr>
        <w:spacing w:after="0" w:line="240" w:lineRule="auto"/>
        <w:jc w:val="both"/>
        <w:rPr>
          <w:rFonts w:ascii="Times New Roman" w:eastAsia="Arial Unicode MS" w:hAnsi="Times New Roman" w:cs="Times New Roman"/>
          <w:color w:val="000000"/>
          <w:sz w:val="24"/>
          <w:szCs w:val="24"/>
        </w:rPr>
      </w:pP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Arial Unicode MS" w:hAnsi="Times New Roman" w:cs="Times New Roman"/>
          <w:color w:val="000000"/>
          <w:sz w:val="24"/>
          <w:szCs w:val="24"/>
        </w:rPr>
        <w:t xml:space="preserve">         </w:t>
      </w:r>
      <w:r w:rsidRPr="00283A6D">
        <w:rPr>
          <w:rFonts w:ascii="Times New Roman" w:eastAsia="Arial Unicode MS" w:hAnsi="Times New Roman" w:cs="Times New Roman"/>
          <w:b/>
          <w:bCs/>
          <w:color w:val="000000"/>
          <w:sz w:val="24"/>
          <w:szCs w:val="24"/>
        </w:rPr>
        <w:t>Задание 2:</w:t>
      </w:r>
      <w:r w:rsidRPr="00283A6D">
        <w:rPr>
          <w:rFonts w:ascii="Times New Roman" w:eastAsia="Arial Unicode MS" w:hAnsi="Times New Roman" w:cs="Times New Roman"/>
          <w:color w:val="000000"/>
          <w:sz w:val="24"/>
          <w:szCs w:val="24"/>
        </w:rPr>
        <w:t xml:space="preserve"> Ознакомиться с м</w:t>
      </w:r>
      <w:r w:rsidRPr="00283A6D">
        <w:rPr>
          <w:rFonts w:ascii="Times New Roman" w:eastAsia="Calibri" w:hAnsi="Times New Roman" w:cs="Times New Roman"/>
          <w:color w:val="000000"/>
          <w:sz w:val="24"/>
          <w:szCs w:val="24"/>
          <w:bdr w:val="none" w:sz="0" w:space="0" w:color="auto" w:frame="1"/>
        </w:rPr>
        <w:t>етодикой определения дотации на выравнивание бюджетной обеспеченности муниципального образования (далее МО)  исходя из численности жителей муниципального образования</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gramStart"/>
      <w:r w:rsidRPr="00283A6D">
        <w:rPr>
          <w:rFonts w:ascii="Times New Roman" w:eastAsia="Calibri" w:hAnsi="Times New Roman" w:cs="Times New Roman"/>
          <w:color w:val="000000"/>
          <w:sz w:val="24"/>
          <w:szCs w:val="24"/>
        </w:rPr>
        <w:t xml:space="preserve">Объем областного фонда финансовой поддержки МО определяется исходя из необходимости достижения критерия выравнивания финансовых возможностей МО по осуществлению </w:t>
      </w:r>
      <w:hyperlink r:id="rId28" w:tooltip="Органы местного самоуправления" w:history="1">
        <w:r w:rsidRPr="00283A6D">
          <w:rPr>
            <w:rFonts w:ascii="Times New Roman" w:eastAsia="Calibri" w:hAnsi="Times New Roman" w:cs="Times New Roman"/>
            <w:color w:val="000000"/>
            <w:sz w:val="24"/>
            <w:szCs w:val="24"/>
            <w:u w:val="single"/>
            <w:bdr w:val="none" w:sz="0" w:space="0" w:color="auto" w:frame="1"/>
          </w:rPr>
          <w:t>органами местного самоуправления</w:t>
        </w:r>
      </w:hyperlink>
      <w:r w:rsidRPr="00283A6D">
        <w:rPr>
          <w:rFonts w:ascii="Times New Roman" w:eastAsia="Calibri" w:hAnsi="Times New Roman" w:cs="Times New Roman"/>
          <w:color w:val="000000"/>
          <w:sz w:val="24"/>
          <w:szCs w:val="24"/>
        </w:rPr>
        <w:t xml:space="preserve"> МО полномочий по решению вопросов местного значения и рассчитывается по следующей формуле:</w:t>
      </w:r>
      <w:proofErr w:type="gramEnd"/>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K x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(1)</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 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 на очередной финансовый год и плановый период;</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gramStart"/>
      <w:r w:rsidRPr="00283A6D">
        <w:rPr>
          <w:rFonts w:ascii="Times New Roman" w:eastAsia="Calibri" w:hAnsi="Times New Roman" w:cs="Times New Roman"/>
          <w:color w:val="000000"/>
          <w:sz w:val="24"/>
          <w:szCs w:val="24"/>
        </w:rPr>
        <w:t xml:space="preserve">К - критерий выравнивания финансовых возможностей МО по осуществлению органами местного самоуправления полномочий по решению вопросов местного значения, определяемый как наименьшее значение из значений налоговых доходов на одного жителя, поступивших в бюджеты МО по данным </w:t>
      </w:r>
      <w:hyperlink r:id="rId29" w:tooltip="Ежегодные отчеты" w:history="1">
        <w:r w:rsidRPr="00283A6D">
          <w:rPr>
            <w:rFonts w:ascii="Times New Roman" w:eastAsia="Calibri" w:hAnsi="Times New Roman" w:cs="Times New Roman"/>
            <w:color w:val="000000"/>
            <w:sz w:val="24"/>
            <w:szCs w:val="24"/>
            <w:u w:val="single"/>
            <w:bdr w:val="none" w:sz="0" w:space="0" w:color="auto" w:frame="1"/>
          </w:rPr>
          <w:t>годовой отчетности</w:t>
        </w:r>
      </w:hyperlink>
      <w:r w:rsidRPr="00283A6D">
        <w:rPr>
          <w:rFonts w:ascii="Times New Roman" w:eastAsia="Calibri" w:hAnsi="Times New Roman" w:cs="Times New Roman"/>
          <w:color w:val="000000"/>
          <w:sz w:val="24"/>
          <w:szCs w:val="24"/>
        </w:rPr>
        <w:t xml:space="preserve"> МО за отчетный год, и ежегодно индексируемый исходя из прогнозируемого уровня инфляции, установленного федеральным законом о </w:t>
      </w:r>
      <w:hyperlink r:id="rId30" w:tooltip="Бюджет федеральный" w:history="1">
        <w:r w:rsidRPr="00283A6D">
          <w:rPr>
            <w:rFonts w:ascii="Times New Roman" w:eastAsia="Calibri" w:hAnsi="Times New Roman" w:cs="Times New Roman"/>
            <w:color w:val="000000"/>
            <w:sz w:val="24"/>
            <w:szCs w:val="24"/>
            <w:u w:val="single"/>
            <w:bdr w:val="none" w:sz="0" w:space="0" w:color="auto" w:frame="1"/>
          </w:rPr>
          <w:t>федеральном бюджете</w:t>
        </w:r>
      </w:hyperlink>
      <w:r w:rsidRPr="00283A6D">
        <w:rPr>
          <w:rFonts w:ascii="Times New Roman" w:eastAsia="Calibri" w:hAnsi="Times New Roman" w:cs="Times New Roman"/>
          <w:color w:val="000000"/>
          <w:sz w:val="24"/>
          <w:szCs w:val="24"/>
        </w:rPr>
        <w:t xml:space="preserve"> на соответствующий финансовый год и плановый</w:t>
      </w:r>
      <w:proofErr w:type="gramEnd"/>
      <w:r w:rsidRPr="00283A6D">
        <w:rPr>
          <w:rFonts w:ascii="Times New Roman" w:eastAsia="Calibri" w:hAnsi="Times New Roman" w:cs="Times New Roman"/>
          <w:color w:val="000000"/>
          <w:sz w:val="24"/>
          <w:szCs w:val="24"/>
        </w:rPr>
        <w:t xml:space="preserve"> период.</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Последующая индексация производится с учетом ранее произведенной индексации;</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lastRenderedPageBreak/>
        <w:t xml:space="preserve">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Размер дотации на выравнивание бюджетной обеспеченности МО в бюджет МО или городского округа рассчитывается по следующей формуле:</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 xml:space="preserve">П)j = ФФПП x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xml:space="preserve"> /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(2)</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П)j - расчетный размер дотации j-</w:t>
      </w:r>
      <w:proofErr w:type="spellStart"/>
      <w:r w:rsidRPr="00283A6D">
        <w:rPr>
          <w:rFonts w:ascii="Times New Roman" w:eastAsia="Calibri" w:hAnsi="Times New Roman" w:cs="Times New Roman"/>
          <w:color w:val="000000"/>
          <w:sz w:val="24"/>
          <w:szCs w:val="24"/>
        </w:rPr>
        <w:t>му</w:t>
      </w:r>
      <w:proofErr w:type="spellEnd"/>
      <w:r w:rsidRPr="00283A6D">
        <w:rPr>
          <w:rFonts w:ascii="Times New Roman" w:eastAsia="Calibri" w:hAnsi="Times New Roman" w:cs="Times New Roman"/>
          <w:color w:val="000000"/>
          <w:sz w:val="24"/>
          <w:szCs w:val="24"/>
        </w:rPr>
        <w:t xml:space="preserve"> поселению или городскому округу на выравнивание бюджетной обеспеченности МО;</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численность постоянного населения j-</w:t>
      </w:r>
      <w:proofErr w:type="spellStart"/>
      <w:r w:rsidRPr="00283A6D">
        <w:rPr>
          <w:rFonts w:ascii="Times New Roman" w:eastAsia="Calibri" w:hAnsi="Times New Roman" w:cs="Times New Roman"/>
          <w:color w:val="000000"/>
          <w:sz w:val="24"/>
          <w:szCs w:val="24"/>
        </w:rPr>
        <w:t>го</w:t>
      </w:r>
      <w:proofErr w:type="spellEnd"/>
      <w:r w:rsidRPr="00283A6D">
        <w:rPr>
          <w:rFonts w:ascii="Times New Roman" w:eastAsia="Calibri" w:hAnsi="Times New Roman" w:cs="Times New Roman"/>
          <w:color w:val="000000"/>
          <w:sz w:val="24"/>
          <w:szCs w:val="24"/>
        </w:rPr>
        <w:t xml:space="preserve"> МО или городского округа;</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A8209A" w:rsidRDefault="00A8209A"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Иностранный язык в профессиональной деятельности</w:t>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rPr>
      </w:pPr>
      <w:r w:rsidRPr="00E17397">
        <w:rPr>
          <w:rFonts w:ascii="Times New Roman" w:eastAsia="Calibri" w:hAnsi="Times New Roman" w:cs="Times New Roman"/>
          <w:bCs/>
          <w:color w:val="000000" w:themeColor="text1"/>
          <w:sz w:val="24"/>
          <w:szCs w:val="24"/>
          <w:shd w:val="clear" w:color="auto" w:fill="FFFFFF"/>
        </w:rPr>
        <w:t>Работу</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необходимо</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выполнить</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и</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прислать</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на</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электронную</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почту</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в</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срок</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до</w:t>
      </w:r>
      <w:r w:rsidRPr="00E17397">
        <w:rPr>
          <w:rFonts w:ascii="Times New Roman" w:eastAsia="Calibri" w:hAnsi="Times New Roman" w:cs="Times New Roman"/>
          <w:bCs/>
          <w:color w:val="000000" w:themeColor="text1"/>
          <w:sz w:val="24"/>
          <w:szCs w:val="24"/>
          <w:shd w:val="clear" w:color="auto" w:fill="FFFFFF"/>
          <w:lang w:val="en-US"/>
        </w:rPr>
        <w:t> </w:t>
      </w:r>
      <w:r w:rsidRPr="00E17397">
        <w:rPr>
          <w:rFonts w:ascii="Times New Roman" w:eastAsia="Calibri" w:hAnsi="Times New Roman" w:cs="Times New Roman"/>
          <w:bCs/>
          <w:color w:val="000000" w:themeColor="text1"/>
          <w:sz w:val="24"/>
          <w:szCs w:val="24"/>
          <w:shd w:val="clear" w:color="auto" w:fill="FFFFFF"/>
        </w:rPr>
        <w:t>27.03.2020г.</w:t>
      </w:r>
      <w:r w:rsidRPr="00E17397">
        <w:rPr>
          <w:rFonts w:ascii="Times New Roman" w:eastAsia="Calibri" w:hAnsi="Times New Roman" w:cs="Times New Roman"/>
          <w:color w:val="000000" w:themeColor="text1"/>
          <w:sz w:val="24"/>
          <w:szCs w:val="24"/>
          <w:shd w:val="clear" w:color="auto" w:fill="FFFFFF"/>
        </w:rPr>
        <w:t> </w:t>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rPr>
      </w:pPr>
      <w:r w:rsidRPr="00E17397">
        <w:rPr>
          <w:rFonts w:ascii="Times New Roman" w:eastAsia="Calibri" w:hAnsi="Times New Roman" w:cs="Times New Roman"/>
          <w:color w:val="000000" w:themeColor="text1"/>
          <w:sz w:val="24"/>
          <w:szCs w:val="24"/>
        </w:rPr>
        <w:t xml:space="preserve">Адрес электронной почты преподавателя -   </w:t>
      </w:r>
      <w:hyperlink r:id="rId31" w:history="1">
        <w:r w:rsidRPr="00E17397">
          <w:rPr>
            <w:rFonts w:ascii="Times New Roman" w:eastAsia="Calibri" w:hAnsi="Times New Roman" w:cs="Times New Roman"/>
            <w:b/>
            <w:color w:val="000000" w:themeColor="text1"/>
            <w:sz w:val="24"/>
            <w:szCs w:val="24"/>
            <w:u w:val="single"/>
            <w:lang w:val="en-US"/>
          </w:rPr>
          <w:t>kharlamova</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a</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mail</w:t>
        </w:r>
        <w:r w:rsidRPr="00E17397">
          <w:rPr>
            <w:rFonts w:ascii="Times New Roman" w:eastAsia="Calibri" w:hAnsi="Times New Roman" w:cs="Times New Roman"/>
            <w:b/>
            <w:color w:val="000000" w:themeColor="text1"/>
            <w:sz w:val="24"/>
            <w:szCs w:val="24"/>
            <w:u w:val="single"/>
          </w:rPr>
          <w:t>.</w:t>
        </w:r>
        <w:r w:rsidRPr="00E17397">
          <w:rPr>
            <w:rFonts w:ascii="Times New Roman" w:eastAsia="Calibri" w:hAnsi="Times New Roman" w:cs="Times New Roman"/>
            <w:b/>
            <w:color w:val="000000" w:themeColor="text1"/>
            <w:sz w:val="24"/>
            <w:szCs w:val="24"/>
            <w:u w:val="single"/>
            <w:lang w:val="en-US"/>
          </w:rPr>
          <w:t>ru</w:t>
        </w:r>
      </w:hyperlink>
    </w:p>
    <w:p w:rsidR="00E17397" w:rsidRPr="00E17397" w:rsidRDefault="00E17397" w:rsidP="00E17397">
      <w:pPr>
        <w:numPr>
          <w:ilvl w:val="0"/>
          <w:numId w:val="1"/>
        </w:numPr>
        <w:spacing w:after="0" w:line="240" w:lineRule="auto"/>
        <w:contextualSpacing/>
        <w:jc w:val="both"/>
        <w:rPr>
          <w:rFonts w:ascii="Times New Roman" w:eastAsia="Times New Roman" w:hAnsi="Times New Roman" w:cs="Times New Roman"/>
          <w:color w:val="000000" w:themeColor="text1"/>
          <w:spacing w:val="2"/>
          <w:kern w:val="36"/>
          <w:sz w:val="24"/>
          <w:szCs w:val="24"/>
          <w:lang w:eastAsia="ru-RU"/>
        </w:rPr>
      </w:pPr>
      <w:r w:rsidRPr="00E17397">
        <w:rPr>
          <w:rFonts w:ascii="Times New Roman" w:eastAsia="Calibri" w:hAnsi="Times New Roman" w:cs="Times New Roman"/>
          <w:b/>
          <w:color w:val="000000" w:themeColor="text1"/>
          <w:sz w:val="24"/>
          <w:szCs w:val="24"/>
        </w:rPr>
        <w:t xml:space="preserve">Прочитайте статью, законспектируйте все, что выделено зеленым цветом, включая таблицы и графики. </w:t>
      </w:r>
      <w:r w:rsidRPr="00E17397">
        <w:rPr>
          <w:rFonts w:ascii="Times New Roman" w:eastAsia="Times New Roman" w:hAnsi="Times New Roman" w:cs="Times New Roman"/>
          <w:color w:val="000000" w:themeColor="text1"/>
          <w:spacing w:val="2"/>
          <w:kern w:val="36"/>
          <w:sz w:val="24"/>
          <w:szCs w:val="24"/>
          <w:lang w:eastAsia="ru-RU"/>
        </w:rPr>
        <w:t xml:space="preserve"> </w:t>
      </w:r>
    </w:p>
    <w:p w:rsidR="00E17397" w:rsidRPr="00E17397" w:rsidRDefault="00E17397" w:rsidP="00E17397">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2"/>
          <w:kern w:val="36"/>
          <w:sz w:val="24"/>
          <w:szCs w:val="24"/>
          <w:lang w:val="en-US" w:eastAsia="ru-RU"/>
        </w:rPr>
      </w:pPr>
      <w:r w:rsidRPr="00E17397">
        <w:rPr>
          <w:rFonts w:ascii="Times New Roman" w:eastAsia="Times New Roman" w:hAnsi="Times New Roman" w:cs="Times New Roman"/>
          <w:color w:val="000000" w:themeColor="text1"/>
          <w:spacing w:val="2"/>
          <w:kern w:val="36"/>
          <w:sz w:val="24"/>
          <w:szCs w:val="24"/>
          <w:lang w:val="en-US" w:eastAsia="ru-RU"/>
        </w:rPr>
        <w:t>Industries in the UK</w:t>
      </w:r>
    </w:p>
    <w:p w:rsidR="00E17397" w:rsidRPr="00E17397" w:rsidRDefault="00A8209A"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hyperlink r:id="rId32" w:tooltip="10:40 am" w:history="1">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 Published Monday, December 30, 2019</w:t>
        </w:r>
      </w:hyperlink>
      <w:r w:rsidR="00E17397" w:rsidRPr="00E17397">
        <w:rPr>
          <w:rFonts w:ascii="Times New Roman" w:eastAsia="Times New Roman" w:hAnsi="Times New Roman" w:cs="Times New Roman"/>
          <w:color w:val="000000" w:themeColor="text1"/>
          <w:spacing w:val="2"/>
          <w:sz w:val="24"/>
          <w:szCs w:val="24"/>
          <w:lang w:val="en-US" w:eastAsia="ru-RU"/>
        </w:rPr>
        <w:t> </w:t>
      </w:r>
      <w:hyperlink r:id="rId33" w:history="1">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Chris Rhodes</w:t>
        </w:r>
      </w:hyperlink>
      <w:r w:rsidR="00E17397" w:rsidRPr="00E17397">
        <w:rPr>
          <w:rFonts w:ascii="Times New Roman" w:eastAsia="Times New Roman" w:hAnsi="Times New Roman" w:cs="Times New Roman"/>
          <w:color w:val="000000" w:themeColor="text1"/>
          <w:spacing w:val="2"/>
          <w:sz w:val="24"/>
          <w:szCs w:val="24"/>
          <w:bdr w:val="none" w:sz="0" w:space="0" w:color="auto" w:frame="1"/>
          <w:lang w:val="en-US" w:eastAsia="ru-RU"/>
        </w:rPr>
        <w:t>, </w:t>
      </w:r>
      <w:proofErr w:type="spellStart"/>
      <w:r w:rsidR="00E17397" w:rsidRPr="00E17397">
        <w:rPr>
          <w:rFonts w:ascii="Times New Roman" w:eastAsia="Calibri" w:hAnsi="Times New Roman" w:cs="Times New Roman"/>
          <w:color w:val="000000" w:themeColor="text1"/>
          <w:sz w:val="24"/>
          <w:szCs w:val="24"/>
        </w:rPr>
        <w:fldChar w:fldCharType="begin"/>
      </w:r>
      <w:r w:rsidR="00E17397" w:rsidRPr="00E17397">
        <w:rPr>
          <w:rFonts w:ascii="Times New Roman" w:eastAsia="Calibri" w:hAnsi="Times New Roman" w:cs="Times New Roman"/>
          <w:color w:val="000000" w:themeColor="text1"/>
          <w:sz w:val="24"/>
          <w:szCs w:val="24"/>
          <w:lang w:val="en-US"/>
        </w:rPr>
        <w:instrText xml:space="preserve"> HYPERLINK "https://commonslibrary.parliament.uk/tag/niamh-foley/" </w:instrText>
      </w:r>
      <w:r w:rsidR="00E17397" w:rsidRPr="00E17397">
        <w:rPr>
          <w:rFonts w:ascii="Times New Roman" w:eastAsia="Calibri" w:hAnsi="Times New Roman" w:cs="Times New Roman"/>
          <w:color w:val="000000" w:themeColor="text1"/>
          <w:sz w:val="24"/>
          <w:szCs w:val="24"/>
        </w:rPr>
        <w:fldChar w:fldCharType="separate"/>
      </w:r>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Niamh</w:t>
      </w:r>
      <w:proofErr w:type="spellEnd"/>
      <w:r w:rsidR="00E17397"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 xml:space="preserve"> Foley</w:t>
      </w:r>
      <w:r w:rsidR="00E17397" w:rsidRPr="00E17397">
        <w:rPr>
          <w:rFonts w:ascii="Times New Roman" w:eastAsia="Calibri" w:hAnsi="Times New Roman" w:cs="Times New Roman"/>
          <w:color w:val="000000" w:themeColor="text1"/>
          <w:sz w:val="24"/>
          <w:szCs w:val="24"/>
        </w:rPr>
        <w:fldChar w:fldCharType="end"/>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lang w:val="en-US" w:eastAsia="ru-RU"/>
        </w:rPr>
        <w:t>This note presents data on economic output and employment in major UK industries.</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In 2018:</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services industry (including retail, accommodation, business administration and finance) contributed £1.5 trillion in economic output, 80% of total UK economic output.</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Manufacturing output was £186 billion, 10% of total output.</w:t>
      </w:r>
    </w:p>
    <w:p w:rsidR="00E17397" w:rsidRPr="00E17397" w:rsidRDefault="00E17397" w:rsidP="00E1739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construction sector’s output was £115 billion, 6% of total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noProof/>
          <w:color w:val="000000" w:themeColor="text1"/>
          <w:spacing w:val="2"/>
          <w:sz w:val="24"/>
          <w:szCs w:val="24"/>
          <w:lang w:eastAsia="ru-RU"/>
        </w:rPr>
        <w:drawing>
          <wp:inline distT="0" distB="0" distL="0" distR="0" wp14:anchorId="076C6458" wp14:editId="64522E27">
            <wp:extent cx="3324225" cy="2124075"/>
            <wp:effectExtent l="0" t="0" r="9525" b="9525"/>
            <wp:docPr id="4" name="Рисунок 6" descr="Описание: C:\Users\User\Downloads\b0b3639d-649f-4609-b890-9eba23784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User\Downloads\b0b3639d-649f-4609-b890-9eba23784e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2124075"/>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 Employment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t xml:space="preserve">Employment by industry at national level is broadly in line with economic output. </w:t>
      </w:r>
      <w:proofErr w:type="spellStart"/>
      <w:r w:rsidRPr="00E17397">
        <w:rPr>
          <w:rFonts w:ascii="Times New Roman" w:eastAsia="Times New Roman" w:hAnsi="Times New Roman" w:cs="Times New Roman"/>
          <w:color w:val="000000" w:themeColor="text1"/>
          <w:spacing w:val="2"/>
          <w:sz w:val="24"/>
          <w:szCs w:val="24"/>
          <w:lang w:eastAsia="ru-RU"/>
        </w:rPr>
        <w:t>In</w:t>
      </w:r>
      <w:proofErr w:type="spellEnd"/>
      <w:r w:rsidRPr="00E17397">
        <w:rPr>
          <w:rFonts w:ascii="Times New Roman" w:eastAsia="Times New Roman" w:hAnsi="Times New Roman" w:cs="Times New Roman"/>
          <w:color w:val="000000" w:themeColor="text1"/>
          <w:spacing w:val="2"/>
          <w:sz w:val="24"/>
          <w:szCs w:val="24"/>
          <w:lang w:eastAsia="ru-RU"/>
        </w:rPr>
        <w:t xml:space="preserve"> 2018 </w:t>
      </w:r>
      <w:proofErr w:type="spellStart"/>
      <w:r w:rsidRPr="00E17397">
        <w:rPr>
          <w:rFonts w:ascii="Times New Roman" w:eastAsia="Times New Roman" w:hAnsi="Times New Roman" w:cs="Times New Roman"/>
          <w:color w:val="000000" w:themeColor="text1"/>
          <w:spacing w:val="2"/>
          <w:sz w:val="24"/>
          <w:szCs w:val="24"/>
          <w:lang w:eastAsia="ru-RU"/>
        </w:rPr>
        <w:t>in</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Great</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Britain</w:t>
      </w:r>
      <w:proofErr w:type="spellEnd"/>
      <w:r w:rsidRPr="00E17397">
        <w:rPr>
          <w:rFonts w:ascii="Times New Roman" w:eastAsia="Times New Roman" w:hAnsi="Times New Roman" w:cs="Times New Roman"/>
          <w:color w:val="000000" w:themeColor="text1"/>
          <w:spacing w:val="2"/>
          <w:sz w:val="24"/>
          <w:szCs w:val="24"/>
          <w:lang w:eastAsia="ru-RU"/>
        </w:rPr>
        <w:t>:</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 industries employed 25.3 million people, 85% of UK workers</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Manufacturing employed 2.4 million people, 8% of the total</w:t>
      </w:r>
    </w:p>
    <w:p w:rsidR="00E17397" w:rsidRPr="00E17397" w:rsidRDefault="00E17397" w:rsidP="00E17397">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construction industry employed 1.4 million people, 5% of the total</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lastRenderedPageBreak/>
        <w:t> </w:t>
      </w:r>
      <w:r w:rsidRPr="00E17397">
        <w:rPr>
          <w:rFonts w:ascii="Times New Roman" w:eastAsia="Times New Roman" w:hAnsi="Times New Roman" w:cs="Times New Roman"/>
          <w:noProof/>
          <w:color w:val="000000" w:themeColor="text1"/>
          <w:spacing w:val="2"/>
          <w:sz w:val="24"/>
          <w:szCs w:val="24"/>
          <w:lang w:eastAsia="ru-RU"/>
        </w:rPr>
        <w:drawing>
          <wp:inline distT="0" distB="0" distL="0" distR="0" wp14:anchorId="3FC1721F" wp14:editId="7B43F4F0">
            <wp:extent cx="3905250" cy="2476500"/>
            <wp:effectExtent l="0" t="0" r="0" b="0"/>
            <wp:docPr id="5" name="Рисунок 7" descr="Описание: C:\Users\User\Downloads\4911cce3-0469-46bd-a48b-e13da843c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User\Downloads\4911cce3-0469-46bd-a48b-e13da843c5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0" cy="2476500"/>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Regional 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t xml:space="preserve">The regions and countries of the UK have an industrial structure similar to the UK overall. </w:t>
      </w:r>
      <w:proofErr w:type="spellStart"/>
      <w:r w:rsidRPr="00E17397">
        <w:rPr>
          <w:rFonts w:ascii="Times New Roman" w:eastAsia="Times New Roman" w:hAnsi="Times New Roman" w:cs="Times New Roman"/>
          <w:color w:val="000000" w:themeColor="text1"/>
          <w:spacing w:val="2"/>
          <w:sz w:val="24"/>
          <w:szCs w:val="24"/>
          <w:lang w:eastAsia="ru-RU"/>
        </w:rPr>
        <w:t>Some</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notable</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outliers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include</w:t>
      </w:r>
      <w:proofErr w:type="spellEnd"/>
      <w:r w:rsidRPr="00E17397">
        <w:rPr>
          <w:rFonts w:ascii="Times New Roman" w:eastAsia="Times New Roman" w:hAnsi="Times New Roman" w:cs="Times New Roman"/>
          <w:color w:val="000000" w:themeColor="text1"/>
          <w:spacing w:val="2"/>
          <w:sz w:val="24"/>
          <w:szCs w:val="24"/>
          <w:lang w:eastAsia="ru-RU"/>
        </w:rPr>
        <w:t>:</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manufacturing industry in Wales accounted for 17% of economic output in 2018, compared to 9% in the UK overall.</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services sector in London accounted for 93% of economic output, compared to 80% in the UK overall.</w:t>
      </w:r>
    </w:p>
    <w:p w:rsidR="00E17397" w:rsidRPr="00E17397" w:rsidRDefault="00E17397" w:rsidP="00E17397">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Financial services account for 4% of output in Northern Ireland, compared to 7% in the UK overall.</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17397">
        <w:rPr>
          <w:rFonts w:ascii="Times New Roman" w:eastAsia="Times New Roman" w:hAnsi="Times New Roman" w:cs="Times New Roman"/>
          <w:color w:val="000000" w:themeColor="text1"/>
          <w:spacing w:val="2"/>
          <w:sz w:val="24"/>
          <w:szCs w:val="24"/>
          <w:lang w:val="en-US" w:eastAsia="ru-RU"/>
        </w:rPr>
        <w:t> </w:t>
      </w:r>
      <w:r w:rsidRPr="00E17397">
        <w:rPr>
          <w:rFonts w:ascii="Times New Roman" w:eastAsia="Times New Roman" w:hAnsi="Times New Roman" w:cs="Times New Roman"/>
          <w:noProof/>
          <w:color w:val="000000" w:themeColor="text1"/>
          <w:spacing w:val="2"/>
          <w:sz w:val="24"/>
          <w:szCs w:val="24"/>
          <w:lang w:eastAsia="ru-RU"/>
        </w:rPr>
        <w:drawing>
          <wp:inline distT="0" distB="0" distL="0" distR="0" wp14:anchorId="791887AE" wp14:editId="3D1A1F03">
            <wp:extent cx="4000500" cy="2476500"/>
            <wp:effectExtent l="0" t="0" r="0" b="0"/>
            <wp:docPr id="6" name="Рисунок 8" descr="Описание: C:\Users\User\Downloads\55374d55-ccf5-49cb-8add-f2b73e053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User\Downloads\55374d55-ccf5-49cb-8add-f2b73e05312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476500"/>
                    </a:xfrm>
                    <a:prstGeom prst="rect">
                      <a:avLst/>
                    </a:prstGeom>
                    <a:noFill/>
                    <a:ln>
                      <a:noFill/>
                    </a:ln>
                  </pic:spPr>
                </pic:pic>
              </a:graphicData>
            </a:graphic>
          </wp:inline>
        </w:drawing>
      </w:r>
    </w:p>
    <w:p w:rsidR="00E17397" w:rsidRPr="00E17397" w:rsidRDefault="00E17397" w:rsidP="00E17397">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Notes and sources</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Economic output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Data on the economic output of industries are produced by the ONS as part of the </w:t>
      </w:r>
      <w:hyperlink r:id="rId34"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estimates of Gross Domestic Product</w:t>
        </w:r>
      </w:hyperlink>
      <w:r w:rsidRPr="00E17397">
        <w:rPr>
          <w:rFonts w:ascii="Times New Roman" w:eastAsia="Times New Roman" w:hAnsi="Times New Roman" w:cs="Times New Roman"/>
          <w:color w:val="000000" w:themeColor="text1"/>
          <w:spacing w:val="2"/>
          <w:sz w:val="24"/>
          <w:szCs w:val="24"/>
          <w:lang w:val="en-US" w:eastAsia="ru-RU"/>
        </w:rPr>
        <w:t> (GDP)</w:t>
      </w:r>
      <w:r w:rsidRPr="00E17397">
        <w:rPr>
          <w:rFonts w:ascii="Times New Roman" w:eastAsia="Times New Roman" w:hAnsi="Times New Roman" w:cs="Times New Roman"/>
          <w:i/>
          <w:iCs/>
          <w:color w:val="000000" w:themeColor="text1"/>
          <w:spacing w:val="2"/>
          <w:sz w:val="24"/>
          <w:szCs w:val="24"/>
          <w:bdr w:val="none" w:sz="0" w:space="0" w:color="auto" w:frame="1"/>
          <w:lang w:val="en-US" w:eastAsia="ru-RU"/>
        </w:rPr>
        <w:t>.</w:t>
      </w:r>
      <w:r w:rsidRPr="00E17397">
        <w:rPr>
          <w:rFonts w:ascii="Times New Roman" w:eastAsia="Times New Roman" w:hAnsi="Times New Roman" w:cs="Times New Roman"/>
          <w:color w:val="000000" w:themeColor="text1"/>
          <w:spacing w:val="2"/>
          <w:sz w:val="24"/>
          <w:szCs w:val="24"/>
          <w:lang w:val="en-US" w:eastAsia="ru-RU"/>
        </w:rPr>
        <w:t> These data are produced to internationally agreed standards and enable industries to be compared with one another and over time. The source for the information in this note is the </w:t>
      </w:r>
      <w:hyperlink r:id="rId35"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Low Level Aggregates data</w:t>
        </w:r>
      </w:hyperlink>
      <w:r w:rsidRPr="00E17397">
        <w:rPr>
          <w:rFonts w:ascii="Times New Roman" w:eastAsia="Times New Roman" w:hAnsi="Times New Roman" w:cs="Times New Roman"/>
          <w:color w:val="000000" w:themeColor="text1"/>
          <w:spacing w:val="2"/>
          <w:sz w:val="24"/>
          <w:szCs w:val="24"/>
          <w:lang w:val="en-US" w:eastAsia="ru-RU"/>
        </w:rPr>
        <w:t> that is published alongside the GDP estimates.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The economic output of part of the economy, such as an industry or a region can be measured and compared using Gross Value Added (GVA), a measure of economic activity that is similar to GDP. In brief, GVA is the contribution of part of the economy, minus any costs incurred in production.</w:t>
      </w:r>
    </w:p>
    <w:p w:rsidR="00E17397" w:rsidRPr="00E17397" w:rsidRDefault="00E17397" w:rsidP="00E17397">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b/>
          <w:bCs/>
          <w:color w:val="000000" w:themeColor="text1"/>
          <w:spacing w:val="2"/>
          <w:sz w:val="24"/>
          <w:szCs w:val="24"/>
          <w:bdr w:val="none" w:sz="0" w:space="0" w:color="auto" w:frame="1"/>
          <w:lang w:val="en-US" w:eastAsia="ru-RU"/>
        </w:rPr>
        <w:t>Classifying industries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xml:space="preserve">Different types of economic activity are grouped together to form industries such as retail or construction. These groupings are officially defined in a system called the Standard Industrial Classification (SIC) code. This is regularly updated to ensure that new types of economic </w:t>
      </w:r>
      <w:r w:rsidRPr="00E17397">
        <w:rPr>
          <w:rFonts w:ascii="Times New Roman" w:eastAsia="Times New Roman" w:hAnsi="Times New Roman" w:cs="Times New Roman"/>
          <w:color w:val="000000" w:themeColor="text1"/>
          <w:spacing w:val="2"/>
          <w:sz w:val="24"/>
          <w:szCs w:val="24"/>
          <w:lang w:val="en-US" w:eastAsia="ru-RU"/>
        </w:rPr>
        <w:lastRenderedPageBreak/>
        <w:t>activity are accurately represented and that the groupings make sense in the context of the modern economy. The most recent SIC code was published in 2007 (SIC 2007) and corresponds to internationally agreed standards that are used by the UN and EU. The ONS provides further </w:t>
      </w:r>
      <w:hyperlink r:id="rId36"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detailed information and guidance on using SIC 2007</w:t>
        </w:r>
      </w:hyperlink>
      <w:r w:rsidRPr="00E17397">
        <w:rPr>
          <w:rFonts w:ascii="Times New Roman" w:eastAsia="Times New Roman" w:hAnsi="Times New Roman" w:cs="Times New Roman"/>
          <w:color w:val="000000" w:themeColor="text1"/>
          <w:spacing w:val="2"/>
          <w:sz w:val="24"/>
          <w:szCs w:val="24"/>
          <w:lang w:val="en-US" w:eastAsia="ru-RU"/>
        </w:rPr>
        <w:t>.</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xml:space="preserve">The industrial classifications used in this note are: Agriculture (SIC code A); Mining and quarrying (B); Manufacturing (C); Utilities (D, E); Construction (F); Retail and wholesale (G); Transportation and storage (H); Accommodation and food (I); Information and communication (J); Finance and insurance (L); Professional and support (M, N); Government, education, health and </w:t>
      </w:r>
      <w:proofErr w:type="spellStart"/>
      <w:r w:rsidRPr="00E17397">
        <w:rPr>
          <w:rFonts w:ascii="Times New Roman" w:eastAsia="Times New Roman" w:hAnsi="Times New Roman" w:cs="Times New Roman"/>
          <w:color w:val="000000" w:themeColor="text1"/>
          <w:spacing w:val="2"/>
          <w:sz w:val="24"/>
          <w:szCs w:val="24"/>
          <w:lang w:val="en-US" w:eastAsia="ru-RU"/>
        </w:rPr>
        <w:t>defence</w:t>
      </w:r>
      <w:proofErr w:type="spellEnd"/>
      <w:r w:rsidRPr="00E17397">
        <w:rPr>
          <w:rFonts w:ascii="Times New Roman" w:eastAsia="Times New Roman" w:hAnsi="Times New Roman" w:cs="Times New Roman"/>
          <w:color w:val="000000" w:themeColor="text1"/>
          <w:spacing w:val="2"/>
          <w:sz w:val="24"/>
          <w:szCs w:val="24"/>
          <w:lang w:val="en-US" w:eastAsia="ru-RU"/>
        </w:rPr>
        <w:t xml:space="preserve"> (O,P,Q); Other services (R, S, T, U)</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This note presents data on the economic contribution of broad industrial groupings. Data on industrial groupings for more specific types of economic activity is published as part of the ONS </w:t>
      </w:r>
      <w:hyperlink r:id="rId37"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Annual Business Survey</w:t>
        </w:r>
      </w:hyperlink>
      <w:r w:rsidRPr="00E17397">
        <w:rPr>
          <w:rFonts w:ascii="Times New Roman" w:eastAsia="Times New Roman" w:hAnsi="Times New Roman" w:cs="Times New Roman"/>
          <w:i/>
          <w:iCs/>
          <w:color w:val="000000" w:themeColor="text1"/>
          <w:spacing w:val="2"/>
          <w:sz w:val="24"/>
          <w:szCs w:val="24"/>
          <w:bdr w:val="none" w:sz="0" w:space="0" w:color="auto" w:frame="1"/>
          <w:lang w:val="en-US" w:eastAsia="ru-RU"/>
        </w:rPr>
        <w:t>, </w:t>
      </w:r>
      <w:hyperlink r:id="rId38" w:history="1">
        <w:r w:rsidRPr="00E17397">
          <w:rPr>
            <w:rFonts w:ascii="Times New Roman" w:eastAsia="Times New Roman" w:hAnsi="Times New Roman" w:cs="Times New Roman"/>
            <w:color w:val="000000" w:themeColor="text1"/>
            <w:spacing w:val="2"/>
            <w:sz w:val="24"/>
            <w:szCs w:val="24"/>
            <w:u w:val="single"/>
            <w:bdr w:val="none" w:sz="0" w:space="0" w:color="auto" w:frame="1"/>
            <w:lang w:val="en-US" w:eastAsia="ru-RU"/>
          </w:rPr>
          <w:t>Sections A-S spreadsheet.</w:t>
        </w:r>
      </w:hyperlink>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r w:rsidRPr="00E17397">
        <w:rPr>
          <w:rFonts w:ascii="Times New Roman" w:eastAsia="Times New Roman" w:hAnsi="Times New Roman" w:cs="Times New Roman"/>
          <w:color w:val="000000" w:themeColor="text1"/>
          <w:spacing w:val="2"/>
          <w:sz w:val="24"/>
          <w:szCs w:val="24"/>
          <w:lang w:val="en-US" w:eastAsia="ru-RU"/>
        </w:rPr>
        <w:t xml:space="preserve">It should be noted that the way economic activity is classified can have a significant influence on the relative size of an industrial grouping. For example, the official sources combine the government, health, education and </w:t>
      </w:r>
      <w:proofErr w:type="spellStart"/>
      <w:r w:rsidRPr="00E17397">
        <w:rPr>
          <w:rFonts w:ascii="Times New Roman" w:eastAsia="Times New Roman" w:hAnsi="Times New Roman" w:cs="Times New Roman"/>
          <w:color w:val="000000" w:themeColor="text1"/>
          <w:spacing w:val="2"/>
          <w:sz w:val="24"/>
          <w:szCs w:val="24"/>
          <w:lang w:val="en-US" w:eastAsia="ru-RU"/>
        </w:rPr>
        <w:t>defence</w:t>
      </w:r>
      <w:proofErr w:type="spellEnd"/>
      <w:r w:rsidRPr="00E17397">
        <w:rPr>
          <w:rFonts w:ascii="Times New Roman" w:eastAsia="Times New Roman" w:hAnsi="Times New Roman" w:cs="Times New Roman"/>
          <w:color w:val="000000" w:themeColor="text1"/>
          <w:spacing w:val="2"/>
          <w:sz w:val="24"/>
          <w:szCs w:val="24"/>
          <w:lang w:val="en-US" w:eastAsia="ru-RU"/>
        </w:rPr>
        <w:t xml:space="preserve"> industries into one sector (a rough approximation of the public sector). If these sectors were grouped differently or on their own, their individual economic contribution would be small in comparison to the combined figures.</w:t>
      </w:r>
    </w:p>
    <w:p w:rsidR="00E17397" w:rsidRPr="00E17397" w:rsidRDefault="00E17397" w:rsidP="00E1739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val="en-US" w:eastAsia="ru-RU"/>
        </w:rPr>
      </w:pPr>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Commons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Research</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Briefing</w:t>
      </w:r>
      <w:proofErr w:type="spellEnd"/>
      <w:r w:rsidRPr="00E17397">
        <w:rPr>
          <w:rFonts w:ascii="Times New Roman" w:eastAsia="Times New Roman" w:hAnsi="Times New Roman" w:cs="Times New Roman"/>
          <w:color w:val="000000" w:themeColor="text1"/>
          <w:spacing w:val="2"/>
          <w:sz w:val="24"/>
          <w:szCs w:val="24"/>
          <w:lang w:eastAsia="ru-RU"/>
        </w:rPr>
        <w:t xml:space="preserve"> CBP-8353</w:t>
      </w:r>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Authors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Chris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Rhodes</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Niamh</w:t>
      </w:r>
      <w:proofErr w:type="spellEnd"/>
      <w:r w:rsidRPr="00E17397">
        <w:rPr>
          <w:rFonts w:ascii="Times New Roman" w:eastAsia="Times New Roman" w:hAnsi="Times New Roman" w:cs="Times New Roman"/>
          <w:color w:val="000000" w:themeColor="text1"/>
          <w:spacing w:val="2"/>
          <w:sz w:val="24"/>
          <w:szCs w:val="24"/>
          <w:lang w:eastAsia="ru-RU"/>
        </w:rPr>
        <w:t xml:space="preserve"> </w:t>
      </w:r>
      <w:proofErr w:type="spellStart"/>
      <w:r w:rsidRPr="00E17397">
        <w:rPr>
          <w:rFonts w:ascii="Times New Roman" w:eastAsia="Times New Roman" w:hAnsi="Times New Roman" w:cs="Times New Roman"/>
          <w:color w:val="000000" w:themeColor="text1"/>
          <w:spacing w:val="2"/>
          <w:sz w:val="24"/>
          <w:szCs w:val="24"/>
          <w:lang w:eastAsia="ru-RU"/>
        </w:rPr>
        <w:t>Foley</w:t>
      </w:r>
      <w:proofErr w:type="spellEnd"/>
    </w:p>
    <w:p w:rsidR="00E17397" w:rsidRPr="00E17397" w:rsidRDefault="00E17397" w:rsidP="00E1739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roofErr w:type="spellStart"/>
      <w:r w:rsidRPr="00E17397">
        <w:rPr>
          <w:rFonts w:ascii="Times New Roman" w:eastAsia="Times New Roman" w:hAnsi="Times New Roman" w:cs="Times New Roman"/>
          <w:color w:val="000000" w:themeColor="text1"/>
          <w:spacing w:val="2"/>
          <w:sz w:val="24"/>
          <w:szCs w:val="24"/>
          <w:lang w:eastAsia="ru-RU"/>
        </w:rPr>
        <w:t>Topics</w:t>
      </w:r>
      <w:proofErr w:type="spellEnd"/>
      <w:r w:rsidRPr="00E17397">
        <w:rPr>
          <w:rFonts w:ascii="Times New Roman" w:eastAsia="Times New Roman" w:hAnsi="Times New Roman" w:cs="Times New Roman"/>
          <w:color w:val="000000" w:themeColor="text1"/>
          <w:spacing w:val="2"/>
          <w:sz w:val="24"/>
          <w:szCs w:val="24"/>
          <w:lang w:eastAsia="ru-RU"/>
        </w:rPr>
        <w:t>: </w:t>
      </w:r>
      <w:proofErr w:type="spellStart"/>
      <w:r w:rsidRPr="00E17397">
        <w:rPr>
          <w:rFonts w:ascii="Times New Roman" w:eastAsia="Times New Roman" w:hAnsi="Times New Roman" w:cs="Times New Roman"/>
          <w:color w:val="000000" w:themeColor="text1"/>
          <w:spacing w:val="2"/>
          <w:sz w:val="24"/>
          <w:szCs w:val="24"/>
          <w:lang w:eastAsia="ru-RU"/>
        </w:rPr>
        <w:fldChar w:fldCharType="begin"/>
      </w:r>
      <w:r w:rsidRPr="00E17397">
        <w:rPr>
          <w:rFonts w:ascii="Times New Roman" w:eastAsia="Times New Roman" w:hAnsi="Times New Roman" w:cs="Times New Roman"/>
          <w:color w:val="000000" w:themeColor="text1"/>
          <w:spacing w:val="2"/>
          <w:sz w:val="24"/>
          <w:szCs w:val="24"/>
          <w:lang w:eastAsia="ru-RU"/>
        </w:rPr>
        <w:instrText xml:space="preserve"> HYPERLINK "https://commonslibrary.parliament.uk/category/economy-business/business/industry/" </w:instrText>
      </w:r>
      <w:r w:rsidRPr="00E17397">
        <w:rPr>
          <w:rFonts w:ascii="Times New Roman" w:eastAsia="Times New Roman" w:hAnsi="Times New Roman" w:cs="Times New Roman"/>
          <w:color w:val="000000" w:themeColor="text1"/>
          <w:spacing w:val="2"/>
          <w:sz w:val="24"/>
          <w:szCs w:val="24"/>
          <w:lang w:eastAsia="ru-RU"/>
        </w:rPr>
        <w:fldChar w:fldCharType="separate"/>
      </w:r>
      <w:r w:rsidRPr="00E17397">
        <w:rPr>
          <w:rFonts w:ascii="Times New Roman" w:eastAsia="Times New Roman" w:hAnsi="Times New Roman" w:cs="Times New Roman"/>
          <w:color w:val="000000" w:themeColor="text1"/>
          <w:spacing w:val="2"/>
          <w:sz w:val="24"/>
          <w:szCs w:val="24"/>
          <w:u w:val="single"/>
          <w:bdr w:val="none" w:sz="0" w:space="0" w:color="auto" w:frame="1"/>
          <w:lang w:eastAsia="ru-RU"/>
        </w:rPr>
        <w:t>Industry</w:t>
      </w:r>
      <w:proofErr w:type="spellEnd"/>
      <w:r w:rsidRPr="00E17397">
        <w:rPr>
          <w:rFonts w:ascii="Times New Roman" w:eastAsia="Times New Roman" w:hAnsi="Times New Roman" w:cs="Times New Roman"/>
          <w:color w:val="000000" w:themeColor="text1"/>
          <w:spacing w:val="2"/>
          <w:sz w:val="24"/>
          <w:szCs w:val="24"/>
          <w:lang w:eastAsia="ru-RU"/>
        </w:rPr>
        <w:fldChar w:fldCharType="end"/>
      </w:r>
    </w:p>
    <w:p w:rsidR="00E17397" w:rsidRPr="00E17397" w:rsidRDefault="00E17397" w:rsidP="00E17397">
      <w:pPr>
        <w:spacing w:after="0" w:line="240" w:lineRule="auto"/>
        <w:jc w:val="both"/>
        <w:rPr>
          <w:rFonts w:ascii="Times New Roman" w:eastAsia="Calibri" w:hAnsi="Times New Roman" w:cs="Times New Roman"/>
          <w:color w:val="000000" w:themeColor="text1"/>
          <w:sz w:val="24"/>
          <w:szCs w:val="24"/>
          <w:lang w:val="en-US"/>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204 группа</w:t>
      </w: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Бюджетный учет</w:t>
      </w:r>
    </w:p>
    <w:p w:rsidR="00C922D7" w:rsidRPr="00C922D7" w:rsidRDefault="00C922D7" w:rsidP="00C922D7">
      <w:pPr>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 xml:space="preserve">Работу необходимо выполнить в электронной форме и предоставить в срок до 27.03.2020 на электронную почту </w:t>
      </w:r>
      <w:proofErr w:type="spellStart"/>
      <w:r w:rsidRPr="00C922D7">
        <w:rPr>
          <w:rFonts w:ascii="Times New Roman" w:eastAsia="Times New Roman" w:hAnsi="Times New Roman" w:cs="Times New Roman"/>
          <w:sz w:val="24"/>
          <w:szCs w:val="24"/>
          <w:lang w:val="en-US"/>
        </w:rPr>
        <w:t>VNTyntueva</w:t>
      </w:r>
      <w:proofErr w:type="spellEnd"/>
      <w:r w:rsidRPr="00C922D7">
        <w:rPr>
          <w:rFonts w:ascii="Times New Roman" w:eastAsia="Times New Roman" w:hAnsi="Times New Roman" w:cs="Times New Roman"/>
          <w:sz w:val="24"/>
          <w:szCs w:val="24"/>
        </w:rPr>
        <w:t>@</w:t>
      </w:r>
      <w:proofErr w:type="spellStart"/>
      <w:r w:rsidRPr="00C922D7">
        <w:rPr>
          <w:rFonts w:ascii="Times New Roman" w:eastAsia="Times New Roman" w:hAnsi="Times New Roman" w:cs="Times New Roman"/>
          <w:sz w:val="24"/>
          <w:szCs w:val="24"/>
          <w:lang w:val="en-US"/>
        </w:rPr>
        <w:t>fa</w:t>
      </w:r>
      <w:proofErr w:type="spellEnd"/>
      <w:r w:rsidRPr="00C922D7">
        <w:rPr>
          <w:rFonts w:ascii="Times New Roman" w:eastAsia="Times New Roman" w:hAnsi="Times New Roman" w:cs="Times New Roman"/>
          <w:sz w:val="24"/>
          <w:szCs w:val="24"/>
        </w:rPr>
        <w:t>.</w:t>
      </w:r>
      <w:proofErr w:type="spellStart"/>
      <w:r w:rsidRPr="00C922D7">
        <w:rPr>
          <w:rFonts w:ascii="Times New Roman" w:eastAsia="Times New Roman" w:hAnsi="Times New Roman" w:cs="Times New Roman"/>
          <w:sz w:val="24"/>
          <w:szCs w:val="24"/>
          <w:lang w:val="en-US"/>
        </w:rPr>
        <w:t>ru</w:t>
      </w:r>
      <w:proofErr w:type="spellEnd"/>
    </w:p>
    <w:p w:rsidR="00C922D7" w:rsidRPr="00C922D7" w:rsidRDefault="00C922D7" w:rsidP="00C922D7">
      <w:pPr>
        <w:spacing w:after="0" w:line="240" w:lineRule="auto"/>
        <w:ind w:firstLine="709"/>
        <w:jc w:val="both"/>
        <w:rPr>
          <w:rFonts w:ascii="Times New Roman" w:eastAsia="Times New Roman" w:hAnsi="Times New Roman" w:cs="Times New Roman"/>
          <w:b/>
          <w:sz w:val="24"/>
          <w:szCs w:val="24"/>
        </w:rPr>
      </w:pPr>
    </w:p>
    <w:p w:rsidR="00C922D7" w:rsidRPr="00C922D7" w:rsidRDefault="00C922D7" w:rsidP="00C922D7">
      <w:pPr>
        <w:spacing w:after="0" w:line="240" w:lineRule="auto"/>
        <w:ind w:firstLine="709"/>
        <w:jc w:val="both"/>
        <w:rPr>
          <w:rFonts w:ascii="Times New Roman" w:eastAsia="Times New Roman" w:hAnsi="Times New Roman" w:cs="Times New Roman"/>
          <w:sz w:val="24"/>
          <w:szCs w:val="24"/>
          <w:u w:val="single"/>
        </w:rPr>
      </w:pPr>
      <w:r w:rsidRPr="00C922D7">
        <w:rPr>
          <w:rFonts w:ascii="Times New Roman" w:eastAsia="Times New Roman" w:hAnsi="Times New Roman" w:cs="Times New Roman"/>
          <w:sz w:val="24"/>
          <w:szCs w:val="24"/>
          <w:u w:val="single"/>
        </w:rPr>
        <w:t>Тема: Учет денежных сре</w:t>
      </w:r>
      <w:proofErr w:type="gramStart"/>
      <w:r w:rsidRPr="00C922D7">
        <w:rPr>
          <w:rFonts w:ascii="Times New Roman" w:eastAsia="Times New Roman" w:hAnsi="Times New Roman" w:cs="Times New Roman"/>
          <w:sz w:val="24"/>
          <w:szCs w:val="24"/>
          <w:u w:val="single"/>
        </w:rPr>
        <w:t>дств в к</w:t>
      </w:r>
      <w:proofErr w:type="gramEnd"/>
      <w:r w:rsidRPr="00C922D7">
        <w:rPr>
          <w:rFonts w:ascii="Times New Roman" w:eastAsia="Times New Roman" w:hAnsi="Times New Roman" w:cs="Times New Roman"/>
          <w:sz w:val="24"/>
          <w:szCs w:val="24"/>
          <w:u w:val="single"/>
        </w:rPr>
        <w:t>ассе. Порядок ведения кассовых операций. Учет расчетов с подотчетными лицами. Практика.</w:t>
      </w:r>
    </w:p>
    <w:p w:rsidR="00C922D7" w:rsidRPr="00C922D7" w:rsidRDefault="00C922D7" w:rsidP="00C922D7">
      <w:pPr>
        <w:spacing w:after="0" w:line="240" w:lineRule="auto"/>
        <w:ind w:firstLine="709"/>
        <w:jc w:val="both"/>
        <w:rPr>
          <w:rFonts w:ascii="Times New Roman" w:eastAsia="Times New Roman" w:hAnsi="Times New Roman" w:cs="Times New Roman"/>
          <w:sz w:val="24"/>
          <w:szCs w:val="24"/>
        </w:rPr>
      </w:pPr>
    </w:p>
    <w:p w:rsidR="00C922D7" w:rsidRPr="00C922D7" w:rsidRDefault="00C922D7" w:rsidP="00C922D7">
      <w:pPr>
        <w:tabs>
          <w:tab w:val="left" w:pos="1276"/>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Литература:</w:t>
      </w:r>
    </w:p>
    <w:p w:rsidR="00C922D7" w:rsidRPr="00C922D7" w:rsidRDefault="00C922D7" w:rsidP="00C922D7">
      <w:pPr>
        <w:spacing w:after="0" w:line="240" w:lineRule="auto"/>
        <w:ind w:firstLine="709"/>
        <w:jc w:val="both"/>
        <w:rPr>
          <w:rFonts w:ascii="Times New Roman" w:eastAsia="Times New Roman" w:hAnsi="Times New Roman" w:cs="Times New Roman"/>
          <w:sz w:val="24"/>
          <w:szCs w:val="24"/>
        </w:rPr>
      </w:pPr>
      <w:r w:rsidRPr="00C922D7">
        <w:rPr>
          <w:rFonts w:ascii="Times New Roman" w:eastAsia="Arial Unicode MS" w:hAnsi="Times New Roman" w:cs="Times New Roman"/>
          <w:bCs/>
          <w:sz w:val="24"/>
          <w:szCs w:val="24"/>
        </w:rPr>
        <w:t>Глущенко, А. В. Бухгалтерский учет в бюджетных организациях</w:t>
      </w:r>
      <w:proofErr w:type="gramStart"/>
      <w:r w:rsidRPr="00C922D7">
        <w:rPr>
          <w:rFonts w:ascii="Times New Roman" w:eastAsia="Arial Unicode MS" w:hAnsi="Times New Roman" w:cs="Times New Roman"/>
          <w:bCs/>
          <w:sz w:val="24"/>
          <w:szCs w:val="24"/>
        </w:rPr>
        <w:t xml:space="preserve"> :</w:t>
      </w:r>
      <w:proofErr w:type="gramEnd"/>
      <w:r w:rsidRPr="00C922D7">
        <w:rPr>
          <w:rFonts w:ascii="Times New Roman" w:eastAsia="Arial Unicode MS" w:hAnsi="Times New Roman" w:cs="Times New Roman"/>
          <w:bCs/>
          <w:sz w:val="24"/>
          <w:szCs w:val="24"/>
        </w:rPr>
        <w:t xml:space="preserve"> учебник для среднего профессионального образования / А. В. Глущенко, С. В. </w:t>
      </w:r>
      <w:proofErr w:type="spellStart"/>
      <w:r w:rsidRPr="00C922D7">
        <w:rPr>
          <w:rFonts w:ascii="Times New Roman" w:eastAsia="Arial Unicode MS" w:hAnsi="Times New Roman" w:cs="Times New Roman"/>
          <w:bCs/>
          <w:sz w:val="24"/>
          <w:szCs w:val="24"/>
        </w:rPr>
        <w:t>Солодова</w:t>
      </w:r>
      <w:proofErr w:type="spellEnd"/>
      <w:r w:rsidRPr="00C922D7">
        <w:rPr>
          <w:rFonts w:ascii="Times New Roman" w:eastAsia="Arial Unicode MS" w:hAnsi="Times New Roman" w:cs="Times New Roman"/>
          <w:bCs/>
          <w:sz w:val="24"/>
          <w:szCs w:val="24"/>
        </w:rPr>
        <w:t>. - Москва</w:t>
      </w:r>
      <w:proofErr w:type="gramStart"/>
      <w:r w:rsidRPr="00C922D7">
        <w:rPr>
          <w:rFonts w:ascii="Times New Roman" w:eastAsia="Arial Unicode MS" w:hAnsi="Times New Roman" w:cs="Times New Roman"/>
          <w:bCs/>
          <w:sz w:val="24"/>
          <w:szCs w:val="24"/>
        </w:rPr>
        <w:t xml:space="preserve"> :</w:t>
      </w:r>
      <w:proofErr w:type="gramEnd"/>
      <w:r w:rsidRPr="00C922D7">
        <w:rPr>
          <w:rFonts w:ascii="Times New Roman" w:eastAsia="Arial Unicode MS" w:hAnsi="Times New Roman" w:cs="Times New Roman"/>
          <w:bCs/>
          <w:sz w:val="24"/>
          <w:szCs w:val="24"/>
        </w:rPr>
        <w:t xml:space="preserve"> Издательство </w:t>
      </w:r>
      <w:proofErr w:type="spellStart"/>
      <w:r w:rsidRPr="00C922D7">
        <w:rPr>
          <w:rFonts w:ascii="Times New Roman" w:eastAsia="Arial Unicode MS" w:hAnsi="Times New Roman" w:cs="Times New Roman"/>
          <w:bCs/>
          <w:sz w:val="24"/>
          <w:szCs w:val="24"/>
        </w:rPr>
        <w:t>Юрайт</w:t>
      </w:r>
      <w:proofErr w:type="spellEnd"/>
      <w:r w:rsidRPr="00C922D7">
        <w:rPr>
          <w:rFonts w:ascii="Times New Roman" w:eastAsia="Arial Unicode MS" w:hAnsi="Times New Roman" w:cs="Times New Roman"/>
          <w:bCs/>
          <w:sz w:val="24"/>
          <w:szCs w:val="24"/>
        </w:rPr>
        <w:t>, 2019. — 346 с.</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Задание 1:</w:t>
      </w:r>
    </w:p>
    <w:p w:rsidR="00C922D7" w:rsidRPr="00C922D7" w:rsidRDefault="00C922D7" w:rsidP="00C922D7">
      <w:pPr>
        <w:numPr>
          <w:ilvl w:val="0"/>
          <w:numId w:val="7"/>
        </w:numPr>
        <w:tabs>
          <w:tab w:val="left" w:pos="993"/>
        </w:tabs>
        <w:spacing w:after="0" w:line="240" w:lineRule="auto"/>
        <w:ind w:left="0" w:firstLine="709"/>
        <w:contextualSpacing/>
        <w:jc w:val="both"/>
        <w:rPr>
          <w:rFonts w:ascii="Times New Roman" w:hAnsi="Times New Roman" w:cs="Times New Roman"/>
          <w:sz w:val="24"/>
          <w:szCs w:val="24"/>
          <w:u w:val="single"/>
          <w:lang w:eastAsia="ru-RU"/>
        </w:rPr>
      </w:pPr>
      <w:r w:rsidRPr="00C922D7">
        <w:rPr>
          <w:rFonts w:ascii="Times New Roman" w:hAnsi="Times New Roman" w:cs="Times New Roman"/>
          <w:sz w:val="24"/>
          <w:szCs w:val="24"/>
          <w:u w:val="single"/>
          <w:lang w:eastAsia="ru-RU"/>
        </w:rPr>
        <w:t xml:space="preserve">Составить корреспонденции на основании </w:t>
      </w:r>
      <w:proofErr w:type="gramStart"/>
      <w:r w:rsidRPr="00C922D7">
        <w:rPr>
          <w:rFonts w:ascii="Times New Roman" w:hAnsi="Times New Roman" w:cs="Times New Roman"/>
          <w:sz w:val="24"/>
          <w:szCs w:val="24"/>
          <w:u w:val="single"/>
          <w:lang w:eastAsia="ru-RU"/>
        </w:rPr>
        <w:t>следующих</w:t>
      </w:r>
      <w:proofErr w:type="gramEnd"/>
      <w:r w:rsidRPr="00C922D7">
        <w:rPr>
          <w:rFonts w:ascii="Times New Roman" w:hAnsi="Times New Roman" w:cs="Times New Roman"/>
          <w:sz w:val="24"/>
          <w:szCs w:val="24"/>
          <w:u w:val="single"/>
          <w:lang w:eastAsia="ru-RU"/>
        </w:rPr>
        <w:t xml:space="preserve"> условия:</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Учет кассовых операций в бюджетных учреждениях связан с отражением движения наличных денежных средств по кассе организации</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Для бухучета наличных денег предусмотрен счет 020134000 «Касса», к которому открыты аналитические счета: 020134510 для поступлений сре</w:t>
      </w:r>
      <w:proofErr w:type="gramStart"/>
      <w:r w:rsidRPr="00C922D7">
        <w:rPr>
          <w:rFonts w:ascii="Times New Roman" w:eastAsia="Times New Roman" w:hAnsi="Times New Roman" w:cs="Times New Roman"/>
          <w:sz w:val="24"/>
          <w:szCs w:val="24"/>
        </w:rPr>
        <w:t>дств в к</w:t>
      </w:r>
      <w:proofErr w:type="gramEnd"/>
      <w:r w:rsidRPr="00C922D7">
        <w:rPr>
          <w:rFonts w:ascii="Times New Roman" w:eastAsia="Times New Roman" w:hAnsi="Times New Roman" w:cs="Times New Roman"/>
          <w:sz w:val="24"/>
          <w:szCs w:val="24"/>
        </w:rPr>
        <w:t>ассу, 020134610 для выбытия средств из кассы.</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 xml:space="preserve">Основные проводки по движению наличных денежных средств, а также документы, которые должен оформить бухгалтер, смотрите в таблице ниже; другие транзакции можно найти в </w:t>
      </w:r>
      <w:proofErr w:type="spellStart"/>
      <w:r w:rsidRPr="00C922D7">
        <w:rPr>
          <w:rFonts w:ascii="Times New Roman" w:eastAsia="Times New Roman" w:hAnsi="Times New Roman" w:cs="Times New Roman"/>
          <w:sz w:val="24"/>
          <w:szCs w:val="24"/>
        </w:rPr>
        <w:t>пп</w:t>
      </w:r>
      <w:proofErr w:type="spellEnd"/>
      <w:r w:rsidRPr="00C922D7">
        <w:rPr>
          <w:rFonts w:ascii="Times New Roman" w:eastAsia="Times New Roman" w:hAnsi="Times New Roman" w:cs="Times New Roman"/>
          <w:sz w:val="24"/>
          <w:szCs w:val="24"/>
        </w:rPr>
        <w:t>. 84 и 85 Инструкции к плану счетов (приказ № 174н).</w:t>
      </w:r>
    </w:p>
    <w:tbl>
      <w:tblPr>
        <w:tblW w:w="0" w:type="auto"/>
        <w:tblBorders>
          <w:top w:val="single" w:sz="12" w:space="0" w:color="6A6A6A"/>
          <w:left w:val="outset" w:sz="6" w:space="0" w:color="auto"/>
          <w:bottom w:val="single" w:sz="12" w:space="0" w:color="6A6A6A"/>
          <w:right w:val="outset" w:sz="6" w:space="0" w:color="auto"/>
        </w:tblBorders>
        <w:tblLayout w:type="fixed"/>
        <w:tblCellMar>
          <w:left w:w="0" w:type="dxa"/>
          <w:right w:w="0" w:type="dxa"/>
        </w:tblCellMar>
        <w:tblLook w:val="04A0" w:firstRow="1" w:lastRow="0" w:firstColumn="1" w:lastColumn="0" w:noHBand="0" w:noVBand="1"/>
      </w:tblPr>
      <w:tblGrid>
        <w:gridCol w:w="1851"/>
        <w:gridCol w:w="3263"/>
        <w:gridCol w:w="1861"/>
        <w:gridCol w:w="2673"/>
      </w:tblGrid>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Описание операции</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Проводка</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Первичный документ</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Регистр</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 xml:space="preserve">Поступили деньги в </w:t>
            </w:r>
            <w:r w:rsidRPr="00C922D7">
              <w:rPr>
                <w:rFonts w:ascii="Times New Roman" w:eastAsia="Times New Roman" w:hAnsi="Times New Roman" w:cs="Times New Roman"/>
                <w:color w:val="000000"/>
                <w:sz w:val="24"/>
                <w:szCs w:val="24"/>
                <w:lang w:eastAsia="ru-RU"/>
              </w:rPr>
              <w:lastRenderedPageBreak/>
              <w:t>рублях в кассу с лицевого счета, который открыт в органе казначейства</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lastRenderedPageBreak/>
              <w:t>Дт</w:t>
            </w:r>
            <w:proofErr w:type="spellEnd"/>
            <w:r w:rsidRPr="00C922D7">
              <w:rPr>
                <w:rFonts w:ascii="Times New Roman" w:eastAsia="Times New Roman" w:hAnsi="Times New Roman" w:cs="Times New Roman"/>
                <w:color w:val="000000"/>
                <w:sz w:val="24"/>
                <w:szCs w:val="24"/>
                <w:lang w:eastAsia="ru-RU"/>
              </w:rPr>
              <w:t xml:space="preserve"> 020134510 «Поступления сре</w:t>
            </w:r>
            <w:proofErr w:type="gramStart"/>
            <w:r w:rsidRPr="00C922D7">
              <w:rPr>
                <w:rFonts w:ascii="Times New Roman" w:eastAsia="Times New Roman" w:hAnsi="Times New Roman" w:cs="Times New Roman"/>
                <w:color w:val="000000"/>
                <w:sz w:val="24"/>
                <w:szCs w:val="24"/>
                <w:lang w:eastAsia="ru-RU"/>
              </w:rPr>
              <w:t>дств в к</w:t>
            </w:r>
            <w:proofErr w:type="gramEnd"/>
            <w:r w:rsidRPr="00C922D7">
              <w:rPr>
                <w:rFonts w:ascii="Times New Roman" w:eastAsia="Times New Roman" w:hAnsi="Times New Roman" w:cs="Times New Roman"/>
                <w:color w:val="000000"/>
                <w:sz w:val="24"/>
                <w:szCs w:val="24"/>
                <w:lang w:eastAsia="ru-RU"/>
              </w:rPr>
              <w:t xml:space="preserve">ассу </w:t>
            </w:r>
            <w:r w:rsidRPr="00C922D7">
              <w:rPr>
                <w:rFonts w:ascii="Times New Roman" w:eastAsia="Times New Roman" w:hAnsi="Times New Roman" w:cs="Times New Roman"/>
                <w:color w:val="000000"/>
                <w:sz w:val="24"/>
                <w:szCs w:val="24"/>
                <w:lang w:eastAsia="ru-RU"/>
              </w:rPr>
              <w:lastRenderedPageBreak/>
              <w:t>учреждения»</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021003660 «Уменьшение дебиторской задолженности по операциям с финансовым органом по наличным денежным средствам»</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8"/>
              </w:numPr>
              <w:tabs>
                <w:tab w:val="left" w:pos="234"/>
                <w:tab w:val="num" w:pos="29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 xml:space="preserve">Приходный кассовый </w:t>
            </w:r>
            <w:r w:rsidRPr="00C922D7">
              <w:rPr>
                <w:rFonts w:ascii="Times New Roman" w:eastAsia="Times New Roman" w:hAnsi="Times New Roman" w:cs="Times New Roman"/>
                <w:color w:val="000000"/>
                <w:sz w:val="24"/>
                <w:szCs w:val="24"/>
                <w:lang w:eastAsia="ru-RU"/>
              </w:rPr>
              <w:lastRenderedPageBreak/>
              <w:t>ордер (ф. 0310001)</w:t>
            </w:r>
          </w:p>
          <w:p w:rsidR="00C922D7" w:rsidRPr="00C922D7" w:rsidRDefault="00C922D7" w:rsidP="00C922D7">
            <w:pPr>
              <w:numPr>
                <w:ilvl w:val="0"/>
                <w:numId w:val="8"/>
              </w:numPr>
              <w:tabs>
                <w:tab w:val="left" w:pos="234"/>
                <w:tab w:val="num" w:pos="29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9"/>
              </w:numPr>
              <w:tabs>
                <w:tab w:val="left" w:pos="386"/>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 xml:space="preserve">Журнал регистрации </w:t>
            </w:r>
            <w:r w:rsidRPr="00C922D7">
              <w:rPr>
                <w:rFonts w:ascii="Times New Roman" w:eastAsia="Times New Roman" w:hAnsi="Times New Roman" w:cs="Times New Roman"/>
                <w:color w:val="000000"/>
                <w:sz w:val="24"/>
                <w:szCs w:val="24"/>
                <w:lang w:eastAsia="ru-RU"/>
              </w:rPr>
              <w:lastRenderedPageBreak/>
              <w:t>приходных и расходных кассовых документов (ф. 0310003)</w:t>
            </w:r>
          </w:p>
          <w:p w:rsidR="00C922D7" w:rsidRPr="00C922D7" w:rsidRDefault="00C922D7" w:rsidP="00C922D7">
            <w:pPr>
              <w:numPr>
                <w:ilvl w:val="0"/>
                <w:numId w:val="9"/>
              </w:numPr>
              <w:tabs>
                <w:tab w:val="left" w:pos="386"/>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операций (ф. 0504071)</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Поступили деньги в иностранной валюте в кассу со счета, который открыт в кредитной организации</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Дт</w:t>
            </w:r>
            <w:proofErr w:type="spellEnd"/>
            <w:r w:rsidRPr="00C922D7">
              <w:rPr>
                <w:rFonts w:ascii="Times New Roman" w:eastAsia="Times New Roman" w:hAnsi="Times New Roman" w:cs="Times New Roman"/>
                <w:color w:val="000000"/>
                <w:sz w:val="24"/>
                <w:szCs w:val="24"/>
                <w:lang w:eastAsia="ru-RU"/>
              </w:rPr>
              <w:t xml:space="preserve"> 020134510 «Поступления сре</w:t>
            </w:r>
            <w:proofErr w:type="gramStart"/>
            <w:r w:rsidRPr="00C922D7">
              <w:rPr>
                <w:rFonts w:ascii="Times New Roman" w:eastAsia="Times New Roman" w:hAnsi="Times New Roman" w:cs="Times New Roman"/>
                <w:color w:val="000000"/>
                <w:sz w:val="24"/>
                <w:szCs w:val="24"/>
                <w:lang w:eastAsia="ru-RU"/>
              </w:rPr>
              <w:t>дств в к</w:t>
            </w:r>
            <w:proofErr w:type="gramEnd"/>
            <w:r w:rsidRPr="00C922D7">
              <w:rPr>
                <w:rFonts w:ascii="Times New Roman" w:eastAsia="Times New Roman" w:hAnsi="Times New Roman" w:cs="Times New Roman"/>
                <w:color w:val="000000"/>
                <w:sz w:val="24"/>
                <w:szCs w:val="24"/>
                <w:lang w:eastAsia="ru-RU"/>
              </w:rPr>
              <w:t>ассу учреждения»</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020127610 «Выбытия денежных средств учреждения в иностранной валюте со счета в кредитной организации»</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0"/>
              </w:numPr>
              <w:tabs>
                <w:tab w:val="left" w:pos="23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Приходный кассовый ордер (ф. 0310001)</w:t>
            </w:r>
          </w:p>
          <w:p w:rsidR="00C922D7" w:rsidRPr="00C922D7" w:rsidRDefault="00C922D7" w:rsidP="00C922D7">
            <w:pPr>
              <w:numPr>
                <w:ilvl w:val="0"/>
                <w:numId w:val="10"/>
              </w:numPr>
              <w:tabs>
                <w:tab w:val="left" w:pos="23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1"/>
              </w:numPr>
              <w:tabs>
                <w:tab w:val="left" w:pos="386"/>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регистрации приходных и расходных кассовых документов (ф. 0310003)</w:t>
            </w:r>
          </w:p>
          <w:p w:rsidR="00C922D7" w:rsidRPr="00C922D7" w:rsidRDefault="00C922D7" w:rsidP="00C922D7">
            <w:pPr>
              <w:numPr>
                <w:ilvl w:val="0"/>
                <w:numId w:val="11"/>
              </w:numPr>
              <w:tabs>
                <w:tab w:val="left" w:pos="386"/>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операций (ф. 0504071)</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Поступили деньги за проданные товары, работы или услуги</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Дт</w:t>
            </w:r>
            <w:proofErr w:type="spellEnd"/>
            <w:r w:rsidRPr="00C922D7">
              <w:rPr>
                <w:rFonts w:ascii="Times New Roman" w:eastAsia="Times New Roman" w:hAnsi="Times New Roman" w:cs="Times New Roman"/>
                <w:color w:val="000000"/>
                <w:sz w:val="24"/>
                <w:szCs w:val="24"/>
                <w:lang w:eastAsia="ru-RU"/>
              </w:rPr>
              <w:t xml:space="preserve"> 220134510 «Поступления сре</w:t>
            </w:r>
            <w:proofErr w:type="gramStart"/>
            <w:r w:rsidRPr="00C922D7">
              <w:rPr>
                <w:rFonts w:ascii="Times New Roman" w:eastAsia="Times New Roman" w:hAnsi="Times New Roman" w:cs="Times New Roman"/>
                <w:color w:val="000000"/>
                <w:sz w:val="24"/>
                <w:szCs w:val="24"/>
                <w:lang w:eastAsia="ru-RU"/>
              </w:rPr>
              <w:t>дств в к</w:t>
            </w:r>
            <w:proofErr w:type="gramEnd"/>
            <w:r w:rsidRPr="00C922D7">
              <w:rPr>
                <w:rFonts w:ascii="Times New Roman" w:eastAsia="Times New Roman" w:hAnsi="Times New Roman" w:cs="Times New Roman"/>
                <w:color w:val="000000"/>
                <w:sz w:val="24"/>
                <w:szCs w:val="24"/>
                <w:lang w:eastAsia="ru-RU"/>
              </w:rPr>
              <w:t>ассу учреждения»</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220500000 «Расчеты по доходам» (220521660, 220531660, 220541660, 220571660, 220572660, 220574660, 220581660)</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2"/>
              </w:numPr>
              <w:tabs>
                <w:tab w:val="left" w:pos="23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Приходным кассовым ордерам (ф. 0310001)</w:t>
            </w:r>
          </w:p>
          <w:p w:rsidR="00C922D7" w:rsidRPr="00C922D7" w:rsidRDefault="00C922D7" w:rsidP="00C922D7">
            <w:pPr>
              <w:numPr>
                <w:ilvl w:val="0"/>
                <w:numId w:val="12"/>
              </w:numPr>
              <w:tabs>
                <w:tab w:val="left" w:pos="23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Квитанция (ф. 0504510)</w:t>
            </w:r>
          </w:p>
          <w:p w:rsidR="00C922D7" w:rsidRPr="00C922D7" w:rsidRDefault="00C922D7" w:rsidP="00C922D7">
            <w:pPr>
              <w:numPr>
                <w:ilvl w:val="0"/>
                <w:numId w:val="12"/>
              </w:numPr>
              <w:tabs>
                <w:tab w:val="left" w:pos="234"/>
              </w:tabs>
              <w:spacing w:after="0" w:line="240" w:lineRule="auto"/>
              <w:ind w:left="0" w:firstLine="0"/>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3"/>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регистрации приходных и расходных кассовых документов (ф. 0310003)</w:t>
            </w:r>
          </w:p>
          <w:p w:rsidR="00C922D7" w:rsidRPr="00C922D7" w:rsidRDefault="00C922D7" w:rsidP="00C922D7">
            <w:pPr>
              <w:numPr>
                <w:ilvl w:val="0"/>
                <w:numId w:val="13"/>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операций (ф. 0504071)</w:t>
            </w:r>
          </w:p>
          <w:p w:rsidR="00C922D7" w:rsidRPr="00C922D7" w:rsidRDefault="00C922D7" w:rsidP="00C922D7">
            <w:pPr>
              <w:numPr>
                <w:ilvl w:val="0"/>
                <w:numId w:val="13"/>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Реестр сдачи документов, с приложенными квитанциями (ф. 0504053)</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Переданы деньги из кассы в рублях для взноса на лицевой счет, который открыт в органе казначейства</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Дт</w:t>
            </w:r>
            <w:proofErr w:type="spellEnd"/>
            <w:r w:rsidRPr="00C922D7">
              <w:rPr>
                <w:rFonts w:ascii="Times New Roman" w:eastAsia="Times New Roman" w:hAnsi="Times New Roman" w:cs="Times New Roman"/>
                <w:color w:val="000000"/>
                <w:sz w:val="24"/>
                <w:szCs w:val="24"/>
                <w:lang w:eastAsia="ru-RU"/>
              </w:rPr>
              <w:t xml:space="preserve"> 021003560 «Увеличение дебиторской задолженности по операциям с финансовым органом по наличным денежным средствам»</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020134610 «Выбытия средств из кассы учреждения»</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4"/>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Расходный кассовый ордер (ф. 0310002)</w:t>
            </w:r>
          </w:p>
          <w:p w:rsidR="00C922D7" w:rsidRPr="00C922D7" w:rsidRDefault="00C922D7" w:rsidP="00C922D7">
            <w:pPr>
              <w:numPr>
                <w:ilvl w:val="0"/>
                <w:numId w:val="14"/>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5"/>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регистрации приходных и расходных кассовых документов (ф. 0310003)</w:t>
            </w:r>
          </w:p>
          <w:p w:rsidR="00C922D7" w:rsidRPr="00C922D7" w:rsidRDefault="00C922D7" w:rsidP="00C922D7">
            <w:pPr>
              <w:numPr>
                <w:ilvl w:val="0"/>
                <w:numId w:val="15"/>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операций (ф. 0504071)</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 xml:space="preserve">Переданы деньги в иностранной валюте из кассы на счет, который открыт в </w:t>
            </w:r>
            <w:r w:rsidRPr="00C922D7">
              <w:rPr>
                <w:rFonts w:ascii="Times New Roman" w:eastAsia="Times New Roman" w:hAnsi="Times New Roman" w:cs="Times New Roman"/>
                <w:color w:val="000000"/>
                <w:sz w:val="24"/>
                <w:szCs w:val="24"/>
                <w:lang w:eastAsia="ru-RU"/>
              </w:rPr>
              <w:lastRenderedPageBreak/>
              <w:t>кредитной организации</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lastRenderedPageBreak/>
              <w:t>Дт</w:t>
            </w:r>
            <w:proofErr w:type="spellEnd"/>
            <w:r w:rsidRPr="00C922D7">
              <w:rPr>
                <w:rFonts w:ascii="Times New Roman" w:eastAsia="Times New Roman" w:hAnsi="Times New Roman" w:cs="Times New Roman"/>
                <w:color w:val="000000"/>
                <w:sz w:val="24"/>
                <w:szCs w:val="24"/>
                <w:lang w:eastAsia="ru-RU"/>
              </w:rPr>
              <w:t xml:space="preserve"> 020127510 «Поступления денежных средств учреждения в иностранной валюте на счет в кредитной организации», 020123510 «Поступление денежных средств учреждения в </w:t>
            </w:r>
            <w:r w:rsidRPr="00C922D7">
              <w:rPr>
                <w:rFonts w:ascii="Times New Roman" w:eastAsia="Times New Roman" w:hAnsi="Times New Roman" w:cs="Times New Roman"/>
                <w:color w:val="000000"/>
                <w:sz w:val="24"/>
                <w:szCs w:val="24"/>
                <w:lang w:eastAsia="ru-RU"/>
              </w:rPr>
              <w:lastRenderedPageBreak/>
              <w:t>кредитной организации в пути»</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020134610 «Выбытия средств из кассы учреждения»</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6"/>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Расходный кассовый ордер (ф. 0310002)</w:t>
            </w:r>
          </w:p>
          <w:p w:rsidR="00C922D7" w:rsidRPr="00C922D7" w:rsidRDefault="00C922D7" w:rsidP="00C922D7">
            <w:pPr>
              <w:numPr>
                <w:ilvl w:val="0"/>
                <w:numId w:val="16"/>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7"/>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Журнал регистрации приходных и расходных кассовых документов (ф. 0310003)</w:t>
            </w:r>
          </w:p>
          <w:p w:rsidR="00C922D7" w:rsidRPr="00C922D7" w:rsidRDefault="00C922D7" w:rsidP="00C922D7">
            <w:pPr>
              <w:numPr>
                <w:ilvl w:val="0"/>
                <w:numId w:val="17"/>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Журнал операций (ф. 0504071)</w:t>
            </w:r>
          </w:p>
        </w:tc>
      </w:tr>
      <w:tr w:rsidR="00C922D7" w:rsidRPr="00C922D7" w:rsidTr="00C922D7">
        <w:tc>
          <w:tcPr>
            <w:tcW w:w="185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lastRenderedPageBreak/>
              <w:t>Выданы деньги подотчетному лицу</w:t>
            </w:r>
          </w:p>
        </w:tc>
        <w:tc>
          <w:tcPr>
            <w:tcW w:w="326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Дт</w:t>
            </w:r>
            <w:proofErr w:type="spellEnd"/>
            <w:r w:rsidRPr="00C922D7">
              <w:rPr>
                <w:rFonts w:ascii="Times New Roman" w:eastAsia="Times New Roman" w:hAnsi="Times New Roman" w:cs="Times New Roman"/>
                <w:color w:val="000000"/>
                <w:sz w:val="24"/>
                <w:szCs w:val="24"/>
                <w:lang w:eastAsia="ru-RU"/>
              </w:rPr>
              <w:t xml:space="preserve"> 020800000 «Расчеты с подотчетными лицами»</w:t>
            </w:r>
          </w:p>
          <w:p w:rsidR="00C922D7" w:rsidRPr="00C922D7" w:rsidRDefault="00C922D7" w:rsidP="00C922D7">
            <w:pPr>
              <w:spacing w:after="0" w:line="240" w:lineRule="auto"/>
              <w:jc w:val="both"/>
              <w:rPr>
                <w:rFonts w:ascii="Times New Roman" w:eastAsia="Times New Roman" w:hAnsi="Times New Roman" w:cs="Times New Roman"/>
                <w:color w:val="000000"/>
                <w:sz w:val="24"/>
                <w:szCs w:val="24"/>
                <w:lang w:eastAsia="ru-RU"/>
              </w:rPr>
            </w:pPr>
            <w:proofErr w:type="spellStart"/>
            <w:r w:rsidRPr="00C922D7">
              <w:rPr>
                <w:rFonts w:ascii="Times New Roman" w:eastAsia="Times New Roman" w:hAnsi="Times New Roman" w:cs="Times New Roman"/>
                <w:color w:val="000000"/>
                <w:sz w:val="24"/>
                <w:szCs w:val="24"/>
                <w:lang w:eastAsia="ru-RU"/>
              </w:rPr>
              <w:t>Кт</w:t>
            </w:r>
            <w:proofErr w:type="spellEnd"/>
            <w:r w:rsidRPr="00C922D7">
              <w:rPr>
                <w:rFonts w:ascii="Times New Roman" w:eastAsia="Times New Roman" w:hAnsi="Times New Roman" w:cs="Times New Roman"/>
                <w:color w:val="000000"/>
                <w:sz w:val="24"/>
                <w:szCs w:val="24"/>
                <w:lang w:eastAsia="ru-RU"/>
              </w:rPr>
              <w:t xml:space="preserve"> 020134610 «Выбытия средств из кассы учреждения»</w:t>
            </w:r>
          </w:p>
        </w:tc>
        <w:tc>
          <w:tcPr>
            <w:tcW w:w="186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8"/>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Расходный кассовый ордер (ф. 0310002)</w:t>
            </w:r>
          </w:p>
          <w:p w:rsidR="00C922D7" w:rsidRPr="00C922D7" w:rsidRDefault="00C922D7" w:rsidP="00C922D7">
            <w:pPr>
              <w:numPr>
                <w:ilvl w:val="0"/>
                <w:numId w:val="18"/>
              </w:numPr>
              <w:tabs>
                <w:tab w:val="left" w:pos="234"/>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Кассовая книга (ф. 0504514)</w:t>
            </w:r>
          </w:p>
        </w:tc>
        <w:tc>
          <w:tcPr>
            <w:tcW w:w="2673"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hideMark/>
          </w:tcPr>
          <w:p w:rsidR="00C922D7" w:rsidRPr="00C922D7" w:rsidRDefault="00C922D7" w:rsidP="00C922D7">
            <w:pPr>
              <w:numPr>
                <w:ilvl w:val="0"/>
                <w:numId w:val="19"/>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регистрации приходных и расходных кассовых документов (ф. 0310003)</w:t>
            </w:r>
          </w:p>
          <w:p w:rsidR="00C922D7" w:rsidRPr="00C922D7" w:rsidRDefault="00C922D7" w:rsidP="00C922D7">
            <w:pPr>
              <w:numPr>
                <w:ilvl w:val="0"/>
                <w:numId w:val="19"/>
              </w:numPr>
              <w:tabs>
                <w:tab w:val="left" w:pos="386"/>
              </w:tabs>
              <w:spacing w:after="0" w:line="240" w:lineRule="auto"/>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Журнал операций (ф. 0504071)</w:t>
            </w:r>
          </w:p>
        </w:tc>
      </w:tr>
    </w:tbl>
    <w:p w:rsidR="00C922D7" w:rsidRPr="00C922D7" w:rsidRDefault="00C922D7" w:rsidP="00C922D7">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p>
    <w:p w:rsidR="00C922D7" w:rsidRPr="00C922D7" w:rsidRDefault="00C922D7" w:rsidP="00C922D7">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Приходный и расходный кассовые ордера выписываются в 1 экземпляре, который остается в кассе. Реестр сдачи документов оформляется в случае, если денежные средства принимаются уполномоченными лицами. При поступлении наличных денег от покупателя применяется кассовый аппарат.</w:t>
      </w:r>
    </w:p>
    <w:p w:rsidR="00C922D7" w:rsidRPr="00C922D7" w:rsidRDefault="00C922D7" w:rsidP="00C922D7">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Кроме того, чтобы получить наличные средства с лицевого счета, учреждение должно заполнить и передать в орган Федерального казначейства следующие заявки, утвержденные приказом казначейства № 8н:</w:t>
      </w:r>
    </w:p>
    <w:p w:rsidR="00C922D7" w:rsidRPr="00C922D7" w:rsidRDefault="00C922D7" w:rsidP="00C922D7">
      <w:pPr>
        <w:numPr>
          <w:ilvl w:val="0"/>
          <w:numId w:val="20"/>
        </w:num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заявку на кассовый расход (ф. 0531801);</w:t>
      </w:r>
    </w:p>
    <w:p w:rsidR="00C922D7" w:rsidRPr="00C922D7" w:rsidRDefault="00C922D7" w:rsidP="00C922D7">
      <w:pPr>
        <w:numPr>
          <w:ilvl w:val="0"/>
          <w:numId w:val="20"/>
        </w:num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922D7">
        <w:rPr>
          <w:rFonts w:ascii="Times New Roman" w:eastAsia="Times New Roman" w:hAnsi="Times New Roman" w:cs="Times New Roman"/>
          <w:color w:val="000000"/>
          <w:sz w:val="24"/>
          <w:szCs w:val="24"/>
          <w:lang w:eastAsia="ru-RU"/>
        </w:rPr>
        <w:t>заявку на получение наличных денежных средств (ф. 0531802).</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Задание:</w:t>
      </w:r>
    </w:p>
    <w:p w:rsidR="00C922D7" w:rsidRPr="00C922D7" w:rsidRDefault="00C922D7" w:rsidP="00C922D7">
      <w:pPr>
        <w:tabs>
          <w:tab w:val="left" w:pos="993"/>
        </w:tabs>
        <w:spacing w:after="0" w:line="240" w:lineRule="auto"/>
        <w:ind w:firstLine="709"/>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Составить корреспонденции по следующим хозяйственным операциям:</w:t>
      </w:r>
    </w:p>
    <w:p w:rsidR="00C922D7" w:rsidRPr="00C922D7" w:rsidRDefault="00C922D7" w:rsidP="00C922D7">
      <w:pPr>
        <w:numPr>
          <w:ilvl w:val="0"/>
          <w:numId w:val="21"/>
        </w:numPr>
        <w:tabs>
          <w:tab w:val="left" w:pos="993"/>
        </w:tabs>
        <w:spacing w:after="0" w:line="240" w:lineRule="auto"/>
        <w:ind w:left="0" w:firstLine="284"/>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поступление наличных денежных сре</w:t>
      </w:r>
      <w:proofErr w:type="gramStart"/>
      <w:r w:rsidRPr="00C922D7">
        <w:rPr>
          <w:rFonts w:ascii="Times New Roman" w:hAnsi="Times New Roman" w:cs="Times New Roman"/>
          <w:sz w:val="24"/>
          <w:szCs w:val="24"/>
          <w:lang w:eastAsia="ru-RU"/>
        </w:rPr>
        <w:t>дств в к</w:t>
      </w:r>
      <w:proofErr w:type="gramEnd"/>
      <w:r w:rsidRPr="00C922D7">
        <w:rPr>
          <w:rFonts w:ascii="Times New Roman" w:hAnsi="Times New Roman" w:cs="Times New Roman"/>
          <w:sz w:val="24"/>
          <w:szCs w:val="24"/>
          <w:lang w:eastAsia="ru-RU"/>
        </w:rPr>
        <w:t xml:space="preserve">ассу с лицевого счета </w:t>
      </w:r>
      <w:r>
        <w:rPr>
          <w:rFonts w:ascii="Times New Roman" w:hAnsi="Times New Roman" w:cs="Times New Roman"/>
          <w:sz w:val="24"/>
          <w:szCs w:val="24"/>
          <w:lang w:eastAsia="ru-RU"/>
        </w:rPr>
        <w:t xml:space="preserve">    </w:t>
      </w:r>
      <w:r w:rsidRPr="00C922D7">
        <w:rPr>
          <w:rFonts w:ascii="Times New Roman" w:hAnsi="Times New Roman" w:cs="Times New Roman"/>
          <w:sz w:val="24"/>
          <w:szCs w:val="24"/>
          <w:lang w:eastAsia="ru-RU"/>
        </w:rPr>
        <w:t>учреждения, открытого в органе казначейства</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поступление доходов от оказания платных услуг в кассу учреждения</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 возврат в кассу учреждения ранее произведенных авансовых выплат</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 возврат в кассу остатков подотчетных сумм</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поступление наличных денежных сре</w:t>
      </w:r>
      <w:proofErr w:type="gramStart"/>
      <w:r w:rsidRPr="00C922D7">
        <w:rPr>
          <w:rFonts w:ascii="Times New Roman" w:hAnsi="Times New Roman" w:cs="Times New Roman"/>
          <w:sz w:val="24"/>
          <w:szCs w:val="24"/>
          <w:lang w:eastAsia="ru-RU"/>
        </w:rPr>
        <w:t>дств в в</w:t>
      </w:r>
      <w:proofErr w:type="gramEnd"/>
      <w:r w:rsidRPr="00C922D7">
        <w:rPr>
          <w:rFonts w:ascii="Times New Roman" w:hAnsi="Times New Roman" w:cs="Times New Roman"/>
          <w:sz w:val="24"/>
          <w:szCs w:val="24"/>
          <w:lang w:eastAsia="ru-RU"/>
        </w:rPr>
        <w:t>озмещение ущерба, причиненного учреждению</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оприходование в кассу учреждения наличных денежных средств, поступивших во временное распоряжение</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поступление в кассу учреждения денежных сре</w:t>
      </w:r>
      <w:proofErr w:type="gramStart"/>
      <w:r w:rsidRPr="00C922D7">
        <w:rPr>
          <w:rFonts w:ascii="Times New Roman" w:hAnsi="Times New Roman" w:cs="Times New Roman"/>
          <w:sz w:val="24"/>
          <w:szCs w:val="24"/>
          <w:lang w:eastAsia="ru-RU"/>
        </w:rPr>
        <w:t>дств в р</w:t>
      </w:r>
      <w:proofErr w:type="gramEnd"/>
      <w:r w:rsidRPr="00C922D7">
        <w:rPr>
          <w:rFonts w:ascii="Times New Roman" w:hAnsi="Times New Roman" w:cs="Times New Roman"/>
          <w:sz w:val="24"/>
          <w:szCs w:val="24"/>
          <w:lang w:eastAsia="ru-RU"/>
        </w:rPr>
        <w:t>амках внутриведомственных расчетов</w:t>
      </w:r>
    </w:p>
    <w:p w:rsidR="00C922D7" w:rsidRPr="00C922D7" w:rsidRDefault="00C922D7" w:rsidP="00C922D7">
      <w:pPr>
        <w:numPr>
          <w:ilvl w:val="0"/>
          <w:numId w:val="21"/>
        </w:numPr>
        <w:tabs>
          <w:tab w:val="left" w:pos="993"/>
        </w:tabs>
        <w:spacing w:after="0" w:line="240" w:lineRule="auto"/>
        <w:ind w:firstLine="0"/>
        <w:contextualSpacing/>
        <w:jc w:val="both"/>
        <w:rPr>
          <w:rFonts w:ascii="Times New Roman" w:hAnsi="Times New Roman" w:cs="Times New Roman"/>
          <w:sz w:val="24"/>
          <w:szCs w:val="24"/>
          <w:lang w:eastAsia="ru-RU"/>
        </w:rPr>
      </w:pPr>
      <w:r w:rsidRPr="00C922D7">
        <w:rPr>
          <w:rFonts w:ascii="Times New Roman" w:hAnsi="Times New Roman" w:cs="Times New Roman"/>
          <w:sz w:val="24"/>
          <w:szCs w:val="24"/>
          <w:lang w:eastAsia="ru-RU"/>
        </w:rPr>
        <w:t>Отражено поступление в кассу учреждения денежных сре</w:t>
      </w:r>
      <w:proofErr w:type="gramStart"/>
      <w:r w:rsidRPr="00C922D7">
        <w:rPr>
          <w:rFonts w:ascii="Times New Roman" w:hAnsi="Times New Roman" w:cs="Times New Roman"/>
          <w:sz w:val="24"/>
          <w:szCs w:val="24"/>
          <w:lang w:eastAsia="ru-RU"/>
        </w:rPr>
        <w:t>дств в р</w:t>
      </w:r>
      <w:proofErr w:type="gramEnd"/>
      <w:r w:rsidRPr="00C922D7">
        <w:rPr>
          <w:rFonts w:ascii="Times New Roman" w:hAnsi="Times New Roman" w:cs="Times New Roman"/>
          <w:sz w:val="24"/>
          <w:szCs w:val="24"/>
          <w:lang w:eastAsia="ru-RU"/>
        </w:rPr>
        <w:t>амках расчетов с прочими кредиторами</w:t>
      </w:r>
    </w:p>
    <w:p w:rsidR="00C922D7" w:rsidRDefault="00C922D7" w:rsidP="003B1385">
      <w:pPr>
        <w:jc w:val="center"/>
        <w:rPr>
          <w:rFonts w:ascii="Times New Roman" w:hAnsi="Times New Roman" w:cs="Times New Roman"/>
          <w:b/>
          <w:sz w:val="28"/>
          <w:szCs w:val="28"/>
        </w:rPr>
      </w:pPr>
    </w:p>
    <w:p w:rsidR="003B1385" w:rsidRDefault="003B1385" w:rsidP="003B1385">
      <w:pPr>
        <w:jc w:val="center"/>
        <w:rPr>
          <w:rFonts w:ascii="Times New Roman" w:hAnsi="Times New Roman" w:cs="Times New Roman"/>
          <w:b/>
          <w:sz w:val="28"/>
          <w:szCs w:val="28"/>
        </w:rPr>
      </w:pPr>
      <w:r>
        <w:rPr>
          <w:rFonts w:ascii="Times New Roman" w:hAnsi="Times New Roman" w:cs="Times New Roman"/>
          <w:b/>
          <w:sz w:val="28"/>
          <w:szCs w:val="28"/>
        </w:rPr>
        <w:t>МДК.02.01 Организация расчетов с бюджетами бюджетной системы РФ</w:t>
      </w:r>
    </w:p>
    <w:p w:rsidR="00A8209A" w:rsidRPr="00283A6D" w:rsidRDefault="00A8209A" w:rsidP="00A8209A">
      <w:pPr>
        <w:spacing w:after="0" w:line="300" w:lineRule="atLeast"/>
        <w:rPr>
          <w:rFonts w:ascii="Times New Roman" w:eastAsia="Times New Roman" w:hAnsi="Times New Roman" w:cs="Times New Roman"/>
          <w:sz w:val="24"/>
          <w:szCs w:val="24"/>
          <w:lang w:eastAsia="ru-RU"/>
        </w:rPr>
      </w:pPr>
      <w:hyperlink r:id="rId39" w:history="1">
        <w:r w:rsidRPr="00D374AB">
          <w:rPr>
            <w:rStyle w:val="a6"/>
            <w:rFonts w:ascii="Helvetica" w:eastAsia="Times New Roman" w:hAnsi="Helvetica" w:cs="Helvetica"/>
            <w:sz w:val="23"/>
            <w:szCs w:val="23"/>
            <w:lang w:eastAsia="ru-RU"/>
          </w:rPr>
          <w:t>plaza-1977@mail.ru</w:t>
        </w:r>
      </w:hyperlink>
      <w:r>
        <w:rPr>
          <w:rFonts w:ascii="Helvetica" w:eastAsia="Times New Roman" w:hAnsi="Helvetica" w:cs="Helvetica"/>
          <w:sz w:val="23"/>
          <w:szCs w:val="23"/>
          <w:lang w:eastAsia="ru-RU"/>
        </w:rPr>
        <w:t xml:space="preserve"> </w:t>
      </w:r>
      <w:r w:rsidRPr="00283A6D">
        <w:rPr>
          <w:rFonts w:ascii="Times New Roman" w:eastAsia="Times New Roman" w:hAnsi="Times New Roman" w:cs="Times New Roman"/>
          <w:sz w:val="24"/>
          <w:szCs w:val="24"/>
          <w:lang w:eastAsia="ru-RU"/>
        </w:rPr>
        <w:t xml:space="preserve">Электронная почта </w:t>
      </w:r>
      <w:r>
        <w:rPr>
          <w:rFonts w:ascii="Times New Roman" w:eastAsia="Times New Roman" w:hAnsi="Times New Roman" w:cs="Times New Roman"/>
          <w:sz w:val="24"/>
          <w:szCs w:val="24"/>
          <w:lang w:eastAsia="ru-RU"/>
        </w:rPr>
        <w:t>Натальи Александровны.</w:t>
      </w:r>
    </w:p>
    <w:p w:rsidR="00A8209A" w:rsidRDefault="00A8209A" w:rsidP="00A8209A">
      <w:pPr>
        <w:jc w:val="center"/>
        <w:rPr>
          <w:rFonts w:ascii="Times New Roman" w:hAnsi="Times New Roman" w:cs="Times New Roman"/>
          <w:b/>
          <w:sz w:val="28"/>
          <w:szCs w:val="28"/>
        </w:rPr>
      </w:pPr>
    </w:p>
    <w:p w:rsidR="00A8209A" w:rsidRPr="00283A6D" w:rsidRDefault="00A8209A" w:rsidP="00A8209A">
      <w:pPr>
        <w:spacing w:after="0" w:line="240" w:lineRule="auto"/>
        <w:jc w:val="center"/>
        <w:rPr>
          <w:rFonts w:ascii="Times New Roman" w:eastAsia="Arial Unicode MS" w:hAnsi="Times New Roman" w:cs="Times New Roman"/>
          <w:bCs/>
          <w:color w:val="000000"/>
          <w:sz w:val="24"/>
          <w:szCs w:val="24"/>
        </w:rPr>
      </w:pPr>
      <w:r w:rsidRPr="00283A6D">
        <w:rPr>
          <w:rFonts w:ascii="Times New Roman" w:eastAsia="Arial Unicode MS" w:hAnsi="Times New Roman" w:cs="Times New Roman"/>
          <w:bCs/>
          <w:color w:val="000000"/>
          <w:sz w:val="24"/>
          <w:szCs w:val="24"/>
        </w:rPr>
        <w:t>Тема: Определение размеров дотаций на выравнивание бюджетной обеспеченности муниципальным образованиям</w:t>
      </w:r>
    </w:p>
    <w:p w:rsidR="00A8209A" w:rsidRPr="00283A6D" w:rsidRDefault="00A8209A" w:rsidP="00A8209A">
      <w:pPr>
        <w:spacing w:after="0" w:line="240" w:lineRule="auto"/>
        <w:rPr>
          <w:rFonts w:ascii="Times New Roman" w:eastAsia="Arial Unicode MS" w:hAnsi="Times New Roman" w:cs="Times New Roman"/>
          <w:color w:val="000000"/>
          <w:sz w:val="24"/>
          <w:szCs w:val="24"/>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b/>
          <w:bCs/>
          <w:color w:val="000000"/>
          <w:sz w:val="24"/>
          <w:szCs w:val="24"/>
          <w:lang w:eastAsia="ru-RU"/>
        </w:rPr>
        <w:t>Задание 1</w:t>
      </w:r>
      <w:r w:rsidRPr="00283A6D">
        <w:rPr>
          <w:rFonts w:ascii="Times New Roman" w:eastAsia="Calibri" w:hAnsi="Times New Roman" w:cs="Times New Roman"/>
          <w:color w:val="000000"/>
          <w:sz w:val="24"/>
          <w:szCs w:val="24"/>
          <w:lang w:eastAsia="ru-RU"/>
        </w:rPr>
        <w:t>: Законспектировать материал, представленный ниже:</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именно показатель бюджетной обеспеченности является исходным для определения сумм дотаций,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 xml:space="preserve">В современных работах отечественных ученых, таких как Бабич А. М, </w:t>
      </w:r>
      <w:proofErr w:type="spellStart"/>
      <w:r w:rsidRPr="00283A6D">
        <w:rPr>
          <w:rFonts w:ascii="Times New Roman" w:eastAsia="Calibri" w:hAnsi="Times New Roman" w:cs="Times New Roman"/>
          <w:color w:val="000000"/>
          <w:sz w:val="24"/>
          <w:szCs w:val="24"/>
          <w:lang w:eastAsia="ru-RU"/>
        </w:rPr>
        <w:t>Багмановой</w:t>
      </w:r>
      <w:proofErr w:type="spellEnd"/>
      <w:r w:rsidRPr="00283A6D">
        <w:rPr>
          <w:rFonts w:ascii="Times New Roman" w:eastAsia="Calibri" w:hAnsi="Times New Roman" w:cs="Times New Roman"/>
          <w:color w:val="000000"/>
          <w:sz w:val="24"/>
          <w:szCs w:val="24"/>
          <w:lang w:eastAsia="ru-RU"/>
        </w:rPr>
        <w:t xml:space="preserve"> Г.Р., </w:t>
      </w:r>
      <w:proofErr w:type="spellStart"/>
      <w:r w:rsidRPr="00283A6D">
        <w:rPr>
          <w:rFonts w:ascii="Times New Roman" w:eastAsia="Calibri" w:hAnsi="Times New Roman" w:cs="Times New Roman"/>
          <w:color w:val="000000"/>
          <w:sz w:val="24"/>
          <w:szCs w:val="24"/>
          <w:lang w:eastAsia="ru-RU"/>
        </w:rPr>
        <w:t>Валентей</w:t>
      </w:r>
      <w:proofErr w:type="spellEnd"/>
      <w:r w:rsidRPr="00283A6D">
        <w:rPr>
          <w:rFonts w:ascii="Times New Roman" w:eastAsia="Calibri" w:hAnsi="Times New Roman" w:cs="Times New Roman"/>
          <w:color w:val="000000"/>
          <w:sz w:val="24"/>
          <w:szCs w:val="24"/>
          <w:lang w:eastAsia="ru-RU"/>
        </w:rPr>
        <w:t xml:space="preserve"> С. Д., Лаптевой Н.А., </w:t>
      </w:r>
      <w:proofErr w:type="spellStart"/>
      <w:r w:rsidRPr="00283A6D">
        <w:rPr>
          <w:rFonts w:ascii="Times New Roman" w:eastAsia="Calibri" w:hAnsi="Times New Roman" w:cs="Times New Roman"/>
          <w:color w:val="000000"/>
          <w:sz w:val="24"/>
          <w:szCs w:val="24"/>
          <w:lang w:eastAsia="ru-RU"/>
        </w:rPr>
        <w:t>Сабитовой</w:t>
      </w:r>
      <w:proofErr w:type="spellEnd"/>
      <w:r w:rsidRPr="00283A6D">
        <w:rPr>
          <w:rFonts w:ascii="Times New Roman" w:eastAsia="Calibri" w:hAnsi="Times New Roman" w:cs="Times New Roman"/>
          <w:color w:val="000000"/>
          <w:sz w:val="24"/>
          <w:szCs w:val="24"/>
          <w:lang w:eastAsia="ru-RU"/>
        </w:rPr>
        <w:t xml:space="preserve"> Н.М., Сорокиной Л. В., как правило, представлен анализ существующей системы финансового выравнивания без выявления причин низкой бюджетной обеспеченности регионов и муниципальных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Согласно БК РФ, дотации – это межбюджетные трансферты, предоставляемые на безвозмездной и безвозвратной основе без установления направлений и (или) условий их использования. В экономической же литературе, можно найти такое определение дотаций, как нецелевая форма межбюджетных трансфертов, предоставление которых связано с устранением значительной дифференциации в уровне экономического развития различных публично-правовых образований.</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согласно БК РФ, дотации предусмотрены лишь на выравнивание бюджетной обеспеченности, однако в действительности часть дотаций имеет целевую форму и не связана с выравниванием уровня бюджетной обеспеченности.</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В системе финансового выравнивания, действующей в настоящее время в Российской Федерации, показатель бюджетной обеспеченности (индекс бюджетной обеспеченности) является исходным для определения сумм трансфертов, предоставляемых из федерального бюджета бюджетам субъектов Российской Федерации, а также из региональных бюджетов бюджетам муниципальных образований. Кроме того, он является отражением возможности исполнения субъектом РФ ряда своих функций, в том числе оказание государственных услуг, и выработки решений в области региональной бюджетно-налоговой политики.</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К межбюджетным трансфертам, предоставляемым из бюджетов субъектов Российской Федерации, относятся: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а) дотации на выравнивание бюджетной обеспеченности МО (внутригородских районов);</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б) дотации на выравнивание бюджетной обеспеченности муниципальных районов (городских округов, городских округов с внутригородским делением).</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Некоторые теоретические аспекты предоставления таких дотаций представим в таблице 1.</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1 Аспекты предоставления дотаций на выравнивание уровня бюджетной обеспеченности муниципальных образований</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67"/>
        <w:gridCol w:w="4233"/>
        <w:gridCol w:w="45"/>
        <w:gridCol w:w="3040"/>
      </w:tblGrid>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МО (внутригородских районов)</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где предусматриваются</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бюджете субъекта Российской Федерации</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цель</w:t>
            </w: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выравнивание финансовых возможностей городских МО (включая городские округа), сельских МО, внутригородских районов по осуществлению органами местного </w:t>
            </w:r>
            <w:r w:rsidRPr="00283A6D">
              <w:rPr>
                <w:rFonts w:ascii="Times New Roman" w:eastAsia="Times New Roman" w:hAnsi="Times New Roman" w:cs="Times New Roman"/>
                <w:color w:val="000000"/>
                <w:sz w:val="24"/>
                <w:szCs w:val="24"/>
                <w:lang w:eastAsia="ru-RU"/>
              </w:rPr>
              <w:lastRenderedPageBreak/>
              <w:t xml:space="preserve">самоуправления </w:t>
            </w:r>
            <w:proofErr w:type="gramStart"/>
            <w:r w:rsidRPr="00283A6D">
              <w:rPr>
                <w:rFonts w:ascii="Times New Roman" w:eastAsia="Times New Roman" w:hAnsi="Times New Roman" w:cs="Times New Roman"/>
                <w:color w:val="000000"/>
                <w:sz w:val="24"/>
                <w:szCs w:val="24"/>
                <w:lang w:eastAsia="ru-RU"/>
              </w:rPr>
              <w:t>полномочий</w:t>
            </w:r>
            <w:proofErr w:type="gramEnd"/>
            <w:r w:rsidRPr="00283A6D">
              <w:rPr>
                <w:rFonts w:ascii="Times New Roman" w:eastAsia="Times New Roman" w:hAnsi="Times New Roman" w:cs="Times New Roman"/>
                <w:color w:val="000000"/>
                <w:sz w:val="24"/>
                <w:szCs w:val="24"/>
                <w:lang w:eastAsia="ru-RU"/>
              </w:rPr>
              <w:t xml:space="preserve"> по решению вопросов местного значения исходя из численности жителей и (или) бюджетной обеспеченности.</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 xml:space="preserve">Выравнивание бюджетной обеспеченности муниципальных районов (городских округов, городских округов с </w:t>
            </w:r>
            <w:r w:rsidRPr="00283A6D">
              <w:rPr>
                <w:rFonts w:ascii="Times New Roman" w:eastAsia="Times New Roman" w:hAnsi="Times New Roman" w:cs="Times New Roman"/>
                <w:color w:val="000000"/>
                <w:sz w:val="24"/>
                <w:szCs w:val="24"/>
                <w:lang w:eastAsia="ru-RU"/>
              </w:rPr>
              <w:lastRenderedPageBreak/>
              <w:t>внутригородским делением).</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lastRenderedPageBreak/>
              <w:t>образование фонда</w:t>
            </w:r>
          </w:p>
        </w:tc>
        <w:tc>
          <w:tcPr>
            <w:tcW w:w="4265"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МО</w:t>
            </w:r>
          </w:p>
        </w:tc>
        <w:tc>
          <w:tcPr>
            <w:tcW w:w="3102"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xml:space="preserve">региональный фонд </w:t>
            </w:r>
            <w:proofErr w:type="gramStart"/>
            <w:r w:rsidRPr="00283A6D">
              <w:rPr>
                <w:rFonts w:ascii="Times New Roman" w:eastAsia="Times New Roman" w:hAnsi="Times New Roman" w:cs="Times New Roman"/>
                <w:color w:val="000000"/>
                <w:sz w:val="24"/>
                <w:szCs w:val="24"/>
                <w:lang w:eastAsia="ru-RU"/>
              </w:rPr>
              <w:t>финансовой</w:t>
            </w:r>
            <w:proofErr w:type="gramEnd"/>
            <w:r w:rsidRPr="00283A6D">
              <w:rPr>
                <w:rFonts w:ascii="Times New Roman" w:eastAsia="Times New Roman" w:hAnsi="Times New Roman" w:cs="Times New Roman"/>
                <w:color w:val="000000"/>
                <w:sz w:val="24"/>
                <w:szCs w:val="24"/>
                <w:lang w:eastAsia="ru-RU"/>
              </w:rPr>
              <w:t xml:space="preserve"> поддержки муниципальных районов</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порядок распределения дотаций на выравнивание бюджетной обеспеченности</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w:t>
            </w:r>
          </w:p>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 </w:t>
            </w:r>
          </w:p>
        </w:tc>
      </w:tr>
      <w:tr w:rsidR="00A8209A" w:rsidRPr="00283A6D" w:rsidTr="00A8209A">
        <w:trPr>
          <w:tblCellSpacing w:w="0" w:type="dxa"/>
        </w:trPr>
        <w:tc>
          <w:tcPr>
            <w:tcW w:w="1982"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объем дотаций</w:t>
            </w: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утверждается законом субъекта Российской Федерации о бюджете субъекта Российской Федерации на очередной финансовый год и плановый период</w:t>
            </w:r>
          </w:p>
        </w:tc>
      </w:tr>
      <w:tr w:rsidR="00A8209A" w:rsidRPr="00283A6D" w:rsidTr="00A8209A">
        <w:trPr>
          <w:tblCellSpacing w:w="0" w:type="dxa"/>
        </w:trPr>
        <w:tc>
          <w:tcPr>
            <w:tcW w:w="1982" w:type="dxa"/>
            <w:vMerge w:val="restart"/>
            <w:tcBorders>
              <w:top w:val="single" w:sz="6" w:space="0" w:color="auto"/>
              <w:left w:val="single" w:sz="6" w:space="0" w:color="auto"/>
              <w:bottom w:val="single" w:sz="2"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размер дотаций</w:t>
            </w:r>
          </w:p>
        </w:tc>
        <w:tc>
          <w:tcPr>
            <w:tcW w:w="4310" w:type="dxa"/>
            <w:gridSpan w:val="2"/>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tc>
        <w:tc>
          <w:tcPr>
            <w:tcW w:w="3057" w:type="dxa"/>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rPr>
                <w:rFonts w:ascii="Times New Roman" w:eastAsia="Calibri" w:hAnsi="Times New Roman" w:cs="Times New Roman"/>
                <w:sz w:val="24"/>
                <w:szCs w:val="24"/>
              </w:rPr>
            </w:pPr>
          </w:p>
        </w:tc>
      </w:tr>
      <w:tr w:rsidR="00A8209A" w:rsidRPr="00283A6D" w:rsidTr="00A8209A">
        <w:trPr>
          <w:tblCellSpacing w:w="0" w:type="dxa"/>
        </w:trPr>
        <w:tc>
          <w:tcPr>
            <w:tcW w:w="0" w:type="auto"/>
            <w:vMerge/>
            <w:tcBorders>
              <w:top w:val="single" w:sz="6" w:space="0" w:color="auto"/>
              <w:left w:val="single" w:sz="6" w:space="0" w:color="auto"/>
              <w:bottom w:val="single" w:sz="2" w:space="0" w:color="auto"/>
              <w:right w:val="single" w:sz="6" w:space="0" w:color="auto"/>
            </w:tcBorders>
            <w:vAlign w:val="center"/>
            <w:hideMark/>
          </w:tcPr>
          <w:p w:rsidR="00A8209A" w:rsidRPr="00283A6D" w:rsidRDefault="00A8209A" w:rsidP="00A8209A">
            <w:pPr>
              <w:spacing w:after="0" w:line="240" w:lineRule="auto"/>
              <w:rPr>
                <w:rFonts w:ascii="Times New Roman" w:eastAsia="Times New Roman" w:hAnsi="Times New Roman" w:cs="Times New Roman"/>
                <w:color w:val="000000"/>
                <w:sz w:val="24"/>
                <w:szCs w:val="24"/>
                <w:lang w:eastAsia="ru-RU"/>
              </w:rPr>
            </w:pPr>
          </w:p>
        </w:tc>
        <w:tc>
          <w:tcPr>
            <w:tcW w:w="7367" w:type="dxa"/>
            <w:gridSpan w:val="3"/>
            <w:tcBorders>
              <w:top w:val="single" w:sz="6" w:space="0" w:color="auto"/>
              <w:left w:val="single" w:sz="6" w:space="0" w:color="auto"/>
              <w:bottom w:val="single" w:sz="6" w:space="0" w:color="auto"/>
              <w:right w:val="single" w:sz="6" w:space="0" w:color="auto"/>
            </w:tcBorders>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определяется соотношением налоговых доходов на одного жителя, которые могут быть получены бюджетом муниципального образования или консолидированным бюджетом муниципального образования</w:t>
            </w:r>
            <w:proofErr w:type="gramStart"/>
            <w:r w:rsidRPr="00283A6D">
              <w:rPr>
                <w:rFonts w:ascii="Times New Roman" w:eastAsia="Times New Roman" w:hAnsi="Times New Roman" w:cs="Times New Roman"/>
                <w:color w:val="000000"/>
                <w:sz w:val="24"/>
                <w:szCs w:val="24"/>
                <w:lang w:eastAsia="ru-RU"/>
              </w:rPr>
              <w:t xml:space="preserve"> ,</w:t>
            </w:r>
            <w:proofErr w:type="gramEnd"/>
            <w:r w:rsidRPr="00283A6D">
              <w:rPr>
                <w:rFonts w:ascii="Times New Roman" w:eastAsia="Times New Roman" w:hAnsi="Times New Roman" w:cs="Times New Roman"/>
                <w:color w:val="000000"/>
                <w:sz w:val="24"/>
                <w:szCs w:val="24"/>
                <w:lang w:eastAsia="ru-RU"/>
              </w:rPr>
              <w:t xml:space="preserve">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образований могут быть полностью или частично заменены дополнительными нормативами отчислений в бюджеты муниципальных образований от налога на доходы физических лиц.</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Указанный дополнительный норматив рассчитывается как отношение расчетного объема дотации на выравнивание бюджетной обеспеченности муниципальных образований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lastRenderedPageBreak/>
        <w:t>Рассмотрим размеры дотаций на выравнивание бюджетной обеспеченности МО и дотаций на выравнивание бюджетной обеспеченности муниципальных районов в Самарской области согласно Закону Самарской области от 11.12.2014 № 125-ГД «Об областном бюджете на 2015 год и на плановый период 2016 и 2017 годов» в таблице 2.</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2. Дотации на выравнивание бюджетной обеспеченности МО и дотации на выравнивание бюджетной обеспеченности муниципальных районов в Самарской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2390"/>
        <w:gridCol w:w="2385"/>
        <w:gridCol w:w="2396"/>
      </w:tblGrid>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муниципальных</w:t>
            </w:r>
            <w:r w:rsidRPr="00283A6D">
              <w:rPr>
                <w:rFonts w:ascii="Times New Roman" w:eastAsia="Times New Roman" w:hAnsi="Times New Roman" w:cs="Times New Roman"/>
                <w:color w:val="000000"/>
                <w:sz w:val="24"/>
                <w:szCs w:val="24"/>
                <w:lang w:eastAsia="ru-RU"/>
              </w:rPr>
              <w:br/>
              <w:t>районов</w:t>
            </w:r>
            <w:r w:rsidRPr="00283A6D">
              <w:rPr>
                <w:rFonts w:ascii="Times New Roman" w:eastAsia="Times New Roman" w:hAnsi="Times New Roman" w:cs="Times New Roman"/>
                <w:color w:val="000000"/>
                <w:sz w:val="24"/>
                <w:szCs w:val="24"/>
                <w:lang w:eastAsia="ru-RU"/>
              </w:rPr>
              <w:br/>
              <w:t>(городских</w:t>
            </w:r>
            <w:r w:rsidRPr="00283A6D">
              <w:rPr>
                <w:rFonts w:ascii="Times New Roman" w:eastAsia="Times New Roman" w:hAnsi="Times New Roman" w:cs="Times New Roman"/>
                <w:color w:val="000000"/>
                <w:sz w:val="24"/>
                <w:szCs w:val="24"/>
                <w:lang w:eastAsia="ru-RU"/>
              </w:rPr>
              <w:br/>
              <w:t>округов),</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w:t>
            </w:r>
            <w:r w:rsidRPr="00283A6D">
              <w:rPr>
                <w:rFonts w:ascii="Times New Roman" w:eastAsia="Times New Roman" w:hAnsi="Times New Roman" w:cs="Times New Roman"/>
                <w:color w:val="000000"/>
                <w:sz w:val="24"/>
                <w:szCs w:val="24"/>
                <w:lang w:eastAsia="ru-RU"/>
              </w:rPr>
              <w:br/>
              <w:t>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МО,</w:t>
            </w:r>
            <w:r w:rsidRPr="00283A6D">
              <w:rPr>
                <w:rFonts w:ascii="Times New Roman" w:eastAsia="Times New Roman" w:hAnsi="Times New Roman" w:cs="Times New Roman"/>
                <w:color w:val="000000"/>
                <w:sz w:val="24"/>
                <w:szCs w:val="24"/>
                <w:lang w:eastAsia="ru-RU"/>
              </w:rPr>
              <w:br/>
              <w:t>тыс. рублей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Итого дотаций</w:t>
            </w:r>
            <w:r w:rsidRPr="00283A6D">
              <w:rPr>
                <w:rFonts w:ascii="Times New Roman" w:eastAsia="Times New Roman" w:hAnsi="Times New Roman" w:cs="Times New Roman"/>
                <w:color w:val="000000"/>
                <w:sz w:val="24"/>
                <w:szCs w:val="24"/>
                <w:lang w:eastAsia="ru-RU"/>
              </w:rPr>
              <w:br/>
              <w:t>на выравнивание</w:t>
            </w:r>
            <w:r w:rsidRPr="00283A6D">
              <w:rPr>
                <w:rFonts w:ascii="Times New Roman" w:eastAsia="Times New Roman" w:hAnsi="Times New Roman" w:cs="Times New Roman"/>
                <w:color w:val="000000"/>
                <w:sz w:val="24"/>
                <w:szCs w:val="24"/>
                <w:lang w:eastAsia="ru-RU"/>
              </w:rPr>
              <w:br/>
              <w:t>уровня</w:t>
            </w:r>
            <w:r w:rsidRPr="00283A6D">
              <w:rPr>
                <w:rFonts w:ascii="Times New Roman" w:eastAsia="Times New Roman" w:hAnsi="Times New Roman" w:cs="Times New Roman"/>
                <w:color w:val="000000"/>
                <w:sz w:val="24"/>
                <w:szCs w:val="24"/>
                <w:lang w:eastAsia="ru-RU"/>
              </w:rPr>
              <w:br/>
              <w:t>бюджетной</w:t>
            </w:r>
            <w:r w:rsidRPr="00283A6D">
              <w:rPr>
                <w:rFonts w:ascii="Times New Roman" w:eastAsia="Times New Roman" w:hAnsi="Times New Roman" w:cs="Times New Roman"/>
                <w:color w:val="000000"/>
                <w:sz w:val="24"/>
                <w:szCs w:val="24"/>
                <w:lang w:eastAsia="ru-RU"/>
              </w:rPr>
              <w:br/>
              <w:t>обеспеченности,</w:t>
            </w:r>
            <w:r w:rsidRPr="00283A6D">
              <w:rPr>
                <w:rFonts w:ascii="Times New Roman" w:eastAsia="Times New Roman" w:hAnsi="Times New Roman" w:cs="Times New Roman"/>
                <w:color w:val="000000"/>
                <w:sz w:val="24"/>
                <w:szCs w:val="24"/>
                <w:lang w:eastAsia="ru-RU"/>
              </w:rPr>
              <w:br/>
              <w:t>тыс. рублей</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2015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1 857 699</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67 123</w:t>
            </w:r>
          </w:p>
        </w:tc>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1 924 822</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1 000 000</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1 066 998</w:t>
            </w:r>
          </w:p>
        </w:tc>
      </w:tr>
      <w:tr w:rsidR="00A8209A" w:rsidRPr="00283A6D" w:rsidTr="00A8209A">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500 000</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66 998</w:t>
            </w:r>
          </w:p>
        </w:tc>
        <w:tc>
          <w:tcPr>
            <w:tcW w:w="2535"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566 998</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Рассмотрим размеры дотаций на выравнивание бюджетной обеспеченности МО и дотаций на выравнивание бюджетной обеспеченности муниципальных районов в Республике Татарстан согласно Закону Республики Татарстан от 27.11.2014 № 107-РТ «О  бюджете Республики Татарстан на 2015 год и на плановый период 2016 и 2017 годов» в таблице 3.</w:t>
      </w:r>
    </w:p>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Таблица 3 Дотации на выравнивание бюджетной обеспеченности МО и дотации на выравнивание бюджетной обеспеченности муниципальных районов в Республике Татарстан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2114"/>
        <w:gridCol w:w="4642"/>
      </w:tblGrid>
      <w:tr w:rsidR="00A8209A" w:rsidRPr="00283A6D" w:rsidTr="00A8209A">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6810" w:type="dxa"/>
            <w:gridSpan w:val="2"/>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Дотации на  выравнивание уровня бюджетной обеспеченности</w:t>
            </w:r>
            <w:r w:rsidRPr="00283A6D">
              <w:rPr>
                <w:rFonts w:ascii="Times New Roman" w:eastAsia="Times New Roman" w:hAnsi="Times New Roman" w:cs="Times New Roman"/>
                <w:color w:val="000000"/>
                <w:sz w:val="24"/>
                <w:szCs w:val="24"/>
                <w:lang w:eastAsia="ru-RU"/>
              </w:rPr>
              <w:br/>
              <w:t>муниципальных районов (городских округов),  тыс. рублей</w:t>
            </w:r>
          </w:p>
        </w:tc>
      </w:tr>
      <w:tr w:rsidR="00A8209A" w:rsidRPr="00283A6D" w:rsidTr="00A820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rPr>
                <w:rFonts w:ascii="Times New Roman" w:eastAsia="Calibri" w:hAnsi="Times New Roman" w:cs="Times New Roman"/>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Всего дотаций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both"/>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В том числе заменяющие дополнительные нормативы отчислений от налога на доходы физических лиц</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2015 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9 084 044,5</w:t>
            </w:r>
          </w:p>
        </w:tc>
        <w:tc>
          <w:tcPr>
            <w:tcW w:w="4680"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251 058,5</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2016 г.</w:t>
            </w:r>
          </w:p>
        </w:tc>
        <w:tc>
          <w:tcPr>
            <w:tcW w:w="213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9 745 341,6</w:t>
            </w:r>
          </w:p>
        </w:tc>
        <w:tc>
          <w:tcPr>
            <w:tcW w:w="468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223 424,4</w:t>
            </w:r>
          </w:p>
        </w:tc>
      </w:tr>
      <w:tr w:rsidR="00A8209A" w:rsidRPr="00283A6D" w:rsidTr="00A8209A">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2017г.</w:t>
            </w:r>
          </w:p>
        </w:tc>
        <w:tc>
          <w:tcPr>
            <w:tcW w:w="213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10 459 847,7</w:t>
            </w:r>
          </w:p>
        </w:tc>
        <w:tc>
          <w:tcPr>
            <w:tcW w:w="4680" w:type="dxa"/>
            <w:tcBorders>
              <w:top w:val="outset" w:sz="6" w:space="0" w:color="auto"/>
              <w:left w:val="outset" w:sz="6" w:space="0" w:color="auto"/>
              <w:bottom w:val="outset" w:sz="6" w:space="0" w:color="auto"/>
              <w:right w:val="outset" w:sz="6" w:space="0" w:color="auto"/>
            </w:tcBorders>
            <w:hideMark/>
          </w:tcPr>
          <w:p w:rsidR="00A8209A" w:rsidRPr="00283A6D" w:rsidRDefault="00A8209A" w:rsidP="00A8209A">
            <w:pPr>
              <w:spacing w:after="0" w:line="240" w:lineRule="auto"/>
              <w:jc w:val="center"/>
              <w:rPr>
                <w:rFonts w:ascii="Times New Roman" w:eastAsia="Times New Roman" w:hAnsi="Times New Roman" w:cs="Times New Roman"/>
                <w:color w:val="000000"/>
                <w:sz w:val="24"/>
                <w:szCs w:val="24"/>
                <w:lang w:eastAsia="ru-RU"/>
              </w:rPr>
            </w:pPr>
            <w:r w:rsidRPr="00283A6D">
              <w:rPr>
                <w:rFonts w:ascii="Times New Roman" w:eastAsia="Times New Roman" w:hAnsi="Times New Roman" w:cs="Times New Roman"/>
                <w:color w:val="000000"/>
                <w:sz w:val="24"/>
                <w:szCs w:val="24"/>
                <w:lang w:eastAsia="ru-RU"/>
              </w:rPr>
              <w:t>128 567,5</w:t>
            </w:r>
          </w:p>
        </w:tc>
      </w:tr>
    </w:tbl>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Интересно, что в республике Татарстан не планируется сокращения дотаций на выравнивание уровня муниципальных образований, а даже их небольшое увеличение к 2017 году.</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Отметим, что заменяющие дополнительные нормативы отчислений от налога на доходы физических лиц в процентном соотношении варьируются в 5,6% до 85%.</w:t>
      </w:r>
    </w:p>
    <w:p w:rsidR="00A8209A" w:rsidRPr="00283A6D" w:rsidRDefault="00A8209A" w:rsidP="00A8209A">
      <w:pPr>
        <w:spacing w:after="0" w:line="240" w:lineRule="auto"/>
        <w:ind w:firstLine="709"/>
        <w:jc w:val="both"/>
        <w:rPr>
          <w:rFonts w:ascii="Times New Roman" w:eastAsia="Calibri" w:hAnsi="Times New Roman" w:cs="Times New Roman"/>
          <w:color w:val="000000"/>
          <w:sz w:val="24"/>
          <w:szCs w:val="24"/>
          <w:lang w:eastAsia="ru-RU"/>
        </w:rPr>
      </w:pPr>
      <w:r w:rsidRPr="00283A6D">
        <w:rPr>
          <w:rFonts w:ascii="Times New Roman" w:eastAsia="Calibri" w:hAnsi="Times New Roman" w:cs="Times New Roman"/>
          <w:color w:val="000000"/>
          <w:sz w:val="24"/>
          <w:szCs w:val="24"/>
          <w:lang w:eastAsia="ru-RU"/>
        </w:rPr>
        <w:t>Таким образом, можно сделать вывод о том, что «экономическое положение» региона, не является определяющим фактором установления дополнительные нормативы отчислений от налога на доходы физических лиц в регионе.</w:t>
      </w:r>
    </w:p>
    <w:p w:rsidR="00A8209A" w:rsidRPr="00283A6D" w:rsidRDefault="00A8209A" w:rsidP="00A8209A">
      <w:pPr>
        <w:spacing w:after="0" w:line="240" w:lineRule="auto"/>
        <w:rPr>
          <w:rFonts w:ascii="Times New Roman" w:eastAsia="Arial Unicode MS" w:hAnsi="Times New Roman" w:cs="Times New Roman"/>
          <w:color w:val="000000"/>
          <w:sz w:val="24"/>
          <w:szCs w:val="24"/>
        </w:rPr>
      </w:pPr>
    </w:p>
    <w:p w:rsidR="00A8209A" w:rsidRPr="00283A6D" w:rsidRDefault="00A8209A" w:rsidP="00A8209A">
      <w:pPr>
        <w:spacing w:after="0" w:line="240" w:lineRule="auto"/>
        <w:jc w:val="both"/>
        <w:rPr>
          <w:rFonts w:ascii="Times New Roman" w:eastAsia="Arial Unicode MS" w:hAnsi="Times New Roman" w:cs="Times New Roman"/>
          <w:color w:val="000000"/>
          <w:sz w:val="24"/>
          <w:szCs w:val="24"/>
        </w:rPr>
      </w:pP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Arial Unicode MS" w:hAnsi="Times New Roman" w:cs="Times New Roman"/>
          <w:color w:val="000000"/>
          <w:sz w:val="24"/>
          <w:szCs w:val="24"/>
        </w:rPr>
        <w:t xml:space="preserve">         </w:t>
      </w:r>
      <w:r w:rsidRPr="00283A6D">
        <w:rPr>
          <w:rFonts w:ascii="Times New Roman" w:eastAsia="Arial Unicode MS" w:hAnsi="Times New Roman" w:cs="Times New Roman"/>
          <w:b/>
          <w:bCs/>
          <w:color w:val="000000"/>
          <w:sz w:val="24"/>
          <w:szCs w:val="24"/>
        </w:rPr>
        <w:t>Задание 2:</w:t>
      </w:r>
      <w:r w:rsidRPr="00283A6D">
        <w:rPr>
          <w:rFonts w:ascii="Times New Roman" w:eastAsia="Arial Unicode MS" w:hAnsi="Times New Roman" w:cs="Times New Roman"/>
          <w:color w:val="000000"/>
          <w:sz w:val="24"/>
          <w:szCs w:val="24"/>
        </w:rPr>
        <w:t xml:space="preserve"> Ознакомиться с м</w:t>
      </w:r>
      <w:r w:rsidRPr="00283A6D">
        <w:rPr>
          <w:rFonts w:ascii="Times New Roman" w:eastAsia="Calibri" w:hAnsi="Times New Roman" w:cs="Times New Roman"/>
          <w:color w:val="000000"/>
          <w:sz w:val="24"/>
          <w:szCs w:val="24"/>
          <w:bdr w:val="none" w:sz="0" w:space="0" w:color="auto" w:frame="1"/>
        </w:rPr>
        <w:t>етодикой определения дотации на выравнивание бюджетной обеспеченности муниципального образования (далее МО)  исходя из численности жителей муниципального образования</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lastRenderedPageBreak/>
        <w:t xml:space="preserve">        </w:t>
      </w:r>
      <w:proofErr w:type="gramStart"/>
      <w:r w:rsidRPr="00283A6D">
        <w:rPr>
          <w:rFonts w:ascii="Times New Roman" w:eastAsia="Calibri" w:hAnsi="Times New Roman" w:cs="Times New Roman"/>
          <w:color w:val="000000"/>
          <w:sz w:val="24"/>
          <w:szCs w:val="24"/>
        </w:rPr>
        <w:t xml:space="preserve">Объем областного фонда финансовой поддержки МО определяется исходя из необходимости достижения критерия выравнивания финансовых возможностей МО по осуществлению </w:t>
      </w:r>
      <w:hyperlink r:id="rId40" w:tooltip="Органы местного самоуправления" w:history="1">
        <w:r w:rsidRPr="00283A6D">
          <w:rPr>
            <w:rFonts w:ascii="Times New Roman" w:eastAsia="Calibri" w:hAnsi="Times New Roman" w:cs="Times New Roman"/>
            <w:color w:val="000000"/>
            <w:sz w:val="24"/>
            <w:szCs w:val="24"/>
            <w:u w:val="single"/>
            <w:bdr w:val="none" w:sz="0" w:space="0" w:color="auto" w:frame="1"/>
          </w:rPr>
          <w:t>органами местного самоуправления</w:t>
        </w:r>
      </w:hyperlink>
      <w:r w:rsidRPr="00283A6D">
        <w:rPr>
          <w:rFonts w:ascii="Times New Roman" w:eastAsia="Calibri" w:hAnsi="Times New Roman" w:cs="Times New Roman"/>
          <w:color w:val="000000"/>
          <w:sz w:val="24"/>
          <w:szCs w:val="24"/>
        </w:rPr>
        <w:t xml:space="preserve"> МО полномочий по решению вопросов местного значения и рассчитывается по следующей формуле:</w:t>
      </w:r>
      <w:proofErr w:type="gramEnd"/>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K x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(1)</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 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 на очередной финансовый год и плановый период;</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gramStart"/>
      <w:r w:rsidRPr="00283A6D">
        <w:rPr>
          <w:rFonts w:ascii="Times New Roman" w:eastAsia="Calibri" w:hAnsi="Times New Roman" w:cs="Times New Roman"/>
          <w:color w:val="000000"/>
          <w:sz w:val="24"/>
          <w:szCs w:val="24"/>
        </w:rPr>
        <w:t xml:space="preserve">К - критерий выравнивания финансовых возможностей МО по осуществлению органами местного самоуправления полномочий по решению вопросов местного значения, определяемый как наименьшее значение из значений налоговых доходов на одного жителя, поступивших в бюджеты МО по данным </w:t>
      </w:r>
      <w:hyperlink r:id="rId41" w:tooltip="Ежегодные отчеты" w:history="1">
        <w:r w:rsidRPr="00283A6D">
          <w:rPr>
            <w:rFonts w:ascii="Times New Roman" w:eastAsia="Calibri" w:hAnsi="Times New Roman" w:cs="Times New Roman"/>
            <w:color w:val="000000"/>
            <w:sz w:val="24"/>
            <w:szCs w:val="24"/>
            <w:u w:val="single"/>
            <w:bdr w:val="none" w:sz="0" w:space="0" w:color="auto" w:frame="1"/>
          </w:rPr>
          <w:t>годовой отчетности</w:t>
        </w:r>
      </w:hyperlink>
      <w:r w:rsidRPr="00283A6D">
        <w:rPr>
          <w:rFonts w:ascii="Times New Roman" w:eastAsia="Calibri" w:hAnsi="Times New Roman" w:cs="Times New Roman"/>
          <w:color w:val="000000"/>
          <w:sz w:val="24"/>
          <w:szCs w:val="24"/>
        </w:rPr>
        <w:t xml:space="preserve"> МО за отчетный год, и ежегодно индексируемый исходя из прогнозируемого уровня инфляции, установленного федеральным законом о </w:t>
      </w:r>
      <w:hyperlink r:id="rId42" w:tooltip="Бюджет федеральный" w:history="1">
        <w:r w:rsidRPr="00283A6D">
          <w:rPr>
            <w:rFonts w:ascii="Times New Roman" w:eastAsia="Calibri" w:hAnsi="Times New Roman" w:cs="Times New Roman"/>
            <w:color w:val="000000"/>
            <w:sz w:val="24"/>
            <w:szCs w:val="24"/>
            <w:u w:val="single"/>
            <w:bdr w:val="none" w:sz="0" w:space="0" w:color="auto" w:frame="1"/>
          </w:rPr>
          <w:t>федеральном бюджете</w:t>
        </w:r>
      </w:hyperlink>
      <w:r w:rsidRPr="00283A6D">
        <w:rPr>
          <w:rFonts w:ascii="Times New Roman" w:eastAsia="Calibri" w:hAnsi="Times New Roman" w:cs="Times New Roman"/>
          <w:color w:val="000000"/>
          <w:sz w:val="24"/>
          <w:szCs w:val="24"/>
        </w:rPr>
        <w:t xml:space="preserve"> на соответствующий финансовый год и плановый</w:t>
      </w:r>
      <w:proofErr w:type="gramEnd"/>
      <w:r w:rsidRPr="00283A6D">
        <w:rPr>
          <w:rFonts w:ascii="Times New Roman" w:eastAsia="Calibri" w:hAnsi="Times New Roman" w:cs="Times New Roman"/>
          <w:color w:val="000000"/>
          <w:sz w:val="24"/>
          <w:szCs w:val="24"/>
        </w:rPr>
        <w:t xml:space="preserve"> период.</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Последующая индексация производится с учетом ранее произведенной индексации;</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Размер дотации на выравнивание бюджетной обеспеченности МО в бюджет МО или городского округа рассчитывается по следующей формуле:</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 xml:space="preserve">П)j = ФФПП x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xml:space="preserve"> / </w:t>
      </w: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Нj</w:t>
      </w:r>
      <w:proofErr w:type="spellEnd"/>
      <w:r w:rsidRPr="00283A6D">
        <w:rPr>
          <w:rFonts w:ascii="Times New Roman" w:eastAsia="Calibri" w:hAnsi="Times New Roman" w:cs="Times New Roman"/>
          <w:color w:val="000000"/>
          <w:sz w:val="24"/>
          <w:szCs w:val="24"/>
        </w:rPr>
        <w:t>,                                                                      (2)</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где</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До</w:t>
      </w:r>
      <w:proofErr w:type="gramStart"/>
      <w:r w:rsidRPr="00283A6D">
        <w:rPr>
          <w:rFonts w:ascii="Times New Roman" w:eastAsia="Calibri" w:hAnsi="Times New Roman" w:cs="Times New Roman"/>
          <w:color w:val="000000"/>
          <w:sz w:val="24"/>
          <w:szCs w:val="24"/>
        </w:rPr>
        <w:t>т(</w:t>
      </w:r>
      <w:proofErr w:type="gramEnd"/>
      <w:r w:rsidRPr="00283A6D">
        <w:rPr>
          <w:rFonts w:ascii="Times New Roman" w:eastAsia="Calibri" w:hAnsi="Times New Roman" w:cs="Times New Roman"/>
          <w:color w:val="000000"/>
          <w:sz w:val="24"/>
          <w:szCs w:val="24"/>
        </w:rPr>
        <w:t>П)j - расчетный размер дотации j-</w:t>
      </w:r>
      <w:proofErr w:type="spellStart"/>
      <w:r w:rsidRPr="00283A6D">
        <w:rPr>
          <w:rFonts w:ascii="Times New Roman" w:eastAsia="Calibri" w:hAnsi="Times New Roman" w:cs="Times New Roman"/>
          <w:color w:val="000000"/>
          <w:sz w:val="24"/>
          <w:szCs w:val="24"/>
        </w:rPr>
        <w:t>му</w:t>
      </w:r>
      <w:proofErr w:type="spellEnd"/>
      <w:r w:rsidRPr="00283A6D">
        <w:rPr>
          <w:rFonts w:ascii="Times New Roman" w:eastAsia="Calibri" w:hAnsi="Times New Roman" w:cs="Times New Roman"/>
          <w:color w:val="000000"/>
          <w:sz w:val="24"/>
          <w:szCs w:val="24"/>
        </w:rPr>
        <w:t xml:space="preserve"> поселению или городскому округу на выравнивание бюджетной обеспеченности МО;</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ФФПП - объем областного фонда </w:t>
      </w:r>
      <w:proofErr w:type="gramStart"/>
      <w:r w:rsidRPr="00283A6D">
        <w:rPr>
          <w:rFonts w:ascii="Times New Roman" w:eastAsia="Calibri" w:hAnsi="Times New Roman" w:cs="Times New Roman"/>
          <w:color w:val="000000"/>
          <w:sz w:val="24"/>
          <w:szCs w:val="24"/>
        </w:rPr>
        <w:t>финансовой</w:t>
      </w:r>
      <w:proofErr w:type="gramEnd"/>
      <w:r w:rsidRPr="00283A6D">
        <w:rPr>
          <w:rFonts w:ascii="Times New Roman" w:eastAsia="Calibri" w:hAnsi="Times New Roman" w:cs="Times New Roman"/>
          <w:color w:val="000000"/>
          <w:sz w:val="24"/>
          <w:szCs w:val="24"/>
        </w:rPr>
        <w:t xml:space="preserve"> поддержки МО;</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численность постоянного населения j-</w:t>
      </w:r>
      <w:proofErr w:type="spellStart"/>
      <w:r w:rsidRPr="00283A6D">
        <w:rPr>
          <w:rFonts w:ascii="Times New Roman" w:eastAsia="Calibri" w:hAnsi="Times New Roman" w:cs="Times New Roman"/>
          <w:color w:val="000000"/>
          <w:sz w:val="24"/>
          <w:szCs w:val="24"/>
        </w:rPr>
        <w:t>го</w:t>
      </w:r>
      <w:proofErr w:type="spellEnd"/>
      <w:r w:rsidRPr="00283A6D">
        <w:rPr>
          <w:rFonts w:ascii="Times New Roman" w:eastAsia="Calibri" w:hAnsi="Times New Roman" w:cs="Times New Roman"/>
          <w:color w:val="000000"/>
          <w:sz w:val="24"/>
          <w:szCs w:val="24"/>
        </w:rPr>
        <w:t xml:space="preserve"> МО или городского округа;</w:t>
      </w:r>
    </w:p>
    <w:p w:rsidR="00A8209A" w:rsidRPr="00283A6D" w:rsidRDefault="00A8209A" w:rsidP="00A8209A">
      <w:pPr>
        <w:spacing w:after="0" w:line="240" w:lineRule="auto"/>
        <w:jc w:val="both"/>
        <w:rPr>
          <w:rFonts w:ascii="Times New Roman" w:eastAsia="Calibri" w:hAnsi="Times New Roman" w:cs="Times New Roman"/>
          <w:color w:val="000000"/>
          <w:sz w:val="24"/>
          <w:szCs w:val="24"/>
        </w:rPr>
      </w:pPr>
      <w:proofErr w:type="spellStart"/>
      <w:r w:rsidRPr="00283A6D">
        <w:rPr>
          <w:rFonts w:ascii="Times New Roman" w:eastAsia="Calibri" w:hAnsi="Times New Roman" w:cs="Times New Roman"/>
          <w:color w:val="000000"/>
          <w:sz w:val="24"/>
          <w:szCs w:val="24"/>
        </w:rPr>
        <w:t>SUMj</w:t>
      </w:r>
      <w:proofErr w:type="spellEnd"/>
      <w:r w:rsidRPr="00283A6D">
        <w:rPr>
          <w:rFonts w:ascii="Times New Roman" w:eastAsia="Calibri" w:hAnsi="Times New Roman" w:cs="Times New Roman"/>
          <w:color w:val="000000"/>
          <w:sz w:val="24"/>
          <w:szCs w:val="24"/>
        </w:rPr>
        <w:t xml:space="preserve"> </w:t>
      </w:r>
      <w:proofErr w:type="spellStart"/>
      <w:r w:rsidRPr="00283A6D">
        <w:rPr>
          <w:rFonts w:ascii="Times New Roman" w:eastAsia="Calibri" w:hAnsi="Times New Roman" w:cs="Times New Roman"/>
          <w:color w:val="000000"/>
          <w:sz w:val="24"/>
          <w:szCs w:val="24"/>
        </w:rPr>
        <w:t>Н</w:t>
      </w:r>
      <w:proofErr w:type="gramStart"/>
      <w:r w:rsidRPr="00283A6D">
        <w:rPr>
          <w:rFonts w:ascii="Times New Roman" w:eastAsia="Calibri" w:hAnsi="Times New Roman" w:cs="Times New Roman"/>
          <w:color w:val="000000"/>
          <w:sz w:val="24"/>
          <w:szCs w:val="24"/>
        </w:rPr>
        <w:t>j</w:t>
      </w:r>
      <w:proofErr w:type="spellEnd"/>
      <w:proofErr w:type="gramEnd"/>
      <w:r w:rsidRPr="00283A6D">
        <w:rPr>
          <w:rFonts w:ascii="Times New Roman" w:eastAsia="Calibri" w:hAnsi="Times New Roman" w:cs="Times New Roman"/>
          <w:color w:val="000000"/>
          <w:sz w:val="24"/>
          <w:szCs w:val="24"/>
        </w:rPr>
        <w:t xml:space="preserve"> - суммарная численность постоянного населения муниципального образования.</w:t>
      </w:r>
    </w:p>
    <w:p w:rsidR="003B1385" w:rsidRDefault="003B1385" w:rsidP="003B1385">
      <w:pPr>
        <w:jc w:val="center"/>
        <w:rPr>
          <w:rFonts w:ascii="Times New Roman" w:hAnsi="Times New Roman" w:cs="Times New Roman"/>
          <w:sz w:val="28"/>
          <w:szCs w:val="28"/>
        </w:rPr>
      </w:pPr>
    </w:p>
    <w:p w:rsidR="00F74AE9" w:rsidRDefault="00F74AE9" w:rsidP="003B1385">
      <w:pPr>
        <w:jc w:val="center"/>
        <w:rPr>
          <w:rFonts w:ascii="Times New Roman" w:hAnsi="Times New Roman" w:cs="Times New Roman"/>
          <w:b/>
          <w:sz w:val="28"/>
          <w:szCs w:val="28"/>
        </w:rPr>
      </w:pPr>
      <w:r w:rsidRPr="00F74AE9">
        <w:rPr>
          <w:rFonts w:ascii="Times New Roman" w:hAnsi="Times New Roman" w:cs="Times New Roman"/>
          <w:b/>
          <w:sz w:val="28"/>
          <w:szCs w:val="28"/>
        </w:rPr>
        <w:t xml:space="preserve">107 </w:t>
      </w:r>
      <w:r>
        <w:rPr>
          <w:rFonts w:ascii="Times New Roman" w:hAnsi="Times New Roman" w:cs="Times New Roman"/>
          <w:b/>
          <w:sz w:val="28"/>
          <w:szCs w:val="28"/>
        </w:rPr>
        <w:t>группа</w:t>
      </w:r>
    </w:p>
    <w:p w:rsidR="00F74AE9" w:rsidRDefault="003370C1" w:rsidP="003B1385">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rPr>
      </w:pPr>
      <w:r w:rsidRPr="003370C1">
        <w:rPr>
          <w:rFonts w:ascii="Times New Roman" w:eastAsia="Calibri" w:hAnsi="Times New Roman" w:cs="Times New Roman"/>
          <w:bCs/>
          <w:color w:val="000000" w:themeColor="text1"/>
          <w:sz w:val="24"/>
          <w:szCs w:val="24"/>
          <w:shd w:val="clear" w:color="auto" w:fill="FFFFFF"/>
        </w:rPr>
        <w:t>Работу</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необходимо</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выполнить</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и</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прислать</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на</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электронную</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почту</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в</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срок</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до</w:t>
      </w:r>
      <w:r w:rsidRPr="003370C1">
        <w:rPr>
          <w:rFonts w:ascii="Times New Roman" w:eastAsia="Calibri" w:hAnsi="Times New Roman" w:cs="Times New Roman"/>
          <w:bCs/>
          <w:color w:val="000000" w:themeColor="text1"/>
          <w:sz w:val="24"/>
          <w:szCs w:val="24"/>
          <w:shd w:val="clear" w:color="auto" w:fill="FFFFFF"/>
          <w:lang w:val="en-US"/>
        </w:rPr>
        <w:t> </w:t>
      </w:r>
      <w:r w:rsidRPr="003370C1">
        <w:rPr>
          <w:rFonts w:ascii="Times New Roman" w:eastAsia="Calibri" w:hAnsi="Times New Roman" w:cs="Times New Roman"/>
          <w:bCs/>
          <w:color w:val="000000" w:themeColor="text1"/>
          <w:sz w:val="24"/>
          <w:szCs w:val="24"/>
          <w:shd w:val="clear" w:color="auto" w:fill="FFFFFF"/>
        </w:rPr>
        <w:t>27.03.2020г.</w:t>
      </w:r>
      <w:r w:rsidRPr="003370C1">
        <w:rPr>
          <w:rFonts w:ascii="Times New Roman" w:eastAsia="Calibri" w:hAnsi="Times New Roman" w:cs="Times New Roman"/>
          <w:color w:val="000000" w:themeColor="text1"/>
          <w:sz w:val="24"/>
          <w:szCs w:val="24"/>
          <w:shd w:val="clear" w:color="auto" w:fill="FFFFFF"/>
        </w:rPr>
        <w:t> </w:t>
      </w:r>
    </w:p>
    <w:p w:rsidR="003370C1" w:rsidRPr="003370C1" w:rsidRDefault="003370C1" w:rsidP="003370C1">
      <w:pPr>
        <w:spacing w:after="0" w:line="240" w:lineRule="auto"/>
        <w:jc w:val="both"/>
        <w:rPr>
          <w:rFonts w:ascii="Times New Roman" w:eastAsia="Calibri" w:hAnsi="Times New Roman" w:cs="Times New Roman"/>
          <w:b/>
          <w:color w:val="000000" w:themeColor="text1"/>
          <w:sz w:val="24"/>
          <w:szCs w:val="24"/>
        </w:rPr>
      </w:pPr>
      <w:r w:rsidRPr="003370C1">
        <w:rPr>
          <w:rFonts w:ascii="Times New Roman" w:eastAsia="Calibri" w:hAnsi="Times New Roman" w:cs="Times New Roman"/>
          <w:color w:val="000000" w:themeColor="text1"/>
          <w:sz w:val="24"/>
          <w:szCs w:val="24"/>
        </w:rPr>
        <w:t xml:space="preserve">Адрес электронной почты преподавателя -   </w:t>
      </w:r>
      <w:hyperlink r:id="rId43" w:history="1">
        <w:r w:rsidRPr="003370C1">
          <w:rPr>
            <w:rFonts w:ascii="Times New Roman" w:eastAsia="Calibri" w:hAnsi="Times New Roman" w:cs="Times New Roman"/>
            <w:b/>
            <w:color w:val="000000" w:themeColor="text1"/>
            <w:sz w:val="24"/>
            <w:szCs w:val="24"/>
            <w:u w:val="single"/>
            <w:lang w:val="en-US"/>
          </w:rPr>
          <w:t>kharlamova</w:t>
        </w:r>
        <w:r w:rsidRPr="003370C1">
          <w:rPr>
            <w:rFonts w:ascii="Times New Roman" w:eastAsia="Calibri" w:hAnsi="Times New Roman" w:cs="Times New Roman"/>
            <w:b/>
            <w:color w:val="000000" w:themeColor="text1"/>
            <w:sz w:val="24"/>
            <w:szCs w:val="24"/>
            <w:u w:val="single"/>
          </w:rPr>
          <w:t>.</w:t>
        </w:r>
        <w:r w:rsidRPr="003370C1">
          <w:rPr>
            <w:rFonts w:ascii="Times New Roman" w:eastAsia="Calibri" w:hAnsi="Times New Roman" w:cs="Times New Roman"/>
            <w:b/>
            <w:color w:val="000000" w:themeColor="text1"/>
            <w:sz w:val="24"/>
            <w:szCs w:val="24"/>
            <w:u w:val="single"/>
            <w:lang w:val="en-US"/>
          </w:rPr>
          <w:t>a</w:t>
        </w:r>
        <w:r w:rsidRPr="003370C1">
          <w:rPr>
            <w:rFonts w:ascii="Times New Roman" w:eastAsia="Calibri" w:hAnsi="Times New Roman" w:cs="Times New Roman"/>
            <w:b/>
            <w:color w:val="000000" w:themeColor="text1"/>
            <w:sz w:val="24"/>
            <w:szCs w:val="24"/>
            <w:u w:val="single"/>
          </w:rPr>
          <w:t>@</w:t>
        </w:r>
        <w:r w:rsidRPr="003370C1">
          <w:rPr>
            <w:rFonts w:ascii="Times New Roman" w:eastAsia="Calibri" w:hAnsi="Times New Roman" w:cs="Times New Roman"/>
            <w:b/>
            <w:color w:val="000000" w:themeColor="text1"/>
            <w:sz w:val="24"/>
            <w:szCs w:val="24"/>
            <w:u w:val="single"/>
            <w:lang w:val="en-US"/>
          </w:rPr>
          <w:t>mail</w:t>
        </w:r>
        <w:r w:rsidRPr="003370C1">
          <w:rPr>
            <w:rFonts w:ascii="Times New Roman" w:eastAsia="Calibri" w:hAnsi="Times New Roman" w:cs="Times New Roman"/>
            <w:b/>
            <w:color w:val="000000" w:themeColor="text1"/>
            <w:sz w:val="24"/>
            <w:szCs w:val="24"/>
            <w:u w:val="single"/>
          </w:rPr>
          <w:t>.</w:t>
        </w:r>
        <w:r w:rsidRPr="003370C1">
          <w:rPr>
            <w:rFonts w:ascii="Times New Roman" w:eastAsia="Calibri" w:hAnsi="Times New Roman" w:cs="Times New Roman"/>
            <w:b/>
            <w:color w:val="000000" w:themeColor="text1"/>
            <w:sz w:val="24"/>
            <w:szCs w:val="24"/>
            <w:u w:val="single"/>
            <w:lang w:val="en-US"/>
          </w:rPr>
          <w:t>ru</w:t>
        </w:r>
      </w:hyperlink>
    </w:p>
    <w:p w:rsidR="003370C1" w:rsidRPr="003370C1" w:rsidRDefault="003370C1" w:rsidP="003370C1">
      <w:pPr>
        <w:spacing w:after="0" w:line="240" w:lineRule="auto"/>
        <w:ind w:left="720"/>
        <w:contextualSpacing/>
        <w:jc w:val="both"/>
        <w:rPr>
          <w:rFonts w:ascii="Times New Roman" w:eastAsia="Calibri" w:hAnsi="Times New Roman" w:cs="Times New Roman"/>
          <w:b/>
          <w:color w:val="000000" w:themeColor="text1"/>
          <w:sz w:val="24"/>
          <w:szCs w:val="24"/>
        </w:rPr>
      </w:pPr>
    </w:p>
    <w:p w:rsidR="003370C1" w:rsidRPr="003370C1" w:rsidRDefault="003370C1" w:rsidP="003370C1">
      <w:pPr>
        <w:numPr>
          <w:ilvl w:val="0"/>
          <w:numId w:val="6"/>
        </w:numPr>
        <w:spacing w:after="0" w:line="240" w:lineRule="auto"/>
        <w:contextualSpacing/>
        <w:jc w:val="both"/>
        <w:rPr>
          <w:rFonts w:ascii="Times New Roman" w:eastAsia="Calibri" w:hAnsi="Times New Roman" w:cs="Times New Roman"/>
          <w:b/>
          <w:color w:val="000000" w:themeColor="text1"/>
          <w:sz w:val="24"/>
          <w:szCs w:val="24"/>
        </w:rPr>
      </w:pPr>
      <w:r w:rsidRPr="003370C1">
        <w:rPr>
          <w:rFonts w:ascii="Times New Roman" w:eastAsia="Calibri" w:hAnsi="Times New Roman" w:cs="Times New Roman"/>
          <w:b/>
          <w:color w:val="000000" w:themeColor="text1"/>
          <w:sz w:val="24"/>
          <w:szCs w:val="24"/>
        </w:rPr>
        <w:t xml:space="preserve">Прочитайте текст и переведите выделенные слова. </w:t>
      </w:r>
    </w:p>
    <w:p w:rsidR="003370C1" w:rsidRPr="003370C1" w:rsidRDefault="003370C1" w:rsidP="003370C1">
      <w:pPr>
        <w:spacing w:after="0" w:line="240" w:lineRule="auto"/>
        <w:jc w:val="both"/>
        <w:outlineLvl w:val="1"/>
        <w:rPr>
          <w:rFonts w:ascii="Times New Roman" w:eastAsia="Times New Roman" w:hAnsi="Times New Roman" w:cs="Times New Roman"/>
          <w:b/>
          <w:bCs/>
          <w:i/>
          <w:iCs/>
          <w:color w:val="000000" w:themeColor="text1"/>
          <w:sz w:val="24"/>
          <w:szCs w:val="24"/>
          <w:lang w:val="en-US" w:eastAsia="ru-RU"/>
        </w:rPr>
      </w:pPr>
      <w:r w:rsidRPr="003370C1">
        <w:rPr>
          <w:rFonts w:ascii="Times New Roman" w:eastAsia="Times New Roman" w:hAnsi="Times New Roman" w:cs="Times New Roman"/>
          <w:b/>
          <w:bCs/>
          <w:i/>
          <w:iCs/>
          <w:color w:val="000000" w:themeColor="text1"/>
          <w:sz w:val="24"/>
          <w:szCs w:val="24"/>
          <w:lang w:val="en-US" w:eastAsia="ru-RU"/>
        </w:rPr>
        <w:t>Shops and Shopping</w:t>
      </w:r>
    </w:p>
    <w:p w:rsidR="003370C1" w:rsidRPr="003370C1" w:rsidRDefault="003370C1" w:rsidP="003370C1">
      <w:pPr>
        <w:spacing w:after="0" w:line="240" w:lineRule="auto"/>
        <w:jc w:val="both"/>
        <w:rPr>
          <w:rFonts w:ascii="Times New Roman" w:eastAsia="Times New Roman" w:hAnsi="Times New Roman" w:cs="Times New Roman"/>
          <w:color w:val="000000" w:themeColor="text1"/>
          <w:sz w:val="24"/>
          <w:szCs w:val="24"/>
          <w:lang w:val="en-US" w:eastAsia="ru-RU"/>
        </w:rPr>
      </w:pPr>
      <w:r w:rsidRPr="003370C1">
        <w:rPr>
          <w:rFonts w:ascii="Times New Roman" w:eastAsia="Times New Roman" w:hAnsi="Times New Roman" w:cs="Times New Roman"/>
          <w:color w:val="000000" w:themeColor="text1"/>
          <w:sz w:val="24"/>
          <w:szCs w:val="24"/>
          <w:lang w:val="en-US" w:eastAsia="ru-RU"/>
        </w:rPr>
        <w:t xml:space="preserve">When we want to </w:t>
      </w:r>
      <w:r w:rsidRPr="003370C1">
        <w:rPr>
          <w:rFonts w:ascii="Times New Roman" w:eastAsia="Times New Roman" w:hAnsi="Times New Roman" w:cs="Times New Roman"/>
          <w:b/>
          <w:color w:val="000000" w:themeColor="text1"/>
          <w:sz w:val="24"/>
          <w:szCs w:val="24"/>
          <w:lang w:val="en-US" w:eastAsia="ru-RU"/>
        </w:rPr>
        <w:t>buy</w:t>
      </w:r>
      <w:r w:rsidRPr="003370C1">
        <w:rPr>
          <w:rFonts w:ascii="Times New Roman" w:eastAsia="Times New Roman" w:hAnsi="Times New Roman" w:cs="Times New Roman"/>
          <w:color w:val="000000" w:themeColor="text1"/>
          <w:sz w:val="24"/>
          <w:szCs w:val="24"/>
          <w:lang w:val="en-US" w:eastAsia="ru-RU"/>
        </w:rPr>
        <w:t xml:space="preserve"> something, we must go to the shop where it is sold. In the </w:t>
      </w:r>
      <w:r w:rsidRPr="003370C1">
        <w:rPr>
          <w:rFonts w:ascii="Times New Roman" w:eastAsia="Times New Roman" w:hAnsi="Times New Roman" w:cs="Times New Roman"/>
          <w:b/>
          <w:color w:val="000000" w:themeColor="text1"/>
          <w:sz w:val="24"/>
          <w:szCs w:val="24"/>
          <w:lang w:val="en-US" w:eastAsia="ru-RU"/>
        </w:rPr>
        <w:t>shop window</w:t>
      </w:r>
      <w:r w:rsidRPr="003370C1">
        <w:rPr>
          <w:rFonts w:ascii="Times New Roman" w:eastAsia="Times New Roman" w:hAnsi="Times New Roman" w:cs="Times New Roman"/>
          <w:color w:val="000000" w:themeColor="text1"/>
          <w:sz w:val="24"/>
          <w:szCs w:val="24"/>
          <w:lang w:val="en-US" w:eastAsia="ru-RU"/>
        </w:rPr>
        <w:t xml:space="preserve"> we see what is </w:t>
      </w:r>
      <w:r w:rsidRPr="003370C1">
        <w:rPr>
          <w:rFonts w:ascii="Times New Roman" w:eastAsia="Times New Roman" w:hAnsi="Times New Roman" w:cs="Times New Roman"/>
          <w:b/>
          <w:color w:val="000000" w:themeColor="text1"/>
          <w:sz w:val="24"/>
          <w:szCs w:val="24"/>
          <w:lang w:val="en-US" w:eastAsia="ru-RU"/>
        </w:rPr>
        <w:t>sold</w:t>
      </w:r>
      <w:r w:rsidRPr="003370C1">
        <w:rPr>
          <w:rFonts w:ascii="Times New Roman" w:eastAsia="Times New Roman" w:hAnsi="Times New Roman" w:cs="Times New Roman"/>
          <w:color w:val="000000" w:themeColor="text1"/>
          <w:sz w:val="24"/>
          <w:szCs w:val="24"/>
          <w:lang w:val="en-US" w:eastAsia="ru-RU"/>
        </w:rPr>
        <w:t xml:space="preserve"> in the shop.</w:t>
      </w:r>
    </w:p>
    <w:p w:rsidR="003370C1" w:rsidRPr="003370C1" w:rsidRDefault="003370C1" w:rsidP="003370C1">
      <w:pPr>
        <w:spacing w:after="0" w:line="240" w:lineRule="auto"/>
        <w:jc w:val="both"/>
        <w:rPr>
          <w:rFonts w:ascii="Times New Roman" w:eastAsia="Times New Roman" w:hAnsi="Times New Roman" w:cs="Times New Roman"/>
          <w:color w:val="000000" w:themeColor="text1"/>
          <w:sz w:val="24"/>
          <w:szCs w:val="24"/>
          <w:lang w:val="en-US" w:eastAsia="ru-RU"/>
        </w:rPr>
      </w:pPr>
      <w:r w:rsidRPr="003370C1">
        <w:rPr>
          <w:rFonts w:ascii="Times New Roman" w:eastAsia="Times New Roman" w:hAnsi="Times New Roman" w:cs="Times New Roman"/>
          <w:color w:val="000000" w:themeColor="text1"/>
          <w:sz w:val="24"/>
          <w:szCs w:val="24"/>
          <w:lang w:val="en-US" w:eastAsia="ru-RU"/>
        </w:rPr>
        <w:t xml:space="preserve">Sugar, tea, coffee, salt, pepper, ham, bacon, and so on are sold at the </w:t>
      </w:r>
      <w:r w:rsidRPr="003370C1">
        <w:rPr>
          <w:rFonts w:ascii="Times New Roman" w:eastAsia="Times New Roman" w:hAnsi="Times New Roman" w:cs="Times New Roman"/>
          <w:b/>
          <w:color w:val="000000" w:themeColor="text1"/>
          <w:sz w:val="24"/>
          <w:szCs w:val="24"/>
          <w:lang w:val="en-US" w:eastAsia="ru-RU"/>
        </w:rPr>
        <w:t>grocer’s</w:t>
      </w:r>
      <w:r w:rsidRPr="003370C1">
        <w:rPr>
          <w:rFonts w:ascii="Times New Roman" w:eastAsia="Times New Roman" w:hAnsi="Times New Roman" w:cs="Times New Roman"/>
          <w:color w:val="000000" w:themeColor="text1"/>
          <w:sz w:val="24"/>
          <w:szCs w:val="24"/>
          <w:lang w:val="en-US" w:eastAsia="ru-RU"/>
        </w:rPr>
        <w:t xml:space="preserve">. Bread is sold at the </w:t>
      </w:r>
      <w:r w:rsidRPr="003370C1">
        <w:rPr>
          <w:rFonts w:ascii="Times New Roman" w:eastAsia="Times New Roman" w:hAnsi="Times New Roman" w:cs="Times New Roman"/>
          <w:b/>
          <w:color w:val="000000" w:themeColor="text1"/>
          <w:sz w:val="24"/>
          <w:szCs w:val="24"/>
          <w:lang w:val="en-US" w:eastAsia="ru-RU"/>
        </w:rPr>
        <w:t>baker’s</w:t>
      </w:r>
      <w:r w:rsidRPr="003370C1">
        <w:rPr>
          <w:rFonts w:ascii="Times New Roman" w:eastAsia="Times New Roman" w:hAnsi="Times New Roman" w:cs="Times New Roman"/>
          <w:color w:val="000000" w:themeColor="text1"/>
          <w:sz w:val="24"/>
          <w:szCs w:val="24"/>
          <w:lang w:val="en-US" w:eastAsia="ru-RU"/>
        </w:rPr>
        <w:t xml:space="preserve">, meat at the </w:t>
      </w:r>
      <w:r w:rsidRPr="003370C1">
        <w:rPr>
          <w:rFonts w:ascii="Times New Roman" w:eastAsia="Times New Roman" w:hAnsi="Times New Roman" w:cs="Times New Roman"/>
          <w:b/>
          <w:color w:val="000000" w:themeColor="text1"/>
          <w:sz w:val="24"/>
          <w:szCs w:val="24"/>
          <w:lang w:val="en-US" w:eastAsia="ru-RU"/>
        </w:rPr>
        <w:t>butcher’s</w:t>
      </w:r>
      <w:r w:rsidRPr="003370C1">
        <w:rPr>
          <w:rFonts w:ascii="Times New Roman" w:eastAsia="Times New Roman" w:hAnsi="Times New Roman" w:cs="Times New Roman"/>
          <w:color w:val="000000" w:themeColor="text1"/>
          <w:sz w:val="24"/>
          <w:szCs w:val="24"/>
          <w:lang w:val="en-US" w:eastAsia="ru-RU"/>
        </w:rPr>
        <w:t xml:space="preserve">. We go to the </w:t>
      </w:r>
      <w:r w:rsidRPr="003370C1">
        <w:rPr>
          <w:rFonts w:ascii="Times New Roman" w:eastAsia="Times New Roman" w:hAnsi="Times New Roman" w:cs="Times New Roman"/>
          <w:b/>
          <w:color w:val="000000" w:themeColor="text1"/>
          <w:sz w:val="24"/>
          <w:szCs w:val="24"/>
          <w:lang w:val="en-US" w:eastAsia="ru-RU"/>
        </w:rPr>
        <w:t>greengrocer’s</w:t>
      </w:r>
      <w:r w:rsidRPr="003370C1">
        <w:rPr>
          <w:rFonts w:ascii="Times New Roman" w:eastAsia="Times New Roman" w:hAnsi="Times New Roman" w:cs="Times New Roman"/>
          <w:color w:val="000000" w:themeColor="text1"/>
          <w:sz w:val="24"/>
          <w:szCs w:val="24"/>
          <w:lang w:val="en-US" w:eastAsia="ru-RU"/>
        </w:rPr>
        <w:t xml:space="preserve"> for vegetables and fruit. We buy boots and shoes at the </w:t>
      </w:r>
      <w:proofErr w:type="spellStart"/>
      <w:r w:rsidRPr="003370C1">
        <w:rPr>
          <w:rFonts w:ascii="Times New Roman" w:eastAsia="Times New Roman" w:hAnsi="Times New Roman" w:cs="Times New Roman"/>
          <w:b/>
          <w:color w:val="000000" w:themeColor="text1"/>
          <w:sz w:val="24"/>
          <w:szCs w:val="24"/>
          <w:lang w:val="en-US" w:eastAsia="ru-RU"/>
        </w:rPr>
        <w:t>shoeshop</w:t>
      </w:r>
      <w:proofErr w:type="spellEnd"/>
      <w:r w:rsidRPr="003370C1">
        <w:rPr>
          <w:rFonts w:ascii="Times New Roman" w:eastAsia="Times New Roman" w:hAnsi="Times New Roman" w:cs="Times New Roman"/>
          <w:color w:val="000000" w:themeColor="text1"/>
          <w:sz w:val="24"/>
          <w:szCs w:val="24"/>
          <w:lang w:val="en-US" w:eastAsia="ru-RU"/>
        </w:rPr>
        <w:t xml:space="preserve">. We buy books at the bookseller’s and </w:t>
      </w:r>
      <w:proofErr w:type="spellStart"/>
      <w:r w:rsidRPr="003370C1">
        <w:rPr>
          <w:rFonts w:ascii="Times New Roman" w:eastAsia="Times New Roman" w:hAnsi="Times New Roman" w:cs="Times New Roman"/>
          <w:color w:val="000000" w:themeColor="text1"/>
          <w:sz w:val="24"/>
          <w:szCs w:val="24"/>
          <w:lang w:val="en-US" w:eastAsia="ru-RU"/>
        </w:rPr>
        <w:t>jewellery</w:t>
      </w:r>
      <w:proofErr w:type="spellEnd"/>
      <w:r w:rsidRPr="003370C1">
        <w:rPr>
          <w:rFonts w:ascii="Times New Roman" w:eastAsia="Times New Roman" w:hAnsi="Times New Roman" w:cs="Times New Roman"/>
          <w:color w:val="000000" w:themeColor="text1"/>
          <w:sz w:val="24"/>
          <w:szCs w:val="24"/>
          <w:lang w:val="en-US" w:eastAsia="ru-RU"/>
        </w:rPr>
        <w:t xml:space="preserve"> and watches at the </w:t>
      </w:r>
      <w:proofErr w:type="spellStart"/>
      <w:r w:rsidRPr="003370C1">
        <w:rPr>
          <w:rFonts w:ascii="Times New Roman" w:eastAsia="Times New Roman" w:hAnsi="Times New Roman" w:cs="Times New Roman"/>
          <w:b/>
          <w:color w:val="000000" w:themeColor="text1"/>
          <w:sz w:val="24"/>
          <w:szCs w:val="24"/>
          <w:lang w:val="en-US" w:eastAsia="ru-RU"/>
        </w:rPr>
        <w:t>jeweller’s</w:t>
      </w:r>
      <w:proofErr w:type="spellEnd"/>
      <w:r w:rsidRPr="003370C1">
        <w:rPr>
          <w:rFonts w:ascii="Times New Roman" w:eastAsia="Times New Roman" w:hAnsi="Times New Roman" w:cs="Times New Roman"/>
          <w:color w:val="000000" w:themeColor="text1"/>
          <w:sz w:val="24"/>
          <w:szCs w:val="24"/>
          <w:lang w:val="en-US" w:eastAsia="ru-RU"/>
        </w:rPr>
        <w:t>.</w:t>
      </w:r>
    </w:p>
    <w:p w:rsidR="003370C1" w:rsidRPr="003370C1" w:rsidRDefault="003370C1" w:rsidP="003370C1">
      <w:pPr>
        <w:spacing w:after="0" w:line="240" w:lineRule="auto"/>
        <w:jc w:val="both"/>
        <w:rPr>
          <w:rFonts w:ascii="Times New Roman" w:eastAsia="Times New Roman" w:hAnsi="Times New Roman" w:cs="Times New Roman"/>
          <w:color w:val="000000" w:themeColor="text1"/>
          <w:sz w:val="24"/>
          <w:szCs w:val="24"/>
          <w:lang w:val="en-US" w:eastAsia="ru-RU"/>
        </w:rPr>
      </w:pPr>
      <w:r w:rsidRPr="003370C1">
        <w:rPr>
          <w:rFonts w:ascii="Times New Roman" w:eastAsia="Times New Roman" w:hAnsi="Times New Roman" w:cs="Times New Roman"/>
          <w:color w:val="000000" w:themeColor="text1"/>
          <w:sz w:val="24"/>
          <w:szCs w:val="24"/>
          <w:lang w:val="en-US" w:eastAsia="ru-RU"/>
        </w:rPr>
        <w:t xml:space="preserve">The salesman or salesgirl stands behind the counter. We ask the </w:t>
      </w:r>
      <w:r w:rsidRPr="003370C1">
        <w:rPr>
          <w:rFonts w:ascii="Times New Roman" w:eastAsia="Times New Roman" w:hAnsi="Times New Roman" w:cs="Times New Roman"/>
          <w:b/>
          <w:color w:val="000000" w:themeColor="text1"/>
          <w:sz w:val="24"/>
          <w:szCs w:val="24"/>
          <w:lang w:val="en-US" w:eastAsia="ru-RU"/>
        </w:rPr>
        <w:t>salesman</w:t>
      </w:r>
      <w:r w:rsidRPr="003370C1">
        <w:rPr>
          <w:rFonts w:ascii="Times New Roman" w:eastAsia="Times New Roman" w:hAnsi="Times New Roman" w:cs="Times New Roman"/>
          <w:color w:val="000000" w:themeColor="text1"/>
          <w:sz w:val="24"/>
          <w:szCs w:val="24"/>
          <w:lang w:val="en-US" w:eastAsia="ru-RU"/>
        </w:rPr>
        <w:t xml:space="preserve">: “How much is this?” or “What is the price of that?” He tells us the </w:t>
      </w:r>
      <w:r w:rsidRPr="003370C1">
        <w:rPr>
          <w:rFonts w:ascii="Times New Roman" w:eastAsia="Times New Roman" w:hAnsi="Times New Roman" w:cs="Times New Roman"/>
          <w:b/>
          <w:color w:val="000000" w:themeColor="text1"/>
          <w:sz w:val="24"/>
          <w:szCs w:val="24"/>
          <w:lang w:val="en-US" w:eastAsia="ru-RU"/>
        </w:rPr>
        <w:t>price</w:t>
      </w:r>
      <w:r w:rsidRPr="003370C1">
        <w:rPr>
          <w:rFonts w:ascii="Times New Roman" w:eastAsia="Times New Roman" w:hAnsi="Times New Roman" w:cs="Times New Roman"/>
          <w:color w:val="000000" w:themeColor="text1"/>
          <w:sz w:val="24"/>
          <w:szCs w:val="24"/>
          <w:lang w:val="en-US" w:eastAsia="ru-RU"/>
        </w:rPr>
        <w:t xml:space="preserve">. He gives us the </w:t>
      </w:r>
      <w:r w:rsidRPr="003370C1">
        <w:rPr>
          <w:rFonts w:ascii="Times New Roman" w:eastAsia="Times New Roman" w:hAnsi="Times New Roman" w:cs="Times New Roman"/>
          <w:b/>
          <w:color w:val="000000" w:themeColor="text1"/>
          <w:sz w:val="24"/>
          <w:szCs w:val="24"/>
          <w:lang w:val="en-US" w:eastAsia="ru-RU"/>
        </w:rPr>
        <w:t>bill</w:t>
      </w:r>
      <w:r w:rsidRPr="003370C1">
        <w:rPr>
          <w:rFonts w:ascii="Times New Roman" w:eastAsia="Times New Roman" w:hAnsi="Times New Roman" w:cs="Times New Roman"/>
          <w:color w:val="000000" w:themeColor="text1"/>
          <w:sz w:val="24"/>
          <w:szCs w:val="24"/>
          <w:lang w:val="en-US" w:eastAsia="ru-RU"/>
        </w:rPr>
        <w:t xml:space="preserve">. At the </w:t>
      </w:r>
      <w:proofErr w:type="spellStart"/>
      <w:r w:rsidRPr="003370C1">
        <w:rPr>
          <w:rFonts w:ascii="Times New Roman" w:eastAsia="Times New Roman" w:hAnsi="Times New Roman" w:cs="Times New Roman"/>
          <w:color w:val="000000" w:themeColor="text1"/>
          <w:sz w:val="24"/>
          <w:szCs w:val="24"/>
          <w:lang w:val="en-US" w:eastAsia="ru-RU"/>
        </w:rPr>
        <w:t>cashdesk</w:t>
      </w:r>
      <w:proofErr w:type="spellEnd"/>
      <w:r w:rsidRPr="003370C1">
        <w:rPr>
          <w:rFonts w:ascii="Times New Roman" w:eastAsia="Times New Roman" w:hAnsi="Times New Roman" w:cs="Times New Roman"/>
          <w:color w:val="000000" w:themeColor="text1"/>
          <w:sz w:val="24"/>
          <w:szCs w:val="24"/>
          <w:lang w:val="en-US" w:eastAsia="ru-RU"/>
        </w:rPr>
        <w:t xml:space="preserve"> we give the money and the bill to the cashier, who gives us a check and our change. The salesman wraps up the goods and gives them to us. We put them in our bag.</w:t>
      </w:r>
    </w:p>
    <w:p w:rsidR="003370C1" w:rsidRPr="003370C1" w:rsidRDefault="003370C1" w:rsidP="003370C1">
      <w:pPr>
        <w:spacing w:after="0" w:line="240" w:lineRule="auto"/>
        <w:jc w:val="both"/>
        <w:rPr>
          <w:rFonts w:ascii="Times New Roman" w:eastAsia="Times New Roman" w:hAnsi="Times New Roman" w:cs="Times New Roman"/>
          <w:color w:val="000000" w:themeColor="text1"/>
          <w:sz w:val="24"/>
          <w:szCs w:val="24"/>
          <w:lang w:val="en-US" w:eastAsia="ru-RU"/>
        </w:rPr>
      </w:pPr>
      <w:r w:rsidRPr="003370C1">
        <w:rPr>
          <w:rFonts w:ascii="Times New Roman" w:eastAsia="Times New Roman" w:hAnsi="Times New Roman" w:cs="Times New Roman"/>
          <w:color w:val="000000" w:themeColor="text1"/>
          <w:sz w:val="24"/>
          <w:szCs w:val="24"/>
          <w:lang w:val="en-US" w:eastAsia="ru-RU"/>
        </w:rPr>
        <w:t xml:space="preserve">Some shops have many </w:t>
      </w:r>
      <w:r w:rsidRPr="003370C1">
        <w:rPr>
          <w:rFonts w:ascii="Times New Roman" w:eastAsia="Times New Roman" w:hAnsi="Times New Roman" w:cs="Times New Roman"/>
          <w:b/>
          <w:color w:val="000000" w:themeColor="text1"/>
          <w:sz w:val="24"/>
          <w:szCs w:val="24"/>
          <w:lang w:val="en-US" w:eastAsia="ru-RU"/>
        </w:rPr>
        <w:t>departments</w:t>
      </w:r>
      <w:r w:rsidRPr="003370C1">
        <w:rPr>
          <w:rFonts w:ascii="Times New Roman" w:eastAsia="Times New Roman" w:hAnsi="Times New Roman" w:cs="Times New Roman"/>
          <w:color w:val="000000" w:themeColor="text1"/>
          <w:sz w:val="24"/>
          <w:szCs w:val="24"/>
          <w:lang w:val="en-US" w:eastAsia="ru-RU"/>
        </w:rPr>
        <w:t xml:space="preserve">. We can buy nearly everything we need there. They are called </w:t>
      </w:r>
      <w:r w:rsidRPr="003370C1">
        <w:rPr>
          <w:rFonts w:ascii="Times New Roman" w:eastAsia="Times New Roman" w:hAnsi="Times New Roman" w:cs="Times New Roman"/>
          <w:b/>
          <w:color w:val="000000" w:themeColor="text1"/>
          <w:sz w:val="24"/>
          <w:szCs w:val="24"/>
          <w:lang w:val="en-US" w:eastAsia="ru-RU"/>
        </w:rPr>
        <w:t>department stores</w:t>
      </w:r>
      <w:r w:rsidRPr="003370C1">
        <w:rPr>
          <w:rFonts w:ascii="Times New Roman" w:eastAsia="Times New Roman" w:hAnsi="Times New Roman" w:cs="Times New Roman"/>
          <w:color w:val="000000" w:themeColor="text1"/>
          <w:sz w:val="24"/>
          <w:szCs w:val="24"/>
          <w:lang w:val="en-US" w:eastAsia="ru-RU"/>
        </w:rPr>
        <w:t xml:space="preserve">. In some shops there are no salesmen, but only cashiers. The customers choose the goods they want and pay at the </w:t>
      </w:r>
      <w:proofErr w:type="spellStart"/>
      <w:r w:rsidRPr="003370C1">
        <w:rPr>
          <w:rFonts w:ascii="Times New Roman" w:eastAsia="Times New Roman" w:hAnsi="Times New Roman" w:cs="Times New Roman"/>
          <w:color w:val="000000" w:themeColor="text1"/>
          <w:sz w:val="24"/>
          <w:szCs w:val="24"/>
          <w:lang w:val="en-US" w:eastAsia="ru-RU"/>
        </w:rPr>
        <w:t>cashdesk</w:t>
      </w:r>
      <w:proofErr w:type="spellEnd"/>
      <w:r w:rsidRPr="003370C1">
        <w:rPr>
          <w:rFonts w:ascii="Times New Roman" w:eastAsia="Times New Roman" w:hAnsi="Times New Roman" w:cs="Times New Roman"/>
          <w:color w:val="000000" w:themeColor="text1"/>
          <w:sz w:val="24"/>
          <w:szCs w:val="24"/>
          <w:lang w:val="en-US" w:eastAsia="ru-RU"/>
        </w:rPr>
        <w:t xml:space="preserve">. These are called </w:t>
      </w:r>
      <w:r w:rsidRPr="003370C1">
        <w:rPr>
          <w:rFonts w:ascii="Times New Roman" w:eastAsia="Times New Roman" w:hAnsi="Times New Roman" w:cs="Times New Roman"/>
          <w:b/>
          <w:color w:val="000000" w:themeColor="text1"/>
          <w:sz w:val="24"/>
          <w:szCs w:val="24"/>
          <w:lang w:val="en-US" w:eastAsia="ru-RU"/>
        </w:rPr>
        <w:t>self-service shops</w:t>
      </w:r>
      <w:r w:rsidRPr="003370C1">
        <w:rPr>
          <w:rFonts w:ascii="Times New Roman" w:eastAsia="Times New Roman" w:hAnsi="Times New Roman" w:cs="Times New Roman"/>
          <w:color w:val="000000" w:themeColor="text1"/>
          <w:sz w:val="24"/>
          <w:szCs w:val="24"/>
          <w:lang w:val="en-US" w:eastAsia="ru-RU"/>
        </w:rPr>
        <w:t xml:space="preserve">. If someone tries to take things from a shop without paying they are almost certain to be </w:t>
      </w:r>
      <w:r w:rsidRPr="003370C1">
        <w:rPr>
          <w:rFonts w:ascii="Times New Roman" w:eastAsia="Times New Roman" w:hAnsi="Times New Roman" w:cs="Times New Roman"/>
          <w:color w:val="000000" w:themeColor="text1"/>
          <w:sz w:val="24"/>
          <w:szCs w:val="24"/>
          <w:lang w:val="en-US" w:eastAsia="ru-RU"/>
        </w:rPr>
        <w:lastRenderedPageBreak/>
        <w:t>caught. Most shops have store detectives who have the job catching shoplifters. Shoplifting is considered a serious crime by the police.</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rPr>
      </w:pP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rPr>
      </w:pPr>
    </w:p>
    <w:p w:rsidR="003370C1" w:rsidRPr="003370C1" w:rsidRDefault="003370C1" w:rsidP="003370C1">
      <w:pPr>
        <w:numPr>
          <w:ilvl w:val="0"/>
          <w:numId w:val="6"/>
        </w:numPr>
        <w:spacing w:after="0" w:line="240" w:lineRule="auto"/>
        <w:contextualSpacing/>
        <w:jc w:val="both"/>
        <w:rPr>
          <w:rFonts w:ascii="Times New Roman" w:eastAsia="Calibri" w:hAnsi="Times New Roman" w:cs="Times New Roman"/>
          <w:b/>
          <w:color w:val="000000" w:themeColor="text1"/>
          <w:sz w:val="24"/>
          <w:szCs w:val="24"/>
        </w:rPr>
      </w:pPr>
      <w:r w:rsidRPr="003370C1">
        <w:rPr>
          <w:rFonts w:ascii="Times New Roman" w:eastAsia="Calibri" w:hAnsi="Times New Roman" w:cs="Times New Roman"/>
          <w:b/>
          <w:color w:val="000000" w:themeColor="text1"/>
          <w:sz w:val="24"/>
          <w:szCs w:val="24"/>
        </w:rPr>
        <w:t xml:space="preserve">Прочитайте параграф и сделайте конспект. </w:t>
      </w:r>
    </w:p>
    <w:p w:rsidR="003370C1" w:rsidRPr="003370C1" w:rsidRDefault="003370C1" w:rsidP="003370C1">
      <w:pPr>
        <w:spacing w:after="0" w:line="240" w:lineRule="auto"/>
        <w:jc w:val="both"/>
        <w:rPr>
          <w:rFonts w:ascii="Times New Roman" w:eastAsia="Calibri" w:hAnsi="Times New Roman" w:cs="Times New Roman"/>
          <w:b/>
          <w:color w:val="000000" w:themeColor="text1"/>
          <w:sz w:val="24"/>
          <w:szCs w:val="24"/>
        </w:rPr>
      </w:pPr>
      <w:r w:rsidRPr="003370C1">
        <w:rPr>
          <w:rFonts w:ascii="Times New Roman" w:eastAsia="Calibri" w:hAnsi="Times New Roman" w:cs="Times New Roman"/>
          <w:b/>
          <w:color w:val="000000" w:themeColor="text1"/>
          <w:sz w:val="24"/>
          <w:szCs w:val="24"/>
          <w:shd w:val="clear" w:color="auto" w:fill="FFFFFF"/>
        </w:rPr>
        <w:t xml:space="preserve">Конструкции </w:t>
      </w:r>
      <w:r w:rsidRPr="003370C1">
        <w:rPr>
          <w:rFonts w:ascii="Times New Roman" w:eastAsia="Calibri" w:hAnsi="Times New Roman" w:cs="Times New Roman"/>
          <w:b/>
          <w:color w:val="000000" w:themeColor="text1"/>
          <w:sz w:val="24"/>
          <w:szCs w:val="24"/>
          <w:shd w:val="clear" w:color="auto" w:fill="FFFFFF"/>
          <w:lang w:val="en-US"/>
        </w:rPr>
        <w:t>there</w:t>
      </w:r>
      <w:r w:rsidRPr="003370C1">
        <w:rPr>
          <w:rFonts w:ascii="Times New Roman" w:eastAsia="Calibri" w:hAnsi="Times New Roman" w:cs="Times New Roman"/>
          <w:b/>
          <w:color w:val="000000" w:themeColor="text1"/>
          <w:sz w:val="24"/>
          <w:szCs w:val="24"/>
          <w:shd w:val="clear" w:color="auto" w:fill="FFFFFF"/>
        </w:rPr>
        <w:t xml:space="preserve"> </w:t>
      </w:r>
      <w:r w:rsidRPr="003370C1">
        <w:rPr>
          <w:rFonts w:ascii="Times New Roman" w:eastAsia="Calibri" w:hAnsi="Times New Roman" w:cs="Times New Roman"/>
          <w:b/>
          <w:color w:val="000000" w:themeColor="text1"/>
          <w:sz w:val="24"/>
          <w:szCs w:val="24"/>
          <w:shd w:val="clear" w:color="auto" w:fill="FFFFFF"/>
          <w:lang w:val="en-US"/>
        </w:rPr>
        <w:t>is</w:t>
      </w:r>
      <w:r w:rsidRPr="003370C1">
        <w:rPr>
          <w:rFonts w:ascii="Times New Roman" w:eastAsia="Calibri" w:hAnsi="Times New Roman" w:cs="Times New Roman"/>
          <w:b/>
          <w:color w:val="000000" w:themeColor="text1"/>
          <w:sz w:val="24"/>
          <w:szCs w:val="24"/>
          <w:shd w:val="clear" w:color="auto" w:fill="FFFFFF"/>
        </w:rPr>
        <w:t xml:space="preserve"> и </w:t>
      </w:r>
      <w:r w:rsidRPr="003370C1">
        <w:rPr>
          <w:rFonts w:ascii="Times New Roman" w:eastAsia="Calibri" w:hAnsi="Times New Roman" w:cs="Times New Roman"/>
          <w:b/>
          <w:color w:val="000000" w:themeColor="text1"/>
          <w:sz w:val="24"/>
          <w:szCs w:val="24"/>
          <w:shd w:val="clear" w:color="auto" w:fill="FFFFFF"/>
          <w:lang w:val="en-US"/>
        </w:rPr>
        <w:t>there</w:t>
      </w:r>
      <w:r w:rsidRPr="003370C1">
        <w:rPr>
          <w:rFonts w:ascii="Times New Roman" w:eastAsia="Calibri" w:hAnsi="Times New Roman" w:cs="Times New Roman"/>
          <w:b/>
          <w:color w:val="000000" w:themeColor="text1"/>
          <w:sz w:val="24"/>
          <w:szCs w:val="24"/>
          <w:shd w:val="clear" w:color="auto" w:fill="FFFFFF"/>
        </w:rPr>
        <w:t xml:space="preserve"> </w:t>
      </w:r>
      <w:r w:rsidRPr="003370C1">
        <w:rPr>
          <w:rFonts w:ascii="Times New Roman" w:eastAsia="Calibri" w:hAnsi="Times New Roman" w:cs="Times New Roman"/>
          <w:b/>
          <w:color w:val="000000" w:themeColor="text1"/>
          <w:sz w:val="24"/>
          <w:szCs w:val="24"/>
          <w:shd w:val="clear" w:color="auto" w:fill="FFFFFF"/>
          <w:lang w:val="en-US"/>
        </w:rPr>
        <w:t>are</w:t>
      </w:r>
      <w:r w:rsidRPr="003370C1">
        <w:rPr>
          <w:rFonts w:ascii="Times New Roman" w:eastAsia="Calibri" w:hAnsi="Times New Roman" w:cs="Times New Roman"/>
          <w:b/>
          <w:color w:val="000000" w:themeColor="text1"/>
          <w:sz w:val="24"/>
          <w:szCs w:val="24"/>
          <w:shd w:val="clear" w:color="auto" w:fill="FFFFFF"/>
        </w:rPr>
        <w:t xml:space="preserve"> в английских предложениях.             Правила употребления</w:t>
      </w:r>
      <w:r w:rsidRPr="003370C1">
        <w:rPr>
          <w:rFonts w:ascii="Times New Roman" w:eastAsia="Calibri" w:hAnsi="Times New Roman" w:cs="Times New Roman"/>
          <w:b/>
          <w:color w:val="000000" w:themeColor="text1"/>
          <w:sz w:val="24"/>
          <w:szCs w:val="24"/>
        </w:rPr>
        <w:t>.</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b/>
          <w:color w:val="000000" w:themeColor="text1"/>
          <w:sz w:val="24"/>
          <w:szCs w:val="24"/>
        </w:rPr>
        <w:t>К</w:t>
      </w:r>
      <w:r w:rsidRPr="003370C1">
        <w:rPr>
          <w:rFonts w:ascii="Times New Roman" w:eastAsia="Calibri" w:hAnsi="Times New Roman" w:cs="Times New Roman"/>
          <w:b/>
          <w:color w:val="000000" w:themeColor="text1"/>
          <w:sz w:val="24"/>
          <w:szCs w:val="24"/>
          <w:shd w:val="clear" w:color="auto" w:fill="FFFFFF"/>
        </w:rPr>
        <w:t xml:space="preserve">ак и когда употреблять </w:t>
      </w:r>
      <w:proofErr w:type="spellStart"/>
      <w:r w:rsidRPr="003370C1">
        <w:rPr>
          <w:rFonts w:ascii="Times New Roman" w:eastAsia="Calibri" w:hAnsi="Times New Roman" w:cs="Times New Roman"/>
          <w:b/>
          <w:color w:val="000000" w:themeColor="text1"/>
          <w:sz w:val="24"/>
          <w:szCs w:val="24"/>
          <w:shd w:val="clear" w:color="auto" w:fill="FFFFFF"/>
        </w:rPr>
        <w:t>there</w:t>
      </w:r>
      <w:proofErr w:type="spellEnd"/>
      <w:r w:rsidRPr="003370C1">
        <w:rPr>
          <w:rFonts w:ascii="Times New Roman" w:eastAsia="Calibri" w:hAnsi="Times New Roman" w:cs="Times New Roman"/>
          <w:b/>
          <w:color w:val="000000" w:themeColor="text1"/>
          <w:sz w:val="24"/>
          <w:szCs w:val="24"/>
          <w:shd w:val="clear" w:color="auto" w:fill="FFFFFF"/>
        </w:rPr>
        <w:t xml:space="preserve"> </w:t>
      </w:r>
      <w:proofErr w:type="spellStart"/>
      <w:r w:rsidRPr="003370C1">
        <w:rPr>
          <w:rFonts w:ascii="Times New Roman" w:eastAsia="Calibri" w:hAnsi="Times New Roman" w:cs="Times New Roman"/>
          <w:b/>
          <w:color w:val="000000" w:themeColor="text1"/>
          <w:sz w:val="24"/>
          <w:szCs w:val="24"/>
          <w:shd w:val="clear" w:color="auto" w:fill="FFFFFF"/>
        </w:rPr>
        <w:t>is</w:t>
      </w:r>
      <w:proofErr w:type="spellEnd"/>
      <w:r w:rsidRPr="003370C1">
        <w:rPr>
          <w:rFonts w:ascii="Times New Roman" w:eastAsia="Calibri" w:hAnsi="Times New Roman" w:cs="Times New Roman"/>
          <w:b/>
          <w:color w:val="000000" w:themeColor="text1"/>
          <w:sz w:val="24"/>
          <w:szCs w:val="24"/>
          <w:shd w:val="clear" w:color="auto" w:fill="FFFFFF"/>
        </w:rPr>
        <w:t>/</w:t>
      </w:r>
      <w:proofErr w:type="spellStart"/>
      <w:r w:rsidRPr="003370C1">
        <w:rPr>
          <w:rFonts w:ascii="Times New Roman" w:eastAsia="Calibri" w:hAnsi="Times New Roman" w:cs="Times New Roman"/>
          <w:b/>
          <w:color w:val="000000" w:themeColor="text1"/>
          <w:sz w:val="24"/>
          <w:szCs w:val="24"/>
          <w:shd w:val="clear" w:color="auto" w:fill="FFFFFF"/>
        </w:rPr>
        <w:t>there</w:t>
      </w:r>
      <w:proofErr w:type="spellEnd"/>
      <w:r w:rsidRPr="003370C1">
        <w:rPr>
          <w:rFonts w:ascii="Times New Roman" w:eastAsia="Calibri" w:hAnsi="Times New Roman" w:cs="Times New Roman"/>
          <w:b/>
          <w:color w:val="000000" w:themeColor="text1"/>
          <w:sz w:val="24"/>
          <w:szCs w:val="24"/>
          <w:shd w:val="clear" w:color="auto" w:fill="FFFFFF"/>
        </w:rPr>
        <w:t xml:space="preserve"> </w:t>
      </w:r>
      <w:proofErr w:type="spellStart"/>
      <w:r w:rsidRPr="003370C1">
        <w:rPr>
          <w:rFonts w:ascii="Times New Roman" w:eastAsia="Calibri" w:hAnsi="Times New Roman" w:cs="Times New Roman"/>
          <w:b/>
          <w:color w:val="000000" w:themeColor="text1"/>
          <w:sz w:val="24"/>
          <w:szCs w:val="24"/>
          <w:shd w:val="clear" w:color="auto" w:fill="FFFFFF"/>
        </w:rPr>
        <w:t>are</w:t>
      </w:r>
      <w:proofErr w:type="spellEnd"/>
      <w:r w:rsidRPr="003370C1">
        <w:rPr>
          <w:rFonts w:ascii="Times New Roman" w:eastAsia="Calibri" w:hAnsi="Times New Roman" w:cs="Times New Roman"/>
          <w:b/>
          <w:color w:val="000000" w:themeColor="text1"/>
          <w:sz w:val="24"/>
          <w:szCs w:val="24"/>
          <w:shd w:val="clear" w:color="auto" w:fill="FFFFFF"/>
        </w:rPr>
        <w:t>?</w:t>
      </w:r>
      <w:r w:rsidRPr="003370C1">
        <w:rPr>
          <w:rFonts w:ascii="Times New Roman" w:eastAsia="Calibri" w:hAnsi="Times New Roman" w:cs="Times New Roman"/>
          <w:color w:val="000000" w:themeColor="text1"/>
          <w:sz w:val="24"/>
          <w:szCs w:val="24"/>
          <w:shd w:val="clear" w:color="auto" w:fill="FFFFFF"/>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shd w:val="clear" w:color="auto" w:fill="FFFFFF"/>
        </w:rPr>
        <w:t xml:space="preserve">Эту конструкцию мы используем, когда нам надо сказать о местоположении какого-либо предмета. То есть о том, что что-то (кто-то) где-то находится. Нужно сразу запомнить, что ее мы всегда ставим в начале предложения. Думаю, вы уже догадались, что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is</w:t>
      </w:r>
      <w:proofErr w:type="spellEnd"/>
      <w:r w:rsidRPr="003370C1">
        <w:rPr>
          <w:rFonts w:ascii="Times New Roman" w:eastAsia="Calibri" w:hAnsi="Times New Roman" w:cs="Times New Roman"/>
          <w:color w:val="000000" w:themeColor="text1"/>
          <w:sz w:val="24"/>
          <w:szCs w:val="24"/>
          <w:shd w:val="clear" w:color="auto" w:fill="FFFFFF"/>
        </w:rPr>
        <w:t xml:space="preserve"> мы используем, если речь идет об одном предмете, а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are</w:t>
      </w:r>
      <w:proofErr w:type="spellEnd"/>
      <w:r w:rsidRPr="003370C1">
        <w:rPr>
          <w:rFonts w:ascii="Times New Roman" w:eastAsia="Calibri" w:hAnsi="Times New Roman" w:cs="Times New Roman"/>
          <w:color w:val="000000" w:themeColor="text1"/>
          <w:sz w:val="24"/>
          <w:szCs w:val="24"/>
          <w:shd w:val="clear" w:color="auto" w:fill="FFFFFF"/>
        </w:rPr>
        <w:t xml:space="preserve"> — о нескольких.</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lang w:val="en-US"/>
        </w:rPr>
        <w:t xml:space="preserve">There is a book on the shelf. </w:t>
      </w:r>
      <w:r w:rsidRPr="003370C1">
        <w:rPr>
          <w:rFonts w:ascii="Times New Roman" w:eastAsia="Calibri" w:hAnsi="Times New Roman" w:cs="Times New Roman"/>
          <w:color w:val="000000" w:themeColor="text1"/>
          <w:sz w:val="24"/>
          <w:szCs w:val="24"/>
          <w:shd w:val="clear" w:color="auto" w:fill="FFFFFF"/>
        </w:rPr>
        <w:t>На</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полке</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книга</w:t>
      </w:r>
      <w:r w:rsidRPr="003370C1">
        <w:rPr>
          <w:rFonts w:ascii="Times New Roman" w:eastAsia="Calibri" w:hAnsi="Times New Roman" w:cs="Times New Roman"/>
          <w:color w:val="000000" w:themeColor="text1"/>
          <w:sz w:val="24"/>
          <w:szCs w:val="24"/>
          <w:shd w:val="clear" w:color="auto" w:fill="FFFFFF"/>
          <w:lang w:val="en-US"/>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color w:val="000000" w:themeColor="text1"/>
          <w:sz w:val="24"/>
          <w:szCs w:val="24"/>
          <w:shd w:val="clear" w:color="auto" w:fill="FFFFFF"/>
          <w:lang w:val="en-US"/>
        </w:rPr>
        <w:t xml:space="preserve">There are two books on the shelf. </w:t>
      </w:r>
      <w:r w:rsidRPr="003370C1">
        <w:rPr>
          <w:rFonts w:ascii="Times New Roman" w:eastAsia="Calibri" w:hAnsi="Times New Roman" w:cs="Times New Roman"/>
          <w:color w:val="000000" w:themeColor="text1"/>
          <w:sz w:val="24"/>
          <w:szCs w:val="24"/>
          <w:shd w:val="clear" w:color="auto" w:fill="FFFFFF"/>
        </w:rPr>
        <w:t xml:space="preserve">На полке две книги. </w:t>
      </w:r>
    </w:p>
    <w:p w:rsidR="003370C1" w:rsidRPr="003370C1" w:rsidRDefault="003370C1" w:rsidP="003370C1">
      <w:pPr>
        <w:spacing w:after="0" w:line="240" w:lineRule="auto"/>
        <w:jc w:val="both"/>
        <w:rPr>
          <w:rFonts w:ascii="Times New Roman" w:eastAsia="Calibri" w:hAnsi="Times New Roman" w:cs="Times New Roman"/>
          <w:b/>
          <w:color w:val="000000" w:themeColor="text1"/>
          <w:sz w:val="24"/>
          <w:szCs w:val="24"/>
          <w:shd w:val="clear" w:color="auto" w:fill="FFFFFF"/>
        </w:rPr>
      </w:pP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rPr>
        <w:t>Дословно первое предложение мы переведем так: «Там есть (находится) книга на полке».</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b/>
          <w:color w:val="000000" w:themeColor="text1"/>
          <w:sz w:val="24"/>
          <w:szCs w:val="24"/>
          <w:shd w:val="clear" w:color="auto" w:fill="FFFFFF"/>
        </w:rPr>
        <w:t xml:space="preserve">Порядок слов в предложении с </w:t>
      </w:r>
      <w:proofErr w:type="spellStart"/>
      <w:r w:rsidRPr="003370C1">
        <w:rPr>
          <w:rFonts w:ascii="Times New Roman" w:eastAsia="Calibri" w:hAnsi="Times New Roman" w:cs="Times New Roman"/>
          <w:b/>
          <w:color w:val="000000" w:themeColor="text1"/>
          <w:sz w:val="24"/>
          <w:szCs w:val="24"/>
          <w:shd w:val="clear" w:color="auto" w:fill="FFFFFF"/>
        </w:rPr>
        <w:t>there</w:t>
      </w:r>
      <w:proofErr w:type="spellEnd"/>
      <w:r w:rsidRPr="003370C1">
        <w:rPr>
          <w:rFonts w:ascii="Times New Roman" w:eastAsia="Calibri" w:hAnsi="Times New Roman" w:cs="Times New Roman"/>
          <w:b/>
          <w:color w:val="000000" w:themeColor="text1"/>
          <w:sz w:val="24"/>
          <w:szCs w:val="24"/>
          <w:shd w:val="clear" w:color="auto" w:fill="FFFFFF"/>
        </w:rPr>
        <w:t xml:space="preserve"> </w:t>
      </w:r>
      <w:proofErr w:type="spellStart"/>
      <w:r w:rsidRPr="003370C1">
        <w:rPr>
          <w:rFonts w:ascii="Times New Roman" w:eastAsia="Calibri" w:hAnsi="Times New Roman" w:cs="Times New Roman"/>
          <w:b/>
          <w:color w:val="000000" w:themeColor="text1"/>
          <w:sz w:val="24"/>
          <w:szCs w:val="24"/>
          <w:shd w:val="clear" w:color="auto" w:fill="FFFFFF"/>
        </w:rPr>
        <w:t>is</w:t>
      </w:r>
      <w:proofErr w:type="spellEnd"/>
      <w:r w:rsidRPr="003370C1">
        <w:rPr>
          <w:rFonts w:ascii="Times New Roman" w:eastAsia="Calibri" w:hAnsi="Times New Roman" w:cs="Times New Roman"/>
          <w:b/>
          <w:color w:val="000000" w:themeColor="text1"/>
          <w:sz w:val="24"/>
          <w:szCs w:val="24"/>
          <w:shd w:val="clear" w:color="auto" w:fill="FFFFFF"/>
        </w:rPr>
        <w:t>/</w:t>
      </w:r>
      <w:proofErr w:type="spellStart"/>
      <w:r w:rsidRPr="003370C1">
        <w:rPr>
          <w:rFonts w:ascii="Times New Roman" w:eastAsia="Calibri" w:hAnsi="Times New Roman" w:cs="Times New Roman"/>
          <w:b/>
          <w:color w:val="000000" w:themeColor="text1"/>
          <w:sz w:val="24"/>
          <w:szCs w:val="24"/>
          <w:shd w:val="clear" w:color="auto" w:fill="FFFFFF"/>
        </w:rPr>
        <w:t>are</w:t>
      </w:r>
      <w:proofErr w:type="spellEnd"/>
      <w:r w:rsidRPr="003370C1">
        <w:rPr>
          <w:rFonts w:ascii="Times New Roman" w:eastAsia="Calibri" w:hAnsi="Times New Roman" w:cs="Times New Roman"/>
          <w:color w:val="000000" w:themeColor="text1"/>
          <w:sz w:val="24"/>
          <w:szCs w:val="24"/>
          <w:shd w:val="clear" w:color="auto" w:fill="FFFFFF"/>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color w:val="000000" w:themeColor="text1"/>
          <w:sz w:val="24"/>
          <w:szCs w:val="24"/>
          <w:shd w:val="clear" w:color="auto" w:fill="FFFFFF"/>
        </w:rPr>
        <w:t>Не забывайте ставить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is</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are</w:t>
      </w:r>
      <w:proofErr w:type="spellEnd"/>
      <w:r w:rsidRPr="003370C1">
        <w:rPr>
          <w:rFonts w:ascii="Times New Roman" w:eastAsia="Calibri" w:hAnsi="Times New Roman" w:cs="Times New Roman"/>
          <w:color w:val="000000" w:themeColor="text1"/>
          <w:sz w:val="24"/>
          <w:szCs w:val="24"/>
          <w:shd w:val="clear" w:color="auto" w:fill="FFFFFF"/>
        </w:rPr>
        <w:t>» в начало, когда вы говорите о местоположении чего-либо. Это поможем вашему собеседнику с самого начала понять, что речь идет о нахождении чего-то где-то. В таком предложении каждое слово находится на своем определенном месте. Давайте рассмотрим порядок слов в предложении.</w:t>
      </w:r>
      <w:r w:rsidRPr="003370C1">
        <w:rPr>
          <w:rFonts w:ascii="Times New Roman" w:eastAsia="Calibri" w:hAnsi="Times New Roman" w:cs="Times New Roman"/>
          <w:color w:val="000000" w:themeColor="text1"/>
          <w:sz w:val="24"/>
          <w:szCs w:val="24"/>
        </w:rPr>
        <w:br/>
      </w:r>
    </w:p>
    <w:tbl>
      <w:tblPr>
        <w:tblStyle w:val="a5"/>
        <w:tblW w:w="0" w:type="auto"/>
        <w:tblLook w:val="04A0" w:firstRow="1" w:lastRow="0" w:firstColumn="1" w:lastColumn="0" w:noHBand="0" w:noVBand="1"/>
      </w:tblPr>
      <w:tblGrid>
        <w:gridCol w:w="2392"/>
        <w:gridCol w:w="2393"/>
        <w:gridCol w:w="2393"/>
        <w:gridCol w:w="2393"/>
      </w:tblGrid>
      <w:tr w:rsidR="003370C1" w:rsidRPr="003370C1" w:rsidTr="003370C1">
        <w:tc>
          <w:tcPr>
            <w:tcW w:w="2392"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rPr>
              <w:t>1 место</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rPr>
              <w:t>2 место</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 xml:space="preserve">3 </w:t>
            </w:r>
            <w:r w:rsidRPr="003370C1">
              <w:rPr>
                <w:rFonts w:ascii="Times New Roman" w:hAnsi="Times New Roman"/>
                <w:color w:val="000000" w:themeColor="text1"/>
                <w:sz w:val="24"/>
                <w:szCs w:val="24"/>
                <w:shd w:val="clear" w:color="auto" w:fill="FFFFFF"/>
              </w:rPr>
              <w:t>место</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 xml:space="preserve">4 </w:t>
            </w:r>
            <w:r w:rsidRPr="003370C1">
              <w:rPr>
                <w:rFonts w:ascii="Times New Roman" w:hAnsi="Times New Roman"/>
                <w:color w:val="000000" w:themeColor="text1"/>
                <w:sz w:val="24"/>
                <w:szCs w:val="24"/>
                <w:shd w:val="clear" w:color="auto" w:fill="FFFFFF"/>
              </w:rPr>
              <w:t>место</w:t>
            </w:r>
          </w:p>
        </w:tc>
      </w:tr>
      <w:tr w:rsidR="003370C1" w:rsidRPr="003370C1" w:rsidTr="003370C1">
        <w:tc>
          <w:tcPr>
            <w:tcW w:w="2392"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There</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be (</w:t>
            </w:r>
            <w:r w:rsidRPr="003370C1">
              <w:rPr>
                <w:rFonts w:ascii="Times New Roman" w:hAnsi="Times New Roman"/>
                <w:color w:val="000000" w:themeColor="text1"/>
                <w:sz w:val="24"/>
                <w:szCs w:val="24"/>
                <w:shd w:val="clear" w:color="auto" w:fill="FFFFFF"/>
              </w:rPr>
              <w:t>в</w:t>
            </w:r>
            <w:r w:rsidRPr="003370C1">
              <w:rPr>
                <w:rFonts w:ascii="Times New Roman" w:hAnsi="Times New Roman"/>
                <w:color w:val="000000" w:themeColor="text1"/>
                <w:sz w:val="24"/>
                <w:szCs w:val="24"/>
                <w:shd w:val="clear" w:color="auto" w:fill="FFFFFF"/>
                <w:lang w:val="en-US"/>
              </w:rPr>
              <w:t xml:space="preserve"> </w:t>
            </w:r>
            <w:r w:rsidRPr="003370C1">
              <w:rPr>
                <w:rFonts w:ascii="Times New Roman" w:hAnsi="Times New Roman"/>
                <w:color w:val="000000" w:themeColor="text1"/>
                <w:sz w:val="24"/>
                <w:szCs w:val="24"/>
                <w:shd w:val="clear" w:color="auto" w:fill="FFFFFF"/>
              </w:rPr>
              <w:t>нужной</w:t>
            </w:r>
            <w:r w:rsidRPr="003370C1">
              <w:rPr>
                <w:rFonts w:ascii="Times New Roman" w:hAnsi="Times New Roman"/>
                <w:color w:val="000000" w:themeColor="text1"/>
                <w:sz w:val="24"/>
                <w:szCs w:val="24"/>
                <w:shd w:val="clear" w:color="auto" w:fill="FFFFFF"/>
                <w:lang w:val="en-US"/>
              </w:rPr>
              <w:t xml:space="preserve"> </w:t>
            </w:r>
            <w:r w:rsidRPr="003370C1">
              <w:rPr>
                <w:rFonts w:ascii="Times New Roman" w:hAnsi="Times New Roman"/>
                <w:color w:val="000000" w:themeColor="text1"/>
                <w:sz w:val="24"/>
                <w:szCs w:val="24"/>
                <w:shd w:val="clear" w:color="auto" w:fill="FFFFFF"/>
              </w:rPr>
              <w:t>форме</w:t>
            </w:r>
            <w:r w:rsidRPr="003370C1">
              <w:rPr>
                <w:rFonts w:ascii="Times New Roman" w:hAnsi="Times New Roman"/>
                <w:color w:val="000000" w:themeColor="text1"/>
                <w:sz w:val="24"/>
                <w:szCs w:val="24"/>
                <w:shd w:val="clear" w:color="auto" w:fill="FFFFFF"/>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rPr>
              <w:t xml:space="preserve">Что (кто) находится </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rPr>
              <w:t>Где</w:t>
            </w:r>
            <w:r w:rsidRPr="003370C1">
              <w:rPr>
                <w:rFonts w:ascii="Times New Roman" w:hAnsi="Times New Roman"/>
                <w:color w:val="000000" w:themeColor="text1"/>
                <w:sz w:val="24"/>
                <w:szCs w:val="24"/>
                <w:shd w:val="clear" w:color="auto" w:fill="FFFFFF"/>
                <w:lang w:val="en-US"/>
              </w:rPr>
              <w:t xml:space="preserve"> </w:t>
            </w:r>
            <w:r w:rsidRPr="003370C1">
              <w:rPr>
                <w:rFonts w:ascii="Times New Roman" w:hAnsi="Times New Roman"/>
                <w:color w:val="000000" w:themeColor="text1"/>
                <w:sz w:val="24"/>
                <w:szCs w:val="24"/>
                <w:shd w:val="clear" w:color="auto" w:fill="FFFFFF"/>
              </w:rPr>
              <w:t>находится</w:t>
            </w:r>
          </w:p>
        </w:tc>
      </w:tr>
      <w:tr w:rsidR="003370C1" w:rsidRPr="003370C1" w:rsidTr="003370C1">
        <w:tc>
          <w:tcPr>
            <w:tcW w:w="2392"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There</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is</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a cat</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rPr>
            </w:pPr>
            <w:r w:rsidRPr="003370C1">
              <w:rPr>
                <w:rFonts w:ascii="Times New Roman" w:hAnsi="Times New Roman"/>
                <w:color w:val="000000" w:themeColor="text1"/>
                <w:sz w:val="24"/>
                <w:szCs w:val="24"/>
                <w:shd w:val="clear" w:color="auto" w:fill="FFFFFF"/>
                <w:lang w:val="en-US"/>
              </w:rPr>
              <w:t>in the room</w:t>
            </w:r>
          </w:p>
        </w:tc>
      </w:tr>
      <w:tr w:rsidR="003370C1" w:rsidRPr="003370C1" w:rsidTr="003370C1">
        <w:tc>
          <w:tcPr>
            <w:tcW w:w="2392"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lang w:val="en-US"/>
              </w:rPr>
            </w:pPr>
            <w:r w:rsidRPr="003370C1">
              <w:rPr>
                <w:rFonts w:ascii="Times New Roman" w:hAnsi="Times New Roman"/>
                <w:color w:val="000000" w:themeColor="text1"/>
                <w:sz w:val="24"/>
                <w:szCs w:val="24"/>
                <w:shd w:val="clear" w:color="auto" w:fill="FFFFFF"/>
                <w:lang w:val="en-US"/>
              </w:rPr>
              <w:t>There</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lang w:val="en-US"/>
              </w:rPr>
            </w:pPr>
            <w:r w:rsidRPr="003370C1">
              <w:rPr>
                <w:rFonts w:ascii="Times New Roman" w:hAnsi="Times New Roman"/>
                <w:color w:val="000000" w:themeColor="text1"/>
                <w:sz w:val="24"/>
                <w:szCs w:val="24"/>
                <w:shd w:val="clear" w:color="auto" w:fill="FFFFFF"/>
                <w:lang w:val="en-US"/>
              </w:rPr>
              <w:t>are</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lang w:val="en-US"/>
              </w:rPr>
            </w:pPr>
            <w:r w:rsidRPr="003370C1">
              <w:rPr>
                <w:rFonts w:ascii="Times New Roman" w:hAnsi="Times New Roman"/>
                <w:color w:val="000000" w:themeColor="text1"/>
                <w:sz w:val="24"/>
                <w:szCs w:val="24"/>
                <w:shd w:val="clear" w:color="auto" w:fill="FFFFFF"/>
                <w:lang w:val="en-US"/>
              </w:rPr>
              <w:t>cats</w:t>
            </w:r>
          </w:p>
        </w:tc>
        <w:tc>
          <w:tcPr>
            <w:tcW w:w="2393" w:type="dxa"/>
            <w:tcBorders>
              <w:top w:val="single" w:sz="4" w:space="0" w:color="auto"/>
              <w:left w:val="single" w:sz="4" w:space="0" w:color="auto"/>
              <w:bottom w:val="single" w:sz="4" w:space="0" w:color="auto"/>
              <w:right w:val="single" w:sz="4" w:space="0" w:color="auto"/>
            </w:tcBorders>
            <w:hideMark/>
          </w:tcPr>
          <w:p w:rsidR="003370C1" w:rsidRPr="003370C1" w:rsidRDefault="003370C1" w:rsidP="003370C1">
            <w:pPr>
              <w:jc w:val="both"/>
              <w:rPr>
                <w:rFonts w:ascii="Times New Roman" w:hAnsi="Times New Roman"/>
                <w:color w:val="000000" w:themeColor="text1"/>
                <w:sz w:val="24"/>
                <w:szCs w:val="24"/>
                <w:shd w:val="clear" w:color="auto" w:fill="FFFFFF"/>
                <w:lang w:val="en-US"/>
              </w:rPr>
            </w:pPr>
            <w:r w:rsidRPr="003370C1">
              <w:rPr>
                <w:rFonts w:ascii="Times New Roman" w:hAnsi="Times New Roman"/>
                <w:color w:val="000000" w:themeColor="text1"/>
                <w:sz w:val="24"/>
                <w:szCs w:val="24"/>
                <w:shd w:val="clear" w:color="auto" w:fill="FFFFFF"/>
                <w:lang w:val="en-US"/>
              </w:rPr>
              <w:t>in the street</w:t>
            </w:r>
          </w:p>
        </w:tc>
      </w:tr>
    </w:tbl>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color w:val="000000" w:themeColor="text1"/>
          <w:sz w:val="24"/>
          <w:szCs w:val="24"/>
          <w:shd w:val="clear" w:color="auto" w:fill="FFFFFF"/>
          <w:lang w:val="en-US"/>
        </w:rPr>
        <w:t xml:space="preserve">There is a large supermarket in the street. </w:t>
      </w:r>
      <w:r w:rsidRPr="003370C1">
        <w:rPr>
          <w:rFonts w:ascii="Times New Roman" w:eastAsia="Calibri" w:hAnsi="Times New Roman" w:cs="Times New Roman"/>
          <w:color w:val="000000" w:themeColor="text1"/>
          <w:sz w:val="24"/>
          <w:szCs w:val="24"/>
          <w:shd w:val="clear" w:color="auto" w:fill="FFFFFF"/>
        </w:rPr>
        <w:t xml:space="preserve">Там находится большой супермаркет на улице. </w:t>
      </w:r>
    </w:p>
    <w:p w:rsidR="003370C1" w:rsidRPr="003370C1" w:rsidRDefault="003370C1" w:rsidP="003370C1">
      <w:pPr>
        <w:spacing w:after="0" w:line="240" w:lineRule="auto"/>
        <w:jc w:val="both"/>
        <w:rPr>
          <w:rFonts w:ascii="Times New Roman" w:eastAsia="Calibri" w:hAnsi="Times New Roman" w:cs="Times New Roman"/>
          <w:b/>
          <w:color w:val="000000" w:themeColor="text1"/>
          <w:sz w:val="24"/>
          <w:szCs w:val="24"/>
          <w:shd w:val="clear" w:color="auto" w:fill="FFFFFF"/>
        </w:rPr>
      </w:pPr>
      <w:r w:rsidRPr="003370C1">
        <w:rPr>
          <w:rFonts w:ascii="Times New Roman" w:eastAsia="Calibri" w:hAnsi="Times New Roman" w:cs="Times New Roman"/>
          <w:color w:val="000000" w:themeColor="text1"/>
          <w:sz w:val="24"/>
          <w:szCs w:val="24"/>
          <w:shd w:val="clear" w:color="auto" w:fill="FFFFFF"/>
          <w:lang w:val="en-US"/>
        </w:rPr>
        <w:t xml:space="preserve">There are many hotels in Moscow. </w:t>
      </w:r>
      <w:r w:rsidRPr="003370C1">
        <w:rPr>
          <w:rFonts w:ascii="Times New Roman" w:eastAsia="Calibri" w:hAnsi="Times New Roman" w:cs="Times New Roman"/>
          <w:color w:val="000000" w:themeColor="text1"/>
          <w:sz w:val="24"/>
          <w:szCs w:val="24"/>
          <w:shd w:val="clear" w:color="auto" w:fill="FFFFFF"/>
        </w:rPr>
        <w:t>Там находится много гостиниц в Москве.</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b/>
          <w:color w:val="000000" w:themeColor="text1"/>
          <w:sz w:val="24"/>
          <w:szCs w:val="24"/>
          <w:shd w:val="clear" w:color="auto" w:fill="FFFFFF"/>
        </w:rPr>
        <w:t xml:space="preserve">Отрицательная форма c </w:t>
      </w:r>
      <w:proofErr w:type="spellStart"/>
      <w:r w:rsidRPr="003370C1">
        <w:rPr>
          <w:rFonts w:ascii="Times New Roman" w:eastAsia="Calibri" w:hAnsi="Times New Roman" w:cs="Times New Roman"/>
          <w:b/>
          <w:color w:val="000000" w:themeColor="text1"/>
          <w:sz w:val="24"/>
          <w:szCs w:val="24"/>
          <w:shd w:val="clear" w:color="auto" w:fill="FFFFFF"/>
        </w:rPr>
        <w:t>there</w:t>
      </w:r>
      <w:proofErr w:type="spellEnd"/>
      <w:r w:rsidRPr="003370C1">
        <w:rPr>
          <w:rFonts w:ascii="Times New Roman" w:eastAsia="Calibri" w:hAnsi="Times New Roman" w:cs="Times New Roman"/>
          <w:b/>
          <w:color w:val="000000" w:themeColor="text1"/>
          <w:sz w:val="24"/>
          <w:szCs w:val="24"/>
          <w:shd w:val="clear" w:color="auto" w:fill="FFFFFF"/>
        </w:rPr>
        <w:t xml:space="preserve"> </w:t>
      </w:r>
      <w:proofErr w:type="spellStart"/>
      <w:r w:rsidRPr="003370C1">
        <w:rPr>
          <w:rFonts w:ascii="Times New Roman" w:eastAsia="Calibri" w:hAnsi="Times New Roman" w:cs="Times New Roman"/>
          <w:b/>
          <w:color w:val="000000" w:themeColor="text1"/>
          <w:sz w:val="24"/>
          <w:szCs w:val="24"/>
          <w:shd w:val="clear" w:color="auto" w:fill="FFFFFF"/>
        </w:rPr>
        <w:t>is</w:t>
      </w:r>
      <w:proofErr w:type="spellEnd"/>
      <w:r w:rsidRPr="003370C1">
        <w:rPr>
          <w:rFonts w:ascii="Times New Roman" w:eastAsia="Calibri" w:hAnsi="Times New Roman" w:cs="Times New Roman"/>
          <w:b/>
          <w:color w:val="000000" w:themeColor="text1"/>
          <w:sz w:val="24"/>
          <w:szCs w:val="24"/>
          <w:shd w:val="clear" w:color="auto" w:fill="FFFFFF"/>
        </w:rPr>
        <w:t>/</w:t>
      </w:r>
      <w:proofErr w:type="spellStart"/>
      <w:r w:rsidRPr="003370C1">
        <w:rPr>
          <w:rFonts w:ascii="Times New Roman" w:eastAsia="Calibri" w:hAnsi="Times New Roman" w:cs="Times New Roman"/>
          <w:b/>
          <w:color w:val="000000" w:themeColor="text1"/>
          <w:sz w:val="24"/>
          <w:szCs w:val="24"/>
          <w:shd w:val="clear" w:color="auto" w:fill="FFFFFF"/>
        </w:rPr>
        <w:t>are</w:t>
      </w:r>
      <w:proofErr w:type="spellEnd"/>
      <w:r w:rsidRPr="003370C1">
        <w:rPr>
          <w:rFonts w:ascii="Times New Roman" w:eastAsia="Calibri" w:hAnsi="Times New Roman" w:cs="Times New Roman"/>
          <w:b/>
          <w:color w:val="000000" w:themeColor="text1"/>
          <w:sz w:val="24"/>
          <w:szCs w:val="24"/>
          <w:shd w:val="clear" w:color="auto" w:fill="FFFFFF"/>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shd w:val="clear" w:color="auto" w:fill="FFFFFF"/>
        </w:rPr>
        <w:t xml:space="preserve">Отрицательная форма образуется добавлением частицы </w:t>
      </w:r>
      <w:proofErr w:type="spellStart"/>
      <w:r w:rsidRPr="003370C1">
        <w:rPr>
          <w:rFonts w:ascii="Times New Roman" w:eastAsia="Calibri" w:hAnsi="Times New Roman" w:cs="Times New Roman"/>
          <w:color w:val="000000" w:themeColor="text1"/>
          <w:sz w:val="24"/>
          <w:szCs w:val="24"/>
          <w:shd w:val="clear" w:color="auto" w:fill="FFFFFF"/>
        </w:rPr>
        <w:t>not</w:t>
      </w:r>
      <w:proofErr w:type="spellEnd"/>
      <w:r w:rsidRPr="003370C1">
        <w:rPr>
          <w:rFonts w:ascii="Times New Roman" w:eastAsia="Calibri" w:hAnsi="Times New Roman" w:cs="Times New Roman"/>
          <w:color w:val="000000" w:themeColor="text1"/>
          <w:sz w:val="24"/>
          <w:szCs w:val="24"/>
          <w:shd w:val="clear" w:color="auto" w:fill="FFFFFF"/>
        </w:rPr>
        <w:t xml:space="preserve">. Она используется, если вы хотите сказать, что чего-то нет/не </w:t>
      </w:r>
      <w:proofErr w:type="gramStart"/>
      <w:r w:rsidRPr="003370C1">
        <w:rPr>
          <w:rFonts w:ascii="Times New Roman" w:eastAsia="Calibri" w:hAnsi="Times New Roman" w:cs="Times New Roman"/>
          <w:color w:val="000000" w:themeColor="text1"/>
          <w:sz w:val="24"/>
          <w:szCs w:val="24"/>
          <w:shd w:val="clear" w:color="auto" w:fill="FFFFFF"/>
        </w:rPr>
        <w:t>было</w:t>
      </w:r>
      <w:proofErr w:type="gramEnd"/>
      <w:r w:rsidRPr="003370C1">
        <w:rPr>
          <w:rFonts w:ascii="Times New Roman" w:eastAsia="Calibri" w:hAnsi="Times New Roman" w:cs="Times New Roman"/>
          <w:color w:val="000000" w:themeColor="text1"/>
          <w:sz w:val="24"/>
          <w:szCs w:val="24"/>
          <w:shd w:val="clear" w:color="auto" w:fill="FFFFFF"/>
        </w:rPr>
        <w:t>/не будет где-либо. Мы</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можем</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сократить</w:t>
      </w:r>
      <w:r w:rsidRPr="003370C1">
        <w:rPr>
          <w:rFonts w:ascii="Times New Roman" w:eastAsia="Calibri" w:hAnsi="Times New Roman" w:cs="Times New Roman"/>
          <w:color w:val="000000" w:themeColor="text1"/>
          <w:sz w:val="24"/>
          <w:szCs w:val="24"/>
          <w:shd w:val="clear" w:color="auto" w:fill="FFFFFF"/>
          <w:lang w:val="en-US"/>
        </w:rPr>
        <w:t xml:space="preserve"> there is not = there isn't </w:t>
      </w:r>
      <w:r w:rsidRPr="003370C1">
        <w:rPr>
          <w:rFonts w:ascii="Times New Roman" w:eastAsia="Calibri" w:hAnsi="Times New Roman" w:cs="Times New Roman"/>
          <w:color w:val="000000" w:themeColor="text1"/>
          <w:sz w:val="24"/>
          <w:szCs w:val="24"/>
          <w:shd w:val="clear" w:color="auto" w:fill="FFFFFF"/>
        </w:rPr>
        <w:t>и</w:t>
      </w:r>
      <w:r w:rsidRPr="003370C1">
        <w:rPr>
          <w:rFonts w:ascii="Times New Roman" w:eastAsia="Calibri" w:hAnsi="Times New Roman" w:cs="Times New Roman"/>
          <w:color w:val="000000" w:themeColor="text1"/>
          <w:sz w:val="24"/>
          <w:szCs w:val="24"/>
          <w:shd w:val="clear" w:color="auto" w:fill="FFFFFF"/>
          <w:lang w:val="en-US"/>
        </w:rPr>
        <w:t xml:space="preserve"> there are not = there aren't. </w:t>
      </w:r>
      <w:r w:rsidRPr="003370C1">
        <w:rPr>
          <w:rFonts w:ascii="Times New Roman" w:eastAsia="Calibri" w:hAnsi="Times New Roman" w:cs="Times New Roman"/>
          <w:color w:val="000000" w:themeColor="text1"/>
          <w:sz w:val="24"/>
          <w:szCs w:val="24"/>
          <w:lang w:val="en-US"/>
        </w:rPr>
        <w:br/>
      </w:r>
      <w:r w:rsidRPr="003370C1">
        <w:rPr>
          <w:rFonts w:ascii="Times New Roman" w:eastAsia="Calibri" w:hAnsi="Times New Roman" w:cs="Times New Roman"/>
          <w:color w:val="000000" w:themeColor="text1"/>
          <w:sz w:val="24"/>
          <w:szCs w:val="24"/>
          <w:lang w:val="en-US"/>
        </w:rPr>
        <w:br/>
      </w:r>
      <w:r w:rsidRPr="003370C1">
        <w:rPr>
          <w:rFonts w:ascii="Times New Roman" w:eastAsia="Calibri" w:hAnsi="Times New Roman" w:cs="Times New Roman"/>
          <w:color w:val="000000" w:themeColor="text1"/>
          <w:sz w:val="24"/>
          <w:szCs w:val="24"/>
          <w:shd w:val="clear" w:color="auto" w:fill="FFFFFF"/>
          <w:lang w:val="en-US"/>
        </w:rPr>
        <w:t>There is not a book on the shelf.</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shd w:val="clear" w:color="auto" w:fill="FFFFFF"/>
          <w:lang w:val="en-US"/>
        </w:rPr>
        <w:t xml:space="preserve">There isn’t a book on the shelf. </w:t>
      </w:r>
      <w:r w:rsidRPr="003370C1">
        <w:rPr>
          <w:rFonts w:ascii="Times New Roman" w:eastAsia="Calibri" w:hAnsi="Times New Roman" w:cs="Times New Roman"/>
          <w:color w:val="000000" w:themeColor="text1"/>
          <w:sz w:val="24"/>
          <w:szCs w:val="24"/>
          <w:shd w:val="clear" w:color="auto" w:fill="FFFFFF"/>
        </w:rPr>
        <w:t>На</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полке</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нет</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книги</w:t>
      </w:r>
      <w:r w:rsidRPr="003370C1">
        <w:rPr>
          <w:rFonts w:ascii="Times New Roman" w:eastAsia="Calibri" w:hAnsi="Times New Roman" w:cs="Times New Roman"/>
          <w:color w:val="000000" w:themeColor="text1"/>
          <w:sz w:val="24"/>
          <w:szCs w:val="24"/>
          <w:shd w:val="clear" w:color="auto" w:fill="FFFFFF"/>
          <w:lang w:val="en-US"/>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shd w:val="clear" w:color="auto" w:fill="FFFFFF"/>
          <w:lang w:val="en-US"/>
        </w:rPr>
        <w:t xml:space="preserve">There are not cats in the street.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shd w:val="clear" w:color="auto" w:fill="FFFFFF"/>
          <w:lang w:val="en-US"/>
        </w:rPr>
        <w:t xml:space="preserve">There aren’t cats in the street. </w:t>
      </w:r>
      <w:r w:rsidRPr="003370C1">
        <w:rPr>
          <w:rFonts w:ascii="Times New Roman" w:eastAsia="Calibri" w:hAnsi="Times New Roman" w:cs="Times New Roman"/>
          <w:color w:val="000000" w:themeColor="text1"/>
          <w:sz w:val="24"/>
          <w:szCs w:val="24"/>
          <w:shd w:val="clear" w:color="auto" w:fill="FFFFFF"/>
        </w:rPr>
        <w:t>На улице нет кошек.</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rPr>
        <w:t xml:space="preserve">Также с конструкцией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is</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w:t>
      </w:r>
      <w:proofErr w:type="spellStart"/>
      <w:r w:rsidRPr="003370C1">
        <w:rPr>
          <w:rFonts w:ascii="Times New Roman" w:eastAsia="Calibri" w:hAnsi="Times New Roman" w:cs="Times New Roman"/>
          <w:color w:val="000000" w:themeColor="text1"/>
          <w:sz w:val="24"/>
          <w:szCs w:val="24"/>
          <w:shd w:val="clear" w:color="auto" w:fill="FFFFFF"/>
        </w:rPr>
        <w:t>are</w:t>
      </w:r>
      <w:proofErr w:type="spellEnd"/>
      <w:r w:rsidRPr="003370C1">
        <w:rPr>
          <w:rFonts w:ascii="Times New Roman" w:eastAsia="Calibri" w:hAnsi="Times New Roman" w:cs="Times New Roman"/>
          <w:color w:val="000000" w:themeColor="text1"/>
          <w:sz w:val="24"/>
          <w:szCs w:val="24"/>
          <w:shd w:val="clear" w:color="auto" w:fill="FFFFFF"/>
        </w:rPr>
        <w:t xml:space="preserve"> часто употребляется слово </w:t>
      </w:r>
      <w:proofErr w:type="spellStart"/>
      <w:r w:rsidRPr="003370C1">
        <w:rPr>
          <w:rFonts w:ascii="Times New Roman" w:eastAsia="Calibri" w:hAnsi="Times New Roman" w:cs="Times New Roman"/>
          <w:color w:val="000000" w:themeColor="text1"/>
          <w:sz w:val="24"/>
          <w:szCs w:val="24"/>
          <w:shd w:val="clear" w:color="auto" w:fill="FFFFFF"/>
        </w:rPr>
        <w:t>no</w:t>
      </w:r>
      <w:proofErr w:type="spellEnd"/>
      <w:r w:rsidRPr="003370C1">
        <w:rPr>
          <w:rFonts w:ascii="Times New Roman" w:eastAsia="Calibri" w:hAnsi="Times New Roman" w:cs="Times New Roman"/>
          <w:color w:val="000000" w:themeColor="text1"/>
          <w:sz w:val="24"/>
          <w:szCs w:val="24"/>
          <w:shd w:val="clear" w:color="auto" w:fill="FFFFFF"/>
        </w:rPr>
        <w:t xml:space="preserve"> (нет). Но сокращения в таких фразах не допускаются, потому что </w:t>
      </w:r>
      <w:proofErr w:type="spellStart"/>
      <w:r w:rsidRPr="003370C1">
        <w:rPr>
          <w:rFonts w:ascii="Times New Roman" w:eastAsia="Calibri" w:hAnsi="Times New Roman" w:cs="Times New Roman"/>
          <w:color w:val="000000" w:themeColor="text1"/>
          <w:sz w:val="24"/>
          <w:szCs w:val="24"/>
          <w:shd w:val="clear" w:color="auto" w:fill="FFFFFF"/>
        </w:rPr>
        <w:t>not</w:t>
      </w:r>
      <w:proofErr w:type="spellEnd"/>
      <w:r w:rsidRPr="003370C1">
        <w:rPr>
          <w:rFonts w:ascii="Times New Roman" w:eastAsia="Calibri" w:hAnsi="Times New Roman" w:cs="Times New Roman"/>
          <w:color w:val="000000" w:themeColor="text1"/>
          <w:sz w:val="24"/>
          <w:szCs w:val="24"/>
          <w:shd w:val="clear" w:color="auto" w:fill="FFFFFF"/>
        </w:rPr>
        <w:t xml:space="preserve"> — это частичка, которую можно сократить, а </w:t>
      </w:r>
      <w:proofErr w:type="spellStart"/>
      <w:r w:rsidRPr="003370C1">
        <w:rPr>
          <w:rFonts w:ascii="Times New Roman" w:eastAsia="Calibri" w:hAnsi="Times New Roman" w:cs="Times New Roman"/>
          <w:color w:val="000000" w:themeColor="text1"/>
          <w:sz w:val="24"/>
          <w:szCs w:val="24"/>
          <w:shd w:val="clear" w:color="auto" w:fill="FFFFFF"/>
        </w:rPr>
        <w:t>no</w:t>
      </w:r>
      <w:proofErr w:type="spellEnd"/>
      <w:r w:rsidRPr="003370C1">
        <w:rPr>
          <w:rFonts w:ascii="Times New Roman" w:eastAsia="Calibri" w:hAnsi="Times New Roman" w:cs="Times New Roman"/>
          <w:color w:val="000000" w:themeColor="text1"/>
          <w:sz w:val="24"/>
          <w:szCs w:val="24"/>
          <w:shd w:val="clear" w:color="auto" w:fill="FFFFFF"/>
        </w:rPr>
        <w:t xml:space="preserve"> — это уже слово, которое сократить нельзя.</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lang w:val="en-US"/>
        </w:rPr>
        <w:t xml:space="preserve">There are no players in this team. </w:t>
      </w:r>
      <w:r w:rsidRPr="003370C1">
        <w:rPr>
          <w:rFonts w:ascii="Times New Roman" w:eastAsia="Calibri" w:hAnsi="Times New Roman" w:cs="Times New Roman"/>
          <w:color w:val="000000" w:themeColor="text1"/>
          <w:sz w:val="24"/>
          <w:szCs w:val="24"/>
          <w:shd w:val="clear" w:color="auto" w:fill="FFFFFF"/>
        </w:rPr>
        <w:t>В</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этой</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команде</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нет</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игроков</w:t>
      </w:r>
      <w:r w:rsidRPr="003370C1">
        <w:rPr>
          <w:rFonts w:ascii="Times New Roman" w:eastAsia="Calibri" w:hAnsi="Times New Roman" w:cs="Times New Roman"/>
          <w:color w:val="000000" w:themeColor="text1"/>
          <w:sz w:val="24"/>
          <w:szCs w:val="24"/>
          <w:shd w:val="clear" w:color="auto" w:fill="FFFFFF"/>
          <w:lang w:val="en-US"/>
        </w:rPr>
        <w:t>.</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rPr>
      </w:pPr>
      <w:r w:rsidRPr="003370C1">
        <w:rPr>
          <w:rFonts w:ascii="Times New Roman" w:eastAsia="Calibri" w:hAnsi="Times New Roman" w:cs="Times New Roman"/>
          <w:color w:val="000000" w:themeColor="text1"/>
          <w:sz w:val="24"/>
          <w:szCs w:val="24"/>
          <w:shd w:val="clear" w:color="auto" w:fill="FFFFFF"/>
          <w:lang w:val="en-US"/>
        </w:rPr>
        <w:t xml:space="preserve"> There are no flowers in the vase. </w:t>
      </w:r>
      <w:r w:rsidRPr="003370C1">
        <w:rPr>
          <w:rFonts w:ascii="Times New Roman" w:eastAsia="Calibri" w:hAnsi="Times New Roman" w:cs="Times New Roman"/>
          <w:color w:val="000000" w:themeColor="text1"/>
          <w:sz w:val="24"/>
          <w:szCs w:val="24"/>
          <w:shd w:val="clear" w:color="auto" w:fill="FFFFFF"/>
        </w:rPr>
        <w:t>В вазе нет цветов.</w:t>
      </w:r>
      <w:r w:rsidRPr="003370C1">
        <w:rPr>
          <w:rFonts w:ascii="Times New Roman" w:eastAsia="Calibri" w:hAnsi="Times New Roman" w:cs="Times New Roman"/>
          <w:color w:val="000000" w:themeColor="text1"/>
          <w:sz w:val="24"/>
          <w:szCs w:val="24"/>
        </w:rPr>
        <w:br/>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rPr>
      </w:pPr>
      <w:r w:rsidRPr="003370C1">
        <w:rPr>
          <w:rFonts w:ascii="Times New Roman" w:eastAsia="Calibri" w:hAnsi="Times New Roman" w:cs="Times New Roman"/>
          <w:b/>
          <w:color w:val="000000" w:themeColor="text1"/>
          <w:sz w:val="24"/>
          <w:szCs w:val="24"/>
          <w:shd w:val="clear" w:color="auto" w:fill="FFFFFF"/>
        </w:rPr>
        <w:lastRenderedPageBreak/>
        <w:t xml:space="preserve">Как задавать вопросы с </w:t>
      </w:r>
      <w:proofErr w:type="spellStart"/>
      <w:r w:rsidRPr="003370C1">
        <w:rPr>
          <w:rFonts w:ascii="Times New Roman" w:eastAsia="Calibri" w:hAnsi="Times New Roman" w:cs="Times New Roman"/>
          <w:b/>
          <w:color w:val="000000" w:themeColor="text1"/>
          <w:sz w:val="24"/>
          <w:szCs w:val="24"/>
          <w:shd w:val="clear" w:color="auto" w:fill="FFFFFF"/>
        </w:rPr>
        <w:t>there</w:t>
      </w:r>
      <w:proofErr w:type="spellEnd"/>
      <w:r w:rsidRPr="003370C1">
        <w:rPr>
          <w:rFonts w:ascii="Times New Roman" w:eastAsia="Calibri" w:hAnsi="Times New Roman" w:cs="Times New Roman"/>
          <w:b/>
          <w:color w:val="000000" w:themeColor="text1"/>
          <w:sz w:val="24"/>
          <w:szCs w:val="24"/>
          <w:shd w:val="clear" w:color="auto" w:fill="FFFFFF"/>
        </w:rPr>
        <w:t xml:space="preserve"> </w:t>
      </w:r>
      <w:proofErr w:type="spellStart"/>
      <w:r w:rsidRPr="003370C1">
        <w:rPr>
          <w:rFonts w:ascii="Times New Roman" w:eastAsia="Calibri" w:hAnsi="Times New Roman" w:cs="Times New Roman"/>
          <w:b/>
          <w:color w:val="000000" w:themeColor="text1"/>
          <w:sz w:val="24"/>
          <w:szCs w:val="24"/>
          <w:shd w:val="clear" w:color="auto" w:fill="FFFFFF"/>
        </w:rPr>
        <w:t>is</w:t>
      </w:r>
      <w:proofErr w:type="spellEnd"/>
      <w:r w:rsidRPr="003370C1">
        <w:rPr>
          <w:rFonts w:ascii="Times New Roman" w:eastAsia="Calibri" w:hAnsi="Times New Roman" w:cs="Times New Roman"/>
          <w:b/>
          <w:color w:val="000000" w:themeColor="text1"/>
          <w:sz w:val="24"/>
          <w:szCs w:val="24"/>
          <w:shd w:val="clear" w:color="auto" w:fill="FFFFFF"/>
        </w:rPr>
        <w:t>/</w:t>
      </w:r>
      <w:proofErr w:type="spellStart"/>
      <w:r w:rsidRPr="003370C1">
        <w:rPr>
          <w:rFonts w:ascii="Times New Roman" w:eastAsia="Calibri" w:hAnsi="Times New Roman" w:cs="Times New Roman"/>
          <w:b/>
          <w:color w:val="000000" w:themeColor="text1"/>
          <w:sz w:val="24"/>
          <w:szCs w:val="24"/>
          <w:shd w:val="clear" w:color="auto" w:fill="FFFFFF"/>
        </w:rPr>
        <w:t>are</w:t>
      </w:r>
      <w:proofErr w:type="spellEnd"/>
      <w:r w:rsidRPr="003370C1">
        <w:rPr>
          <w:rFonts w:ascii="Times New Roman" w:eastAsia="Calibri" w:hAnsi="Times New Roman" w:cs="Times New Roman"/>
          <w:b/>
          <w:color w:val="000000" w:themeColor="text1"/>
          <w:sz w:val="24"/>
          <w:szCs w:val="24"/>
          <w:shd w:val="clear" w:color="auto" w:fill="FFFFFF"/>
        </w:rPr>
        <w:t>?</w:t>
      </w:r>
      <w:r w:rsidRPr="003370C1">
        <w:rPr>
          <w:rFonts w:ascii="Times New Roman" w:eastAsia="Calibri" w:hAnsi="Times New Roman" w:cs="Times New Roman"/>
          <w:b/>
          <w:color w:val="000000" w:themeColor="text1"/>
          <w:sz w:val="24"/>
          <w:szCs w:val="24"/>
        </w:rPr>
        <w:br/>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rPr>
        <w:t xml:space="preserve">Построение вопросов с этой конструкцией подчиняется стандартным правилам английского языка. Чтобы задать вопрос, достаточно перенести слова </w:t>
      </w:r>
      <w:proofErr w:type="spellStart"/>
      <w:r w:rsidRPr="003370C1">
        <w:rPr>
          <w:rFonts w:ascii="Times New Roman" w:eastAsia="Calibri" w:hAnsi="Times New Roman" w:cs="Times New Roman"/>
          <w:color w:val="000000" w:themeColor="text1"/>
          <w:sz w:val="24"/>
          <w:szCs w:val="24"/>
          <w:shd w:val="clear" w:color="auto" w:fill="FFFFFF"/>
        </w:rPr>
        <w:t>is</w:t>
      </w:r>
      <w:proofErr w:type="spellEnd"/>
      <w:r w:rsidRPr="003370C1">
        <w:rPr>
          <w:rFonts w:ascii="Times New Roman" w:eastAsia="Calibri" w:hAnsi="Times New Roman" w:cs="Times New Roman"/>
          <w:color w:val="000000" w:themeColor="text1"/>
          <w:sz w:val="24"/>
          <w:szCs w:val="24"/>
          <w:shd w:val="clear" w:color="auto" w:fill="FFFFFF"/>
        </w:rPr>
        <w:t>/</w:t>
      </w:r>
      <w:proofErr w:type="spellStart"/>
      <w:r w:rsidRPr="003370C1">
        <w:rPr>
          <w:rFonts w:ascii="Times New Roman" w:eastAsia="Calibri" w:hAnsi="Times New Roman" w:cs="Times New Roman"/>
          <w:color w:val="000000" w:themeColor="text1"/>
          <w:sz w:val="24"/>
          <w:szCs w:val="24"/>
          <w:shd w:val="clear" w:color="auto" w:fill="FFFFFF"/>
        </w:rPr>
        <w:t>are</w:t>
      </w:r>
      <w:proofErr w:type="spellEnd"/>
      <w:r w:rsidRPr="003370C1">
        <w:rPr>
          <w:rFonts w:ascii="Times New Roman" w:eastAsia="Calibri" w:hAnsi="Times New Roman" w:cs="Times New Roman"/>
          <w:color w:val="000000" w:themeColor="text1"/>
          <w:sz w:val="24"/>
          <w:szCs w:val="24"/>
          <w:shd w:val="clear" w:color="auto" w:fill="FFFFFF"/>
        </w:rPr>
        <w:t xml:space="preserve"> в начало предложения, перед словом </w:t>
      </w:r>
      <w:proofErr w:type="spellStart"/>
      <w:r w:rsidRPr="003370C1">
        <w:rPr>
          <w:rFonts w:ascii="Times New Roman" w:eastAsia="Calibri" w:hAnsi="Times New Roman" w:cs="Times New Roman"/>
          <w:color w:val="000000" w:themeColor="text1"/>
          <w:sz w:val="24"/>
          <w:szCs w:val="24"/>
          <w:shd w:val="clear" w:color="auto" w:fill="FFFFFF"/>
        </w:rPr>
        <w:t>there</w:t>
      </w:r>
      <w:proofErr w:type="spellEnd"/>
      <w:r w:rsidRPr="003370C1">
        <w:rPr>
          <w:rFonts w:ascii="Times New Roman" w:eastAsia="Calibri" w:hAnsi="Times New Roman" w:cs="Times New Roman"/>
          <w:color w:val="000000" w:themeColor="text1"/>
          <w:sz w:val="24"/>
          <w:szCs w:val="24"/>
          <w:shd w:val="clear" w:color="auto" w:fill="FFFFFF"/>
        </w:rPr>
        <w:t xml:space="preserve">. Рассмотрим на примере, как из утвердительного предложения сделать </w:t>
      </w:r>
      <w:proofErr w:type="gramStart"/>
      <w:r w:rsidRPr="003370C1">
        <w:rPr>
          <w:rFonts w:ascii="Times New Roman" w:eastAsia="Calibri" w:hAnsi="Times New Roman" w:cs="Times New Roman"/>
          <w:color w:val="000000" w:themeColor="text1"/>
          <w:sz w:val="24"/>
          <w:szCs w:val="24"/>
          <w:shd w:val="clear" w:color="auto" w:fill="FFFFFF"/>
        </w:rPr>
        <w:t>вопросительное</w:t>
      </w:r>
      <w:proofErr w:type="gramEnd"/>
      <w:r w:rsidRPr="003370C1">
        <w:rPr>
          <w:rFonts w:ascii="Times New Roman" w:eastAsia="Calibri" w:hAnsi="Times New Roman" w:cs="Times New Roman"/>
          <w:color w:val="000000" w:themeColor="text1"/>
          <w:sz w:val="24"/>
          <w:szCs w:val="24"/>
          <w:shd w:val="clear" w:color="auto" w:fill="FFFFFF"/>
        </w:rPr>
        <w:t xml:space="preserve">. </w:t>
      </w:r>
    </w:p>
    <w:p w:rsidR="003370C1" w:rsidRPr="003370C1" w:rsidRDefault="003370C1" w:rsidP="003370C1">
      <w:pPr>
        <w:spacing w:after="0" w:line="240" w:lineRule="auto"/>
        <w:jc w:val="both"/>
        <w:rPr>
          <w:rFonts w:ascii="Times New Roman" w:eastAsia="Calibri" w:hAnsi="Times New Roman" w:cs="Times New Roman"/>
          <w:color w:val="000000" w:themeColor="text1"/>
          <w:sz w:val="24"/>
          <w:szCs w:val="24"/>
          <w:shd w:val="clear" w:color="auto" w:fill="FFFFFF"/>
          <w:lang w:val="en-US"/>
        </w:rPr>
      </w:pP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shd w:val="clear" w:color="auto" w:fill="FFFFFF"/>
          <w:lang w:val="en-US"/>
        </w:rPr>
        <w:t>Are</w:t>
      </w:r>
      <w:r w:rsidRPr="003370C1">
        <w:rPr>
          <w:rFonts w:ascii="Times New Roman" w:eastAsia="Calibri" w:hAnsi="Times New Roman" w:cs="Times New Roman"/>
          <w:color w:val="000000" w:themeColor="text1"/>
          <w:sz w:val="24"/>
          <w:szCs w:val="24"/>
          <w:shd w:val="clear" w:color="auto" w:fill="FFFFFF"/>
        </w:rPr>
        <w:t xml:space="preserve"> </w:t>
      </w:r>
      <w:r w:rsidRPr="003370C1">
        <w:rPr>
          <w:rFonts w:ascii="Times New Roman" w:eastAsia="Calibri" w:hAnsi="Times New Roman" w:cs="Times New Roman"/>
          <w:color w:val="000000" w:themeColor="text1"/>
          <w:sz w:val="24"/>
          <w:szCs w:val="24"/>
          <w:shd w:val="clear" w:color="auto" w:fill="FFFFFF"/>
          <w:lang w:val="en-US"/>
        </w:rPr>
        <w:t>there</w:t>
      </w:r>
      <w:r w:rsidRPr="003370C1">
        <w:rPr>
          <w:rFonts w:ascii="Times New Roman" w:eastAsia="Calibri" w:hAnsi="Times New Roman" w:cs="Times New Roman"/>
          <w:color w:val="000000" w:themeColor="text1"/>
          <w:sz w:val="24"/>
          <w:szCs w:val="24"/>
          <w:shd w:val="clear" w:color="auto" w:fill="FFFFFF"/>
        </w:rPr>
        <w:t xml:space="preserve"> </w:t>
      </w:r>
      <w:r w:rsidRPr="003370C1">
        <w:rPr>
          <w:rFonts w:ascii="Times New Roman" w:eastAsia="Calibri" w:hAnsi="Times New Roman" w:cs="Times New Roman"/>
          <w:color w:val="000000" w:themeColor="text1"/>
          <w:sz w:val="24"/>
          <w:szCs w:val="24"/>
          <w:shd w:val="clear" w:color="auto" w:fill="FFFFFF"/>
          <w:lang w:val="en-US"/>
        </w:rPr>
        <w:t>flowers</w:t>
      </w:r>
      <w:r w:rsidRPr="003370C1">
        <w:rPr>
          <w:rFonts w:ascii="Times New Roman" w:eastAsia="Calibri" w:hAnsi="Times New Roman" w:cs="Times New Roman"/>
          <w:color w:val="000000" w:themeColor="text1"/>
          <w:sz w:val="24"/>
          <w:szCs w:val="24"/>
          <w:shd w:val="clear" w:color="auto" w:fill="FFFFFF"/>
        </w:rPr>
        <w:t xml:space="preserve"> </w:t>
      </w:r>
      <w:r w:rsidRPr="003370C1">
        <w:rPr>
          <w:rFonts w:ascii="Times New Roman" w:eastAsia="Calibri" w:hAnsi="Times New Roman" w:cs="Times New Roman"/>
          <w:color w:val="000000" w:themeColor="text1"/>
          <w:sz w:val="24"/>
          <w:szCs w:val="24"/>
          <w:shd w:val="clear" w:color="auto" w:fill="FFFFFF"/>
          <w:lang w:val="en-US"/>
        </w:rPr>
        <w:t>in</w:t>
      </w:r>
      <w:r w:rsidRPr="003370C1">
        <w:rPr>
          <w:rFonts w:ascii="Times New Roman" w:eastAsia="Calibri" w:hAnsi="Times New Roman" w:cs="Times New Roman"/>
          <w:color w:val="000000" w:themeColor="text1"/>
          <w:sz w:val="24"/>
          <w:szCs w:val="24"/>
          <w:shd w:val="clear" w:color="auto" w:fill="FFFFFF"/>
        </w:rPr>
        <w:t xml:space="preserve"> </w:t>
      </w:r>
      <w:r w:rsidRPr="003370C1">
        <w:rPr>
          <w:rFonts w:ascii="Times New Roman" w:eastAsia="Calibri" w:hAnsi="Times New Roman" w:cs="Times New Roman"/>
          <w:color w:val="000000" w:themeColor="text1"/>
          <w:sz w:val="24"/>
          <w:szCs w:val="24"/>
          <w:shd w:val="clear" w:color="auto" w:fill="FFFFFF"/>
          <w:lang w:val="en-US"/>
        </w:rPr>
        <w:t>the</w:t>
      </w:r>
      <w:r w:rsidRPr="003370C1">
        <w:rPr>
          <w:rFonts w:ascii="Times New Roman" w:eastAsia="Calibri" w:hAnsi="Times New Roman" w:cs="Times New Roman"/>
          <w:color w:val="000000" w:themeColor="text1"/>
          <w:sz w:val="24"/>
          <w:szCs w:val="24"/>
          <w:shd w:val="clear" w:color="auto" w:fill="FFFFFF"/>
        </w:rPr>
        <w:t xml:space="preserve"> </w:t>
      </w:r>
      <w:r w:rsidRPr="003370C1">
        <w:rPr>
          <w:rFonts w:ascii="Times New Roman" w:eastAsia="Calibri" w:hAnsi="Times New Roman" w:cs="Times New Roman"/>
          <w:color w:val="000000" w:themeColor="text1"/>
          <w:sz w:val="24"/>
          <w:szCs w:val="24"/>
          <w:shd w:val="clear" w:color="auto" w:fill="FFFFFF"/>
          <w:lang w:val="en-US"/>
        </w:rPr>
        <w:t>vase</w:t>
      </w:r>
      <w:r w:rsidRPr="003370C1">
        <w:rPr>
          <w:rFonts w:ascii="Times New Roman" w:eastAsia="Calibri" w:hAnsi="Times New Roman" w:cs="Times New Roman"/>
          <w:color w:val="000000" w:themeColor="text1"/>
          <w:sz w:val="24"/>
          <w:szCs w:val="24"/>
          <w:shd w:val="clear" w:color="auto" w:fill="FFFFFF"/>
        </w:rPr>
        <w:t>? В</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вазе</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есть</w:t>
      </w:r>
      <w:r w:rsidRPr="003370C1">
        <w:rPr>
          <w:rFonts w:ascii="Times New Roman" w:eastAsia="Calibri" w:hAnsi="Times New Roman" w:cs="Times New Roman"/>
          <w:color w:val="000000" w:themeColor="text1"/>
          <w:sz w:val="24"/>
          <w:szCs w:val="24"/>
          <w:shd w:val="clear" w:color="auto" w:fill="FFFFFF"/>
          <w:lang w:val="en-US"/>
        </w:rPr>
        <w:t xml:space="preserve"> </w:t>
      </w:r>
      <w:r w:rsidRPr="003370C1">
        <w:rPr>
          <w:rFonts w:ascii="Times New Roman" w:eastAsia="Calibri" w:hAnsi="Times New Roman" w:cs="Times New Roman"/>
          <w:color w:val="000000" w:themeColor="text1"/>
          <w:sz w:val="24"/>
          <w:szCs w:val="24"/>
          <w:shd w:val="clear" w:color="auto" w:fill="FFFFFF"/>
        </w:rPr>
        <w:t>цветы</w:t>
      </w:r>
      <w:r w:rsidRPr="003370C1">
        <w:rPr>
          <w:rFonts w:ascii="Times New Roman" w:eastAsia="Calibri" w:hAnsi="Times New Roman" w:cs="Times New Roman"/>
          <w:color w:val="000000" w:themeColor="text1"/>
          <w:sz w:val="24"/>
          <w:szCs w:val="24"/>
          <w:shd w:val="clear" w:color="auto" w:fill="FFFFFF"/>
          <w:lang w:val="en-US"/>
        </w:rPr>
        <w:t xml:space="preserve">? </w:t>
      </w:r>
    </w:p>
    <w:p w:rsidR="003370C1" w:rsidRDefault="003370C1" w:rsidP="00283A6D">
      <w:pPr>
        <w:spacing w:after="0" w:line="240" w:lineRule="auto"/>
        <w:jc w:val="center"/>
        <w:rPr>
          <w:rFonts w:ascii="Times New Roman" w:hAnsi="Times New Roman" w:cs="Times New Roman"/>
          <w:b/>
          <w:color w:val="000000" w:themeColor="text1"/>
          <w:sz w:val="28"/>
          <w:szCs w:val="28"/>
        </w:rPr>
      </w:pPr>
      <w:r w:rsidRPr="003370C1">
        <w:rPr>
          <w:rFonts w:ascii="Times New Roman" w:eastAsia="Calibri" w:hAnsi="Times New Roman" w:cs="Times New Roman"/>
          <w:color w:val="000000" w:themeColor="text1"/>
          <w:sz w:val="24"/>
          <w:szCs w:val="24"/>
          <w:shd w:val="clear" w:color="auto" w:fill="FFFFFF"/>
          <w:lang w:val="en-US"/>
        </w:rPr>
        <w:t xml:space="preserve">Is there a dog on the street? </w:t>
      </w:r>
      <w:r w:rsidRPr="003370C1">
        <w:rPr>
          <w:rFonts w:ascii="Times New Roman" w:eastAsia="Calibri" w:hAnsi="Times New Roman" w:cs="Times New Roman"/>
          <w:color w:val="000000" w:themeColor="text1"/>
          <w:sz w:val="24"/>
          <w:szCs w:val="24"/>
          <w:shd w:val="clear" w:color="auto" w:fill="FFFFFF"/>
        </w:rPr>
        <w:t>На улице есть собака?</w:t>
      </w:r>
      <w:r w:rsidRPr="003370C1">
        <w:rPr>
          <w:rFonts w:ascii="Times New Roman" w:eastAsia="Calibri" w:hAnsi="Times New Roman" w:cs="Times New Roman"/>
          <w:color w:val="000000" w:themeColor="text1"/>
          <w:sz w:val="24"/>
          <w:szCs w:val="24"/>
        </w:rPr>
        <w:br/>
      </w:r>
      <w:r w:rsidRPr="003370C1">
        <w:rPr>
          <w:rFonts w:ascii="Times New Roman" w:eastAsia="Calibri" w:hAnsi="Times New Roman" w:cs="Times New Roman"/>
          <w:color w:val="000000" w:themeColor="text1"/>
          <w:sz w:val="24"/>
          <w:szCs w:val="24"/>
        </w:rPr>
        <w:br/>
      </w:r>
      <w:r w:rsidR="00283A6D" w:rsidRPr="003B1B1B">
        <w:rPr>
          <w:rFonts w:ascii="Times New Roman" w:hAnsi="Times New Roman" w:cs="Times New Roman"/>
          <w:b/>
          <w:color w:val="000000" w:themeColor="text1"/>
          <w:sz w:val="28"/>
          <w:szCs w:val="28"/>
        </w:rPr>
        <w:t>Математика</w:t>
      </w:r>
    </w:p>
    <w:p w:rsidR="003B1B1B" w:rsidRDefault="003B1B1B" w:rsidP="00283A6D">
      <w:pPr>
        <w:spacing w:after="0" w:line="240" w:lineRule="auto"/>
        <w:jc w:val="center"/>
        <w:rPr>
          <w:rFonts w:ascii="Times New Roman" w:hAnsi="Times New Roman" w:cs="Times New Roman"/>
          <w:b/>
          <w:color w:val="000000" w:themeColor="text1"/>
          <w:sz w:val="28"/>
          <w:szCs w:val="28"/>
        </w:rPr>
      </w:pPr>
    </w:p>
    <w:p w:rsidR="003B1B1B" w:rsidRPr="003B1B1B" w:rsidRDefault="003B1B1B" w:rsidP="003B1B1B">
      <w:pPr>
        <w:spacing w:after="160" w:line="256" w:lineRule="auto"/>
        <w:ind w:firstLine="709"/>
        <w:rPr>
          <w:rFonts w:ascii="Times New Roman" w:eastAsia="Calibri" w:hAnsi="Times New Roman" w:cs="Times New Roman"/>
          <w:b/>
          <w:bCs/>
        </w:rPr>
      </w:pPr>
      <w:r w:rsidRPr="003B1B1B">
        <w:rPr>
          <w:rFonts w:ascii="Times New Roman" w:eastAsia="Calibri" w:hAnsi="Times New Roman" w:cs="Times New Roman"/>
          <w:b/>
          <w:bCs/>
        </w:rPr>
        <w:t>Тема Рациональные, иррациональные, показательные, логарифмические уравнения и неравенства (25-26.03.2020)</w:t>
      </w:r>
      <w:r>
        <w:rPr>
          <w:rFonts w:ascii="Times New Roman" w:eastAsia="Calibri" w:hAnsi="Times New Roman" w:cs="Times New Roman"/>
          <w:b/>
          <w:bCs/>
        </w:rPr>
        <w:t xml:space="preserve"> ЗАДАНИЕ на 2 дня!!!!!!!!</w:t>
      </w:r>
    </w:p>
    <w:p w:rsidR="003B1B1B" w:rsidRPr="003B1B1B" w:rsidRDefault="003B1B1B" w:rsidP="003B1B1B">
      <w:pPr>
        <w:spacing w:after="160" w:line="256" w:lineRule="auto"/>
        <w:ind w:left="720"/>
        <w:contextualSpacing/>
        <w:rPr>
          <w:rFonts w:ascii="Times New Roman" w:eastAsia="Calibri" w:hAnsi="Times New Roman" w:cs="Times New Roman"/>
          <w:b/>
          <w:bCs/>
        </w:rPr>
      </w:pPr>
      <w:r w:rsidRPr="003B1B1B">
        <w:rPr>
          <w:rFonts w:ascii="Times New Roman" w:eastAsia="Calibri" w:hAnsi="Times New Roman" w:cs="Times New Roman"/>
        </w:rPr>
        <w:t xml:space="preserve">Решения уравнений и неравенств выполнить в тетрадях, сфотографировать или отсканировать и выслать на почту </w:t>
      </w:r>
      <w:hyperlink r:id="rId44" w:history="1">
        <w:r w:rsidRPr="007A62EF">
          <w:rPr>
            <w:rFonts w:ascii="Times New Roman" w:eastAsia="Calibri" w:hAnsi="Times New Roman" w:cs="Times New Roman"/>
            <w:b/>
            <w:bCs/>
            <w:color w:val="0000FF"/>
            <w:u w:val="single"/>
            <w:lang w:val="en-US"/>
          </w:rPr>
          <w:t>OGYUdina</w:t>
        </w:r>
        <w:r w:rsidRPr="007A62EF">
          <w:rPr>
            <w:rFonts w:ascii="Times New Roman" w:eastAsia="Calibri" w:hAnsi="Times New Roman" w:cs="Times New Roman"/>
            <w:b/>
            <w:bCs/>
            <w:color w:val="0000FF"/>
            <w:u w:val="single"/>
          </w:rPr>
          <w:t>@</w:t>
        </w:r>
        <w:r w:rsidRPr="007A62EF">
          <w:rPr>
            <w:rFonts w:ascii="Times New Roman" w:eastAsia="Calibri" w:hAnsi="Times New Roman" w:cs="Times New Roman"/>
            <w:b/>
            <w:bCs/>
            <w:color w:val="0000FF"/>
            <w:u w:val="single"/>
            <w:lang w:val="en-US"/>
          </w:rPr>
          <w:t>fa</w:t>
        </w:r>
        <w:r w:rsidRPr="007A62EF">
          <w:rPr>
            <w:rFonts w:ascii="Times New Roman" w:eastAsia="Calibri" w:hAnsi="Times New Roman" w:cs="Times New Roman"/>
            <w:b/>
            <w:bCs/>
            <w:color w:val="0000FF"/>
            <w:u w:val="single"/>
          </w:rPr>
          <w:t>.</w:t>
        </w:r>
        <w:r w:rsidRPr="007A62EF">
          <w:rPr>
            <w:rFonts w:ascii="Times New Roman" w:eastAsia="Calibri" w:hAnsi="Times New Roman" w:cs="Times New Roman"/>
            <w:b/>
            <w:bCs/>
            <w:color w:val="0000FF"/>
            <w:u w:val="single"/>
            <w:lang w:val="en-US"/>
          </w:rPr>
          <w:t>ru</w:t>
        </w:r>
      </w:hyperlink>
    </w:p>
    <w:p w:rsidR="003B1B1B" w:rsidRPr="003B1B1B" w:rsidRDefault="003B1B1B" w:rsidP="003B1B1B">
      <w:pPr>
        <w:spacing w:after="160" w:line="256" w:lineRule="auto"/>
        <w:ind w:firstLine="709"/>
        <w:rPr>
          <w:rFonts w:ascii="Times New Roman" w:eastAsia="Calibri" w:hAnsi="Times New Roman" w:cs="Times New Roman"/>
          <w:b/>
          <w:bCs/>
        </w:rPr>
      </w:pPr>
    </w:p>
    <w:p w:rsidR="003B1B1B" w:rsidRPr="003B1B1B" w:rsidRDefault="003B1B1B" w:rsidP="003B1B1B">
      <w:pPr>
        <w:numPr>
          <w:ilvl w:val="0"/>
          <w:numId w:val="28"/>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Рациональные уравнения</w:t>
      </w:r>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А</w:t>
      </w:r>
      <w:proofErr w:type="gramStart"/>
      <w:r w:rsidRPr="003B1B1B">
        <w:rPr>
          <w:rFonts w:ascii="Times New Roman" w:eastAsia="Calibri" w:hAnsi="Times New Roman" w:cs="Times New Roman"/>
        </w:rPr>
        <w:t>)П</w:t>
      </w:r>
      <w:proofErr w:type="gramEnd"/>
      <w:r w:rsidRPr="003B1B1B">
        <w:rPr>
          <w:rFonts w:ascii="Times New Roman" w:eastAsia="Calibri" w:hAnsi="Times New Roman" w:cs="Times New Roman"/>
        </w:rPr>
        <w:t xml:space="preserve">овторить решение линейного уравнения (Посмотреть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45" w:history="1">
        <w:r w:rsidRPr="007A62EF">
          <w:rPr>
            <w:rFonts w:ascii="Times New Roman" w:eastAsia="Calibri" w:hAnsi="Times New Roman" w:cs="Times New Roman"/>
            <w:color w:val="0000FF"/>
            <w:u w:val="single"/>
          </w:rPr>
          <w:t>https://www.youtube.com/watch?v=WuKDtQY6gf0</w:t>
        </w:r>
      </w:hyperlink>
      <w:r w:rsidRPr="003B1B1B">
        <w:rPr>
          <w:rFonts w:ascii="Times New Roman" w:eastAsia="Calibri" w:hAnsi="Times New Roman" w:cs="Times New Roman"/>
        </w:rPr>
        <w:t>)</w:t>
      </w:r>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Решите уравнения</w:t>
      </w:r>
    </w:p>
    <w:p w:rsidR="003B1B1B" w:rsidRPr="003B1B1B" w:rsidRDefault="003B1B1B" w:rsidP="003B1B1B">
      <w:pPr>
        <w:numPr>
          <w:ilvl w:val="0"/>
          <w:numId w:val="29"/>
        </w:numPr>
        <w:spacing w:after="160" w:line="256" w:lineRule="auto"/>
        <w:contextualSpacing/>
        <w:rPr>
          <w:rFonts w:ascii="Times New Roman" w:eastAsia="Calibri" w:hAnsi="Times New Roman" w:cs="Times New Roman"/>
        </w:rPr>
      </w:pPr>
      <m:oMath>
        <m:r>
          <w:rPr>
            <w:rFonts w:ascii="Cambria Math" w:eastAsia="Calibri" w:hAnsi="Cambria Math" w:cs="Times New Roman"/>
          </w:rPr>
          <m:t>3</m:t>
        </m:r>
        <m:r>
          <w:rPr>
            <w:rFonts w:ascii="Cambria Math" w:eastAsia="Calibri" w:hAnsi="Cambria Math" w:cs="Times New Roman"/>
            <w:lang w:val="en-US"/>
          </w:rPr>
          <m:t>x-9=6+4x</m:t>
        </m:r>
      </m:oMath>
    </w:p>
    <w:p w:rsidR="003B1B1B" w:rsidRPr="003B1B1B" w:rsidRDefault="003B1B1B" w:rsidP="003B1B1B">
      <w:pPr>
        <w:numPr>
          <w:ilvl w:val="0"/>
          <w:numId w:val="29"/>
        </w:numPr>
        <w:spacing w:after="160" w:line="256" w:lineRule="auto"/>
        <w:contextualSpacing/>
        <w:rPr>
          <w:rFonts w:ascii="Times New Roman" w:eastAsia="Calibri" w:hAnsi="Times New Roman" w:cs="Times New Roman"/>
        </w:rPr>
      </w:pPr>
      <m:oMath>
        <m:r>
          <w:rPr>
            <w:rFonts w:ascii="Cambria Math" w:eastAsia="Calibri" w:hAnsi="Cambria Math" w:cs="Times New Roman"/>
          </w:rPr>
          <m:t>4</m:t>
        </m:r>
        <m:d>
          <m:dPr>
            <m:ctrlPr>
              <w:rPr>
                <w:rFonts w:ascii="Cambria Math" w:eastAsia="Calibri" w:hAnsi="Cambria Math" w:cs="Times New Roman"/>
                <w:i/>
              </w:rPr>
            </m:ctrlPr>
          </m:dPr>
          <m:e>
            <m:r>
              <w:rPr>
                <w:rFonts w:ascii="Cambria Math" w:eastAsia="Calibri" w:hAnsi="Cambria Math" w:cs="Times New Roman"/>
              </w:rPr>
              <m:t>2x+3</m:t>
            </m:r>
          </m:e>
        </m:d>
        <m:r>
          <w:rPr>
            <w:rFonts w:ascii="Cambria Math" w:eastAsia="Calibri" w:hAnsi="Cambria Math" w:cs="Times New Roman"/>
          </w:rPr>
          <m:t>-3x=10</m:t>
        </m:r>
      </m:oMath>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Б</w:t>
      </w:r>
      <w:proofErr w:type="gramStart"/>
      <w:r w:rsidRPr="003B1B1B">
        <w:rPr>
          <w:rFonts w:ascii="Times New Roman" w:eastAsia="Calibri" w:hAnsi="Times New Roman" w:cs="Times New Roman"/>
        </w:rPr>
        <w:t>)П</w:t>
      </w:r>
      <w:proofErr w:type="gramEnd"/>
      <w:r w:rsidRPr="003B1B1B">
        <w:rPr>
          <w:rFonts w:ascii="Times New Roman" w:eastAsia="Calibri" w:hAnsi="Times New Roman" w:cs="Times New Roman"/>
        </w:rPr>
        <w:t xml:space="preserve">овторить решение квадратного уравнения (Посмотреть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46" w:history="1">
        <w:r w:rsidRPr="007A62EF">
          <w:rPr>
            <w:rFonts w:ascii="Times New Roman" w:eastAsia="Calibri" w:hAnsi="Times New Roman" w:cs="Times New Roman"/>
            <w:color w:val="0000FF"/>
            <w:u w:val="single"/>
          </w:rPr>
          <w:t>https://www.youtube.com/watch?v=zfnss7nXuAk</w:t>
        </w:r>
      </w:hyperlink>
      <w:r w:rsidRPr="003B1B1B">
        <w:rPr>
          <w:rFonts w:ascii="Times New Roman" w:eastAsia="Calibri" w:hAnsi="Times New Roman" w:cs="Times New Roman"/>
        </w:rPr>
        <w:t>)</w:t>
      </w:r>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Решить уравнение</w:t>
      </w:r>
    </w:p>
    <w:p w:rsidR="003B1B1B" w:rsidRPr="003B1B1B" w:rsidRDefault="003B1B1B" w:rsidP="003B1B1B">
      <w:pPr>
        <w:numPr>
          <w:ilvl w:val="0"/>
          <w:numId w:val="30"/>
        </w:numPr>
        <w:spacing w:after="160" w:line="256" w:lineRule="auto"/>
        <w:contextualSpacing/>
        <w:rPr>
          <w:rFonts w:ascii="Times New Roman" w:eastAsia="Calibri" w:hAnsi="Times New Roman" w:cs="Times New Roman"/>
        </w:rPr>
      </w:pPr>
      <m:oMath>
        <m:r>
          <w:rPr>
            <w:rFonts w:ascii="Cambria Math" w:eastAsia="Calibri" w:hAnsi="Cambria Math" w:cs="Times New Roman"/>
          </w:rPr>
          <m:t>5</m:t>
        </m:r>
        <m:sSup>
          <m:sSupPr>
            <m:ctrlPr>
              <w:rPr>
                <w:rFonts w:ascii="Cambria Math" w:eastAsia="Calibri" w:hAnsi="Cambria Math" w:cs="Times New Roman"/>
                <w:i/>
              </w:rPr>
            </m:ctrlPr>
          </m:sSupPr>
          <m:e>
            <m:r>
              <w:rPr>
                <w:rFonts w:ascii="Cambria Math" w:eastAsia="Calibri" w:hAnsi="Cambria Math" w:cs="Times New Roman"/>
                <w:lang w:val="en-US"/>
              </w:rPr>
              <m:t>x</m:t>
            </m:r>
          </m:e>
          <m:sup>
            <m:r>
              <w:rPr>
                <w:rFonts w:ascii="Cambria Math" w:eastAsia="Calibri" w:hAnsi="Cambria Math" w:cs="Times New Roman"/>
              </w:rPr>
              <m:t>2</m:t>
            </m:r>
          </m:sup>
        </m:sSup>
        <m:r>
          <w:rPr>
            <w:rFonts w:ascii="Cambria Math" w:eastAsia="Calibri" w:hAnsi="Cambria Math" w:cs="Times New Roman"/>
          </w:rPr>
          <m:t>-9x-2=0</m:t>
        </m:r>
      </m:oMath>
    </w:p>
    <w:p w:rsidR="003B1B1B" w:rsidRPr="003B1B1B" w:rsidRDefault="003B1B1B" w:rsidP="003B1B1B">
      <w:pPr>
        <w:numPr>
          <w:ilvl w:val="0"/>
          <w:numId w:val="30"/>
        </w:numPr>
        <w:spacing w:after="160" w:line="256" w:lineRule="auto"/>
        <w:contextualSpacing/>
        <w:rPr>
          <w:rFonts w:ascii="Times New Roman" w:eastAsia="Calibri" w:hAnsi="Times New Roman" w:cs="Times New Roman"/>
        </w:rPr>
      </w:pPr>
      <m:oMath>
        <m:r>
          <w:rPr>
            <w:rFonts w:ascii="Cambria Math" w:eastAsia="Calibri" w:hAnsi="Cambria Math" w:cs="Times New Roman"/>
          </w:rPr>
          <m:t>2</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-3x-2=0</m:t>
        </m:r>
      </m:oMath>
    </w:p>
    <w:p w:rsidR="003B1B1B" w:rsidRPr="003B1B1B" w:rsidRDefault="003B1B1B" w:rsidP="003B1B1B">
      <w:pPr>
        <w:spacing w:after="160" w:line="256" w:lineRule="auto"/>
        <w:ind w:left="360"/>
        <w:rPr>
          <w:rFonts w:ascii="Times New Roman" w:eastAsia="Calibri" w:hAnsi="Times New Roman" w:cs="Times New Roman"/>
          <w:b/>
          <w:bCs/>
        </w:rPr>
      </w:pPr>
      <w:r w:rsidRPr="003B1B1B">
        <w:rPr>
          <w:rFonts w:ascii="Times New Roman" w:eastAsia="Calibri" w:hAnsi="Times New Roman" w:cs="Times New Roman"/>
          <w:b/>
          <w:bCs/>
        </w:rPr>
        <w:t>2. Дробно-рациональные уравнения.</w:t>
      </w:r>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 xml:space="preserve">Посмотрите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47" w:history="1">
        <w:r w:rsidRPr="007A62EF">
          <w:rPr>
            <w:rFonts w:ascii="Times New Roman" w:eastAsia="Calibri" w:hAnsi="Times New Roman" w:cs="Times New Roman"/>
            <w:color w:val="0000FF"/>
            <w:u w:val="single"/>
          </w:rPr>
          <w:t>https://www.youtube.com/watch?v=szUUcjJLeaM&amp;list=PLCx14LDfH030vH4aHuMd-r_OtLFLzrhpO&amp;index=36</w:t>
        </w:r>
      </w:hyperlink>
    </w:p>
    <w:p w:rsidR="003B1B1B" w:rsidRPr="003B1B1B" w:rsidRDefault="003B1B1B" w:rsidP="003B1B1B">
      <w:pPr>
        <w:spacing w:after="160" w:line="256" w:lineRule="auto"/>
        <w:ind w:left="360"/>
        <w:rPr>
          <w:rFonts w:ascii="Times New Roman" w:eastAsia="Calibri" w:hAnsi="Times New Roman" w:cs="Times New Roman"/>
        </w:rPr>
      </w:pPr>
      <w:r w:rsidRPr="003B1B1B">
        <w:rPr>
          <w:rFonts w:ascii="Times New Roman" w:eastAsia="Calibri" w:hAnsi="Times New Roman" w:cs="Times New Roman"/>
        </w:rPr>
        <w:t>Решить уравнения</w:t>
      </w:r>
    </w:p>
    <w:p w:rsidR="003B1B1B" w:rsidRPr="003B1B1B" w:rsidRDefault="003B1B1B" w:rsidP="003B1B1B">
      <w:pPr>
        <w:numPr>
          <w:ilvl w:val="0"/>
          <w:numId w:val="31"/>
        </w:numPr>
        <w:spacing w:after="160" w:line="256" w:lineRule="auto"/>
        <w:contextualSpacing/>
        <w:rPr>
          <w:rFonts w:ascii="Times New Roman" w:eastAsia="Calibri" w:hAnsi="Times New Roman" w:cs="Times New Roman"/>
          <w:sz w:val="28"/>
          <w:szCs w:val="28"/>
        </w:rPr>
      </w:pPr>
      <m:oMath>
        <m:f>
          <m:fPr>
            <m:ctrlPr>
              <w:rPr>
                <w:rFonts w:ascii="Cambria Math" w:eastAsia="Calibri" w:hAnsi="Cambria Math" w:cs="Times New Roman"/>
                <w:i/>
                <w:sz w:val="28"/>
                <w:szCs w:val="28"/>
              </w:rPr>
            </m:ctrlPr>
          </m:fPr>
          <m:num>
            <m:r>
              <w:rPr>
                <w:rFonts w:ascii="Cambria Math" w:eastAsia="Calibri" w:hAnsi="Cambria Math" w:cs="Times New Roman"/>
                <w:sz w:val="28"/>
                <w:szCs w:val="28"/>
                <w:lang w:val="en-US"/>
              </w:rPr>
              <m:t>x-7</m:t>
            </m:r>
          </m:num>
          <m:den>
            <m:r>
              <w:rPr>
                <w:rFonts w:ascii="Cambria Math" w:eastAsia="Calibri" w:hAnsi="Cambria Math" w:cs="Times New Roman"/>
                <w:sz w:val="28"/>
                <w:szCs w:val="28"/>
              </w:rPr>
              <m:t>x+5</m:t>
            </m:r>
          </m:den>
        </m:f>
        <m:r>
          <w:rPr>
            <w:rFonts w:ascii="Cambria Math" w:eastAsia="Calibri" w:hAnsi="Cambria Math" w:cs="Times New Roman"/>
            <w:sz w:val="28"/>
            <w:szCs w:val="28"/>
          </w:rPr>
          <m:t>=2</m:t>
        </m:r>
      </m:oMath>
    </w:p>
    <w:p w:rsidR="003B1B1B" w:rsidRPr="003B1B1B" w:rsidRDefault="003B1B1B" w:rsidP="003B1B1B">
      <w:pPr>
        <w:numPr>
          <w:ilvl w:val="0"/>
          <w:numId w:val="31"/>
        </w:numPr>
        <w:spacing w:after="160" w:line="256" w:lineRule="auto"/>
        <w:contextualSpacing/>
        <w:rPr>
          <w:rFonts w:ascii="Times New Roman" w:eastAsia="Calibri" w:hAnsi="Times New Roman" w:cs="Times New Roman"/>
          <w:sz w:val="28"/>
          <w:szCs w:val="28"/>
        </w:rPr>
      </w:pP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r>
              <w:rPr>
                <w:rFonts w:ascii="Cambria Math" w:eastAsia="Calibri" w:hAnsi="Cambria Math" w:cs="Times New Roman"/>
                <w:sz w:val="28"/>
                <w:szCs w:val="28"/>
              </w:rPr>
              <m:t>+x-1</m:t>
            </m:r>
          </m:num>
          <m:den>
            <m:r>
              <w:rPr>
                <w:rFonts w:ascii="Cambria Math" w:eastAsia="Calibri" w:hAnsi="Cambria Math" w:cs="Times New Roman"/>
                <w:sz w:val="28"/>
                <w:szCs w:val="28"/>
              </w:rPr>
              <m:t>2x-1</m:t>
            </m:r>
          </m:den>
        </m:f>
        <m:r>
          <w:rPr>
            <w:rFonts w:ascii="Cambria Math" w:eastAsia="Calibri" w:hAnsi="Cambria Math" w:cs="Times New Roman"/>
            <w:sz w:val="28"/>
            <w:szCs w:val="28"/>
          </w:rPr>
          <m:t>=2</m:t>
        </m:r>
      </m:oMath>
    </w:p>
    <w:p w:rsidR="003B1B1B" w:rsidRPr="003B1B1B" w:rsidRDefault="003B1B1B" w:rsidP="003B1B1B">
      <w:pPr>
        <w:spacing w:after="160" w:line="256" w:lineRule="auto"/>
        <w:ind w:left="720"/>
        <w:contextualSpacing/>
        <w:rPr>
          <w:rFonts w:ascii="Times New Roman" w:eastAsia="Calibri" w:hAnsi="Times New Roman" w:cs="Times New Roman"/>
          <w:sz w:val="28"/>
          <w:szCs w:val="28"/>
        </w:rPr>
      </w:pPr>
      <w:r w:rsidRPr="003B1B1B">
        <w:rPr>
          <w:rFonts w:ascii="Times New Roman" w:eastAsia="Calibri" w:hAnsi="Times New Roman" w:cs="Times New Roman"/>
          <w:sz w:val="28"/>
          <w:szCs w:val="28"/>
        </w:rPr>
        <w:t xml:space="preserve">Теория </w:t>
      </w:r>
    </w:p>
    <w:p w:rsidR="003B1B1B" w:rsidRPr="003B1B1B" w:rsidRDefault="003B1B1B" w:rsidP="003B1B1B">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40"/>
          <w:szCs w:val="40"/>
          <w:lang w:eastAsia="ru-RU"/>
        </w:rPr>
        <w:t>Дробно-рациональные уравнения</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Определение.</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Рациональным уравнением</w:t>
      </w:r>
      <w:r w:rsidRPr="003B1B1B">
        <w:rPr>
          <w:rFonts w:ascii="Times New Roman" w:eastAsia="Times New Roman" w:hAnsi="Times New Roman" w:cs="Times New Roman"/>
          <w:color w:val="000000"/>
          <w:sz w:val="20"/>
          <w:szCs w:val="20"/>
          <w:lang w:eastAsia="ru-RU"/>
        </w:rPr>
        <w:t> называется уравнение, обе части которого являются рациональными выражениями.</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color w:val="000000"/>
          <w:sz w:val="20"/>
          <w:szCs w:val="20"/>
          <w:lang w:eastAsia="ru-RU"/>
        </w:rPr>
        <w:t>Рациональное выражение – это алгебраическое выражение, составленное из чисел и переменной </w:t>
      </w:r>
      <w:r w:rsidRPr="003B1B1B">
        <w:rPr>
          <w:rFonts w:ascii="Times New Roman" w:eastAsia="Times New Roman" w:hAnsi="Times New Roman" w:cs="Times New Roman"/>
          <w:i/>
          <w:iCs/>
          <w:color w:val="000000"/>
          <w:sz w:val="20"/>
          <w:szCs w:val="20"/>
          <w:lang w:eastAsia="ru-RU"/>
        </w:rPr>
        <w:t>х</w:t>
      </w:r>
      <w:r w:rsidRPr="003B1B1B">
        <w:rPr>
          <w:rFonts w:ascii="Times New Roman" w:eastAsia="Times New Roman" w:hAnsi="Times New Roman" w:cs="Times New Roman"/>
          <w:color w:val="000000"/>
          <w:sz w:val="20"/>
          <w:szCs w:val="20"/>
          <w:lang w:eastAsia="ru-RU"/>
        </w:rPr>
        <w:t> с помощью операций сложения, вычитания, умножения, деления и возведения в степень с натуральным показателем.</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lastRenderedPageBreak/>
        <w:drawing>
          <wp:inline distT="0" distB="0" distL="0" distR="0" wp14:anchorId="02A4DD87" wp14:editId="09D3350D">
            <wp:extent cx="4010025" cy="129540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0025" cy="1295400"/>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Определение.</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Дробно-рациональным уравнением</w:t>
      </w:r>
      <w:r w:rsidRPr="003B1B1B">
        <w:rPr>
          <w:rFonts w:ascii="Times New Roman" w:eastAsia="Times New Roman" w:hAnsi="Times New Roman" w:cs="Times New Roman"/>
          <w:color w:val="000000"/>
          <w:sz w:val="20"/>
          <w:szCs w:val="20"/>
          <w:lang w:eastAsia="ru-RU"/>
        </w:rPr>
        <w:t> называется уравнение, обе части которого являются рациональными выражениями, причём хотя бы одно из них – дробное выражение.</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color w:val="000000"/>
          <w:sz w:val="20"/>
          <w:szCs w:val="20"/>
          <w:lang w:eastAsia="ru-RU"/>
        </w:rPr>
        <w:t>Давайте вспомним алгоритм решения дробно-рациональных уравнений.</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06A6DF43" wp14:editId="4ACFC5E7">
            <wp:extent cx="3790950" cy="146685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90950" cy="1466850"/>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1FE7FED2" wp14:editId="22279150">
            <wp:extent cx="3429000" cy="2066925"/>
            <wp:effectExtent l="0" t="0" r="0" b="952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0" cy="2066925"/>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62FE676D" wp14:editId="54D2B7BC">
            <wp:extent cx="3590925" cy="2466975"/>
            <wp:effectExtent l="0" t="0" r="9525" b="9525"/>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90925" cy="2466975"/>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lastRenderedPageBreak/>
        <w:drawing>
          <wp:inline distT="0" distB="0" distL="0" distR="0" wp14:anchorId="32DF79CB" wp14:editId="42503A10">
            <wp:extent cx="3638550" cy="1933575"/>
            <wp:effectExtent l="0" t="0" r="0" b="952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38550" cy="1933575"/>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1AD03F12" wp14:editId="4210656A">
            <wp:extent cx="3619500" cy="2162175"/>
            <wp:effectExtent l="0" t="0" r="0" b="9525"/>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19500" cy="2162175"/>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0A0F5F1D" wp14:editId="0AC09994">
            <wp:extent cx="3943350" cy="2038350"/>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43350" cy="2038350"/>
                    </a:xfrm>
                    <a:prstGeom prst="rect">
                      <a:avLst/>
                    </a:prstGeom>
                    <a:noFill/>
                    <a:ln>
                      <a:noFill/>
                    </a:ln>
                  </pic:spPr>
                </pic:pic>
              </a:graphicData>
            </a:graphic>
          </wp:inline>
        </w:drawing>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b/>
          <w:bCs/>
          <w:color w:val="000000"/>
          <w:sz w:val="20"/>
          <w:szCs w:val="20"/>
          <w:lang w:eastAsia="ru-RU"/>
        </w:rPr>
        <w:t>Пример.</w:t>
      </w:r>
    </w:p>
    <w:p w:rsidR="003B1B1B" w:rsidRPr="003B1B1B" w:rsidRDefault="003B1B1B" w:rsidP="003B1B1B">
      <w:pPr>
        <w:shd w:val="clear" w:color="auto" w:fill="FFFFFF"/>
        <w:spacing w:after="0" w:line="294" w:lineRule="atLeast"/>
        <w:rPr>
          <w:rFonts w:ascii="Times New Roman" w:eastAsia="Times New Roman" w:hAnsi="Times New Roman" w:cs="Times New Roman"/>
          <w:color w:val="000000"/>
          <w:sz w:val="21"/>
          <w:szCs w:val="21"/>
          <w:lang w:eastAsia="ru-RU"/>
        </w:rPr>
      </w:pPr>
      <w:r w:rsidRPr="003B1B1B">
        <w:rPr>
          <w:rFonts w:ascii="Times New Roman" w:eastAsia="Times New Roman" w:hAnsi="Times New Roman" w:cs="Times New Roman"/>
          <w:noProof/>
          <w:color w:val="000000"/>
          <w:sz w:val="21"/>
          <w:szCs w:val="21"/>
          <w:lang w:eastAsia="ru-RU"/>
        </w:rPr>
        <w:drawing>
          <wp:inline distT="0" distB="0" distL="0" distR="0" wp14:anchorId="19D08588" wp14:editId="6F9F5FCF">
            <wp:extent cx="4248150" cy="2276475"/>
            <wp:effectExtent l="0" t="0" r="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48150" cy="2276475"/>
                    </a:xfrm>
                    <a:prstGeom prst="rect">
                      <a:avLst/>
                    </a:prstGeom>
                    <a:noFill/>
                    <a:ln>
                      <a:noFill/>
                    </a:ln>
                  </pic:spPr>
                </pic:pic>
              </a:graphicData>
            </a:graphic>
          </wp:inline>
        </w:drawing>
      </w:r>
    </w:p>
    <w:p w:rsidR="003B1B1B" w:rsidRPr="003B1B1B" w:rsidRDefault="003B1B1B" w:rsidP="003B1B1B">
      <w:pPr>
        <w:shd w:val="clear" w:color="auto" w:fill="FFFFFF"/>
        <w:spacing w:after="0" w:line="240" w:lineRule="auto"/>
        <w:rPr>
          <w:rFonts w:ascii="Times New Roman" w:eastAsia="Times New Roman" w:hAnsi="Times New Roman" w:cs="Times New Roman"/>
          <w:color w:val="000000"/>
          <w:sz w:val="21"/>
          <w:szCs w:val="21"/>
          <w:lang w:eastAsia="ru-RU"/>
        </w:rPr>
      </w:pP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lastRenderedPageBreak/>
        <w:t>Иррациональные уравнения</w:t>
      </w:r>
    </w:p>
    <w:p w:rsidR="003B1B1B" w:rsidRPr="003B1B1B" w:rsidRDefault="003B1B1B" w:rsidP="003B1B1B">
      <w:pPr>
        <w:spacing w:after="160" w:line="256" w:lineRule="auto"/>
        <w:ind w:left="720"/>
        <w:contextualSpacing/>
        <w:rPr>
          <w:rFonts w:ascii="Times New Roman" w:eastAsia="Calibri" w:hAnsi="Times New Roman" w:cs="Times New Roman"/>
        </w:rPr>
      </w:pPr>
      <w:hyperlink r:id="rId56" w:history="1">
        <w:r w:rsidRPr="007A62EF">
          <w:rPr>
            <w:rFonts w:ascii="Times New Roman" w:eastAsia="Calibri" w:hAnsi="Times New Roman" w:cs="Times New Roman"/>
            <w:color w:val="0000FF"/>
            <w:u w:val="single"/>
          </w:rPr>
          <w:t>https://www.youtube.com/watch?v=PMOz7ScopdM&amp;list=PLCx14LDfH030vH4aHuMd-r_OtLFLzrhpO&amp;index=38</w:t>
        </w:r>
      </w:hyperlink>
    </w:p>
    <w:p w:rsidR="003B1B1B" w:rsidRPr="003B1B1B" w:rsidRDefault="003B1B1B" w:rsidP="003B1B1B">
      <w:pPr>
        <w:numPr>
          <w:ilvl w:val="0"/>
          <w:numId w:val="32"/>
        </w:numPr>
        <w:spacing w:after="160" w:line="256" w:lineRule="auto"/>
        <w:contextualSpacing/>
        <w:rPr>
          <w:rFonts w:ascii="Times New Roman" w:eastAsia="Times New Roman" w:hAnsi="Times New Roman" w:cs="Times New Roman"/>
          <w:i/>
        </w:rPr>
      </w:pPr>
      <m:oMath>
        <m:rad>
          <m:radPr>
            <m:degHide m:val="1"/>
            <m:ctrlPr>
              <w:rPr>
                <w:rFonts w:ascii="Cambria Math" w:eastAsia="Calibri" w:hAnsi="Cambria Math" w:cs="Times New Roman"/>
                <w:i/>
              </w:rPr>
            </m:ctrlPr>
          </m:radPr>
          <m:deg/>
          <m:e>
            <m:r>
              <w:rPr>
                <w:rFonts w:ascii="Cambria Math" w:eastAsia="Calibri" w:hAnsi="Cambria Math" w:cs="Times New Roman"/>
                <w:lang w:val="en-US"/>
              </w:rPr>
              <m:t>x</m:t>
            </m:r>
            <m:r>
              <w:rPr>
                <w:rFonts w:ascii="Cambria Math" w:eastAsia="Calibri" w:hAnsi="Cambria Math" w:cs="Times New Roman"/>
              </w:rPr>
              <m:t>-1</m:t>
            </m:r>
          </m:e>
        </m:rad>
        <m:r>
          <w:rPr>
            <w:rFonts w:ascii="Cambria Math" w:eastAsia="Calibri" w:hAnsi="Cambria Math" w:cs="Times New Roman"/>
          </w:rPr>
          <m:t>=3-x</m:t>
        </m:r>
      </m:oMath>
    </w:p>
    <w:p w:rsidR="003B1B1B" w:rsidRPr="003B1B1B" w:rsidRDefault="003B1B1B" w:rsidP="003B1B1B">
      <w:pPr>
        <w:numPr>
          <w:ilvl w:val="0"/>
          <w:numId w:val="32"/>
        </w:numPr>
        <w:spacing w:after="160" w:line="256" w:lineRule="auto"/>
        <w:contextualSpacing/>
        <w:rPr>
          <w:rFonts w:ascii="Times New Roman" w:eastAsia="Times New Roman" w:hAnsi="Times New Roman" w:cs="Times New Roman"/>
          <w:i/>
        </w:rPr>
      </w:pPr>
      <m:oMath>
        <m:rad>
          <m:radPr>
            <m:degHide m:val="1"/>
            <m:ctrlPr>
              <w:rPr>
                <w:rFonts w:ascii="Cambria Math" w:eastAsia="Calibri" w:hAnsi="Cambria Math" w:cs="Times New Roman"/>
                <w:i/>
              </w:rPr>
            </m:ctrlPr>
          </m:radPr>
          <m:deg/>
          <m:e>
            <m:r>
              <w:rPr>
                <w:rFonts w:ascii="Cambria Math" w:eastAsia="Calibri" w:hAnsi="Cambria Math" w:cs="Times New Roman"/>
                <w:lang w:val="en-US"/>
              </w:rPr>
              <m:t>x</m:t>
            </m:r>
            <m:r>
              <w:rPr>
                <w:rFonts w:ascii="Cambria Math" w:eastAsia="Calibri" w:hAnsi="Cambria Math" w:cs="Times New Roman"/>
              </w:rPr>
              <m:t>+3</m:t>
            </m:r>
          </m:e>
        </m:rad>
        <m:r>
          <w:rPr>
            <w:rFonts w:ascii="Cambria Math" w:eastAsia="Calibri" w:hAnsi="Cambria Math" w:cs="Times New Roman"/>
          </w:rPr>
          <m:t>=</m:t>
        </m:r>
        <m:rad>
          <m:radPr>
            <m:degHide m:val="1"/>
            <m:ctrlPr>
              <w:rPr>
                <w:rFonts w:ascii="Cambria Math" w:eastAsia="Calibri" w:hAnsi="Cambria Math" w:cs="Times New Roman"/>
                <w:i/>
              </w:rPr>
            </m:ctrlPr>
          </m:radPr>
          <m:deg/>
          <m:e>
            <m:r>
              <w:rPr>
                <w:rFonts w:ascii="Cambria Math" w:eastAsia="Calibri" w:hAnsi="Cambria Math" w:cs="Times New Roman"/>
                <w:lang w:val="en-US"/>
              </w:rPr>
              <m:t>5-x</m:t>
            </m:r>
          </m:e>
        </m:rad>
      </m:oMath>
    </w:p>
    <w:p w:rsidR="003B1B1B" w:rsidRPr="003B1B1B" w:rsidRDefault="003B1B1B" w:rsidP="003B1B1B">
      <w:pPr>
        <w:spacing w:after="160" w:line="256" w:lineRule="auto"/>
        <w:ind w:left="720"/>
        <w:contextualSpacing/>
        <w:rPr>
          <w:rFonts w:ascii="Times New Roman" w:eastAsia="Calibri" w:hAnsi="Times New Roman" w:cs="Times New Roman"/>
          <w:iCs/>
        </w:rPr>
      </w:pPr>
      <w:r w:rsidRPr="003B1B1B">
        <w:rPr>
          <w:rFonts w:ascii="Times New Roman" w:eastAsia="Calibri" w:hAnsi="Times New Roman" w:cs="Times New Roman"/>
          <w:noProof/>
          <w:lang w:eastAsia="ru-RU"/>
        </w:rPr>
        <w:lastRenderedPageBreak/>
        <w:drawing>
          <wp:inline distT="0" distB="0" distL="0" distR="0" wp14:anchorId="502B8B40" wp14:editId="3189E440">
            <wp:extent cx="5715000" cy="8696325"/>
            <wp:effectExtent l="0" t="0" r="0" b="9525"/>
            <wp:docPr id="15" name="Рисунок 15" descr="Описание: Картинки по запросу &quot;схема  иррациональные  уравн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Картинки по запросу &quot;схема  иррациональные  уравнения&quo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0" cy="8696325"/>
                    </a:xfrm>
                    <a:prstGeom prst="rect">
                      <a:avLst/>
                    </a:prstGeom>
                    <a:noFill/>
                    <a:ln>
                      <a:noFill/>
                    </a:ln>
                  </pic:spPr>
                </pic:pic>
              </a:graphicData>
            </a:graphic>
          </wp:inline>
        </w:drawing>
      </w: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Рациональные неравенства</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i/>
          <w:iCs/>
        </w:rPr>
        <w:t>Повторить решение линейных неравенств</w:t>
      </w:r>
      <w:r w:rsidRPr="003B1B1B">
        <w:rPr>
          <w:rFonts w:ascii="Times New Roman" w:eastAsia="Calibri" w:hAnsi="Times New Roman" w:cs="Times New Roman"/>
        </w:rPr>
        <w:t xml:space="preserve"> (Посмотреть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58" w:history="1">
        <w:r w:rsidRPr="007A62EF">
          <w:rPr>
            <w:rFonts w:ascii="Times New Roman" w:eastAsia="Calibri" w:hAnsi="Times New Roman" w:cs="Times New Roman"/>
            <w:color w:val="0000FF"/>
            <w:u w:val="single"/>
          </w:rPr>
          <w:t>https://www.youtube.com/watch?v=Cee2W6DRpIY</w:t>
        </w:r>
      </w:hyperlink>
      <w:r w:rsidRPr="003B1B1B">
        <w:rPr>
          <w:rFonts w:ascii="Times New Roman" w:eastAsia="Calibri" w:hAnsi="Times New Roman" w:cs="Times New Roman"/>
        </w:rPr>
        <w:t>)</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lastRenderedPageBreak/>
        <w:t>Решить неравенства</w:t>
      </w:r>
    </w:p>
    <w:p w:rsidR="003B1B1B" w:rsidRPr="003B1B1B" w:rsidRDefault="003B1B1B" w:rsidP="003B1B1B">
      <w:pPr>
        <w:numPr>
          <w:ilvl w:val="0"/>
          <w:numId w:val="33"/>
        </w:numPr>
        <w:spacing w:after="160" w:line="256" w:lineRule="auto"/>
        <w:contextualSpacing/>
        <w:rPr>
          <w:rFonts w:ascii="Times New Roman" w:eastAsia="Calibri" w:hAnsi="Times New Roman" w:cs="Times New Roman"/>
        </w:rPr>
      </w:pPr>
      <m:oMath>
        <m:r>
          <w:rPr>
            <w:rFonts w:ascii="Cambria Math" w:eastAsia="Calibri" w:hAnsi="Cambria Math" w:cs="Times New Roman"/>
          </w:rPr>
          <m:t>2</m:t>
        </m:r>
        <m:r>
          <w:rPr>
            <w:rFonts w:ascii="Cambria Math" w:eastAsia="Calibri" w:hAnsi="Cambria Math" w:cs="Times New Roman"/>
            <w:lang w:val="en-US"/>
          </w:rPr>
          <m:t>x+3&gt;-x+6</m:t>
        </m:r>
      </m:oMath>
    </w:p>
    <w:p w:rsidR="003B1B1B" w:rsidRPr="003B1B1B" w:rsidRDefault="003B1B1B" w:rsidP="003B1B1B">
      <w:pPr>
        <w:numPr>
          <w:ilvl w:val="0"/>
          <w:numId w:val="33"/>
        </w:numPr>
        <w:spacing w:after="160" w:line="256" w:lineRule="auto"/>
        <w:contextualSpacing/>
        <w:rPr>
          <w:rFonts w:ascii="Times New Roman" w:eastAsia="Calibri" w:hAnsi="Times New Roman" w:cs="Times New Roman"/>
        </w:rPr>
      </w:pPr>
      <m:oMath>
        <m:r>
          <w:rPr>
            <w:rFonts w:ascii="Cambria Math" w:eastAsia="Calibri" w:hAnsi="Cambria Math" w:cs="Times New Roman"/>
          </w:rPr>
          <m:t>-2</m:t>
        </m:r>
        <m:d>
          <m:dPr>
            <m:ctrlPr>
              <w:rPr>
                <w:rFonts w:ascii="Cambria Math" w:eastAsia="Calibri" w:hAnsi="Cambria Math" w:cs="Times New Roman"/>
                <w:i/>
              </w:rPr>
            </m:ctrlPr>
          </m:dPr>
          <m:e>
            <m:r>
              <w:rPr>
                <w:rFonts w:ascii="Cambria Math" w:eastAsia="Calibri" w:hAnsi="Cambria Math" w:cs="Times New Roman"/>
              </w:rPr>
              <m:t>x+1</m:t>
            </m:r>
          </m:e>
        </m:d>
        <m:r>
          <w:rPr>
            <w:rFonts w:ascii="Cambria Math" w:eastAsia="Calibri" w:hAnsi="Cambria Math" w:cs="Times New Roman"/>
          </w:rPr>
          <m:t>≤4-2x</m:t>
        </m:r>
      </m:oMath>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noProof/>
          <w:lang w:eastAsia="ru-RU"/>
        </w:rPr>
        <w:drawing>
          <wp:inline distT="0" distB="0" distL="0" distR="0" wp14:anchorId="12064877" wp14:editId="1616AF36">
            <wp:extent cx="3933825" cy="5572125"/>
            <wp:effectExtent l="0" t="0" r="9525" b="9525"/>
            <wp:docPr id="16" name="Рисунок 16" descr="Описание: Картинки по запросу &quot;таблица  линей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Картинки по запросу &quot;таблица  линейные неравенства&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33825" cy="5572125"/>
                    </a:xfrm>
                    <a:prstGeom prst="rect">
                      <a:avLst/>
                    </a:prstGeom>
                    <a:noFill/>
                    <a:ln>
                      <a:noFill/>
                    </a:ln>
                  </pic:spPr>
                </pic:pic>
              </a:graphicData>
            </a:graphic>
          </wp:inline>
        </w:drawing>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i/>
          <w:iCs/>
        </w:rPr>
        <w:t>Повторить решение квадратных неравенств</w:t>
      </w:r>
      <w:r w:rsidRPr="003B1B1B">
        <w:rPr>
          <w:rFonts w:ascii="Times New Roman" w:eastAsia="Calibri" w:hAnsi="Times New Roman" w:cs="Times New Roman"/>
        </w:rPr>
        <w:t xml:space="preserve"> (Посмотреть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60" w:history="1">
        <w:r w:rsidRPr="007A62EF">
          <w:rPr>
            <w:rFonts w:ascii="Times New Roman" w:eastAsia="Calibri" w:hAnsi="Times New Roman" w:cs="Times New Roman"/>
            <w:color w:val="0000FF"/>
            <w:u w:val="single"/>
          </w:rPr>
          <w:t>https://www.youtube.com/watch?v=I_CGszyfVpg</w:t>
        </w:r>
      </w:hyperlink>
      <w:r w:rsidRPr="003B1B1B">
        <w:rPr>
          <w:rFonts w:ascii="Times New Roman" w:eastAsia="Calibri" w:hAnsi="Times New Roman" w:cs="Times New Roman"/>
        </w:rPr>
        <w:t>)</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(При решении квадратных неравенств решается квадратное уравнение (для того чтобы найти корни уравнения), решать уравнения через дискриминант, в уроке решения сразу появляются)</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Решить неравенства</w:t>
      </w:r>
    </w:p>
    <w:p w:rsidR="003B1B1B" w:rsidRPr="003B1B1B" w:rsidRDefault="003B1B1B" w:rsidP="003B1B1B">
      <w:pPr>
        <w:numPr>
          <w:ilvl w:val="0"/>
          <w:numId w:val="34"/>
        </w:numPr>
        <w:spacing w:after="160" w:line="256" w:lineRule="auto"/>
        <w:contextualSpacing/>
        <w:rPr>
          <w:rFonts w:ascii="Times New Roman" w:eastAsia="Calibri" w:hAnsi="Times New Roman"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-3x-4≤0</m:t>
        </m:r>
      </m:oMath>
    </w:p>
    <w:p w:rsidR="003B1B1B" w:rsidRPr="003B1B1B" w:rsidRDefault="003B1B1B" w:rsidP="003B1B1B">
      <w:pPr>
        <w:numPr>
          <w:ilvl w:val="0"/>
          <w:numId w:val="34"/>
        </w:numPr>
        <w:spacing w:after="160" w:line="256" w:lineRule="auto"/>
        <w:contextualSpacing/>
        <w:rPr>
          <w:rFonts w:ascii="Times New Roman" w:eastAsia="Calibri" w:hAnsi="Times New Roman" w:cs="Times New Roman"/>
        </w:rPr>
      </w:p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-4x+2&gt;0</m:t>
        </m:r>
      </m:oMath>
    </w:p>
    <w:p w:rsidR="003B1B1B" w:rsidRPr="003B1B1B" w:rsidRDefault="003B1B1B" w:rsidP="003B1B1B">
      <w:pPr>
        <w:spacing w:after="160" w:line="256" w:lineRule="auto"/>
        <w:ind w:left="720"/>
        <w:contextualSpacing/>
        <w:rPr>
          <w:rFonts w:ascii="Times New Roman" w:eastAsia="Calibri" w:hAnsi="Times New Roman" w:cs="Times New Roman"/>
          <w:i/>
          <w:iCs/>
        </w:rPr>
      </w:pPr>
      <w:r w:rsidRPr="003B1B1B">
        <w:rPr>
          <w:rFonts w:ascii="Times New Roman" w:eastAsia="Calibri" w:hAnsi="Times New Roman" w:cs="Times New Roman"/>
          <w:noProof/>
          <w:lang w:eastAsia="ru-RU"/>
        </w:rPr>
        <w:lastRenderedPageBreak/>
        <w:drawing>
          <wp:inline distT="0" distB="0" distL="0" distR="0" wp14:anchorId="7F4C6402" wp14:editId="30A5A62D">
            <wp:extent cx="2857500" cy="4048125"/>
            <wp:effectExtent l="0" t="0" r="0" b="9525"/>
            <wp:docPr id="17" name="Рисунок 13" descr="Описание: Картинки по запросу &quot;таблица  квадрат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Картинки по запросу &quot;таблица  квадратные неравенства&quo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4048125"/>
                    </a:xfrm>
                    <a:prstGeom prst="rect">
                      <a:avLst/>
                    </a:prstGeom>
                    <a:noFill/>
                    <a:ln>
                      <a:noFill/>
                    </a:ln>
                  </pic:spPr>
                </pic:pic>
              </a:graphicData>
            </a:graphic>
          </wp:inline>
        </w:drawing>
      </w:r>
    </w:p>
    <w:p w:rsidR="003B1B1B" w:rsidRPr="003B1B1B" w:rsidRDefault="003B1B1B" w:rsidP="003B1B1B">
      <w:pPr>
        <w:spacing w:after="160" w:line="256" w:lineRule="auto"/>
        <w:ind w:left="720"/>
        <w:contextualSpacing/>
        <w:rPr>
          <w:rFonts w:ascii="Times New Roman" w:eastAsia="Calibri" w:hAnsi="Times New Roman" w:cs="Times New Roman"/>
          <w:i/>
          <w:iCs/>
        </w:rPr>
      </w:pPr>
      <w:r w:rsidRPr="003B1B1B">
        <w:rPr>
          <w:rFonts w:ascii="Times New Roman" w:eastAsia="Calibri" w:hAnsi="Times New Roman" w:cs="Times New Roman"/>
          <w:i/>
          <w:iCs/>
        </w:rPr>
        <w:t>Рациональные неравенства</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62" w:history="1">
        <w:r w:rsidRPr="007A62EF">
          <w:rPr>
            <w:rFonts w:ascii="Times New Roman" w:eastAsia="Calibri" w:hAnsi="Times New Roman" w:cs="Times New Roman"/>
            <w:color w:val="0000FF"/>
            <w:u w:val="single"/>
          </w:rPr>
          <w:t>https://www.youtube.com/watch?v=p53XDsXWNYg</w:t>
        </w:r>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Сформулируйте алгоритм решения рациональных неравенств</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noProof/>
          <w:lang w:eastAsia="ru-RU"/>
        </w:rPr>
        <w:drawing>
          <wp:inline distT="0" distB="0" distL="0" distR="0" wp14:anchorId="5DE4D327" wp14:editId="2E8571F6">
            <wp:extent cx="2686050" cy="3810000"/>
            <wp:effectExtent l="0" t="0" r="0" b="0"/>
            <wp:docPr id="18" name="Рисунок 11" descr="Описание: Картинки по запросу &quot;таблица  квадрат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Картинки по запросу &quot;таблица  квадратные неравенства&quo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86050" cy="3810000"/>
                    </a:xfrm>
                    <a:prstGeom prst="rect">
                      <a:avLst/>
                    </a:prstGeom>
                    <a:noFill/>
                    <a:ln>
                      <a:noFill/>
                    </a:ln>
                  </pic:spPr>
                </pic:pic>
              </a:graphicData>
            </a:graphic>
          </wp:inline>
        </w:drawing>
      </w: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Иррациональные неравенства</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64" w:history="1">
        <w:r w:rsidRPr="007A62EF">
          <w:rPr>
            <w:rFonts w:ascii="Times New Roman" w:eastAsia="Calibri" w:hAnsi="Times New Roman" w:cs="Times New Roman"/>
            <w:color w:val="0000FF"/>
            <w:u w:val="single"/>
          </w:rPr>
          <w:t>https://www.youtube.com/watch?v=zZ0C4eiNtEY</w:t>
        </w:r>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Запишите в тетради решения различных типов иррациональных неравенств</w:t>
      </w:r>
    </w:p>
    <w:p w:rsidR="003B1B1B" w:rsidRPr="003B1B1B" w:rsidRDefault="003B1B1B" w:rsidP="003B1B1B">
      <w:pPr>
        <w:spacing w:after="160" w:line="256" w:lineRule="auto"/>
        <w:ind w:left="720"/>
        <w:contextualSpacing/>
        <w:rPr>
          <w:rFonts w:ascii="Times New Roman" w:eastAsia="Calibri" w:hAnsi="Times New Roman" w:cs="Times New Roman"/>
        </w:rPr>
      </w:pP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noProof/>
          <w:lang w:eastAsia="ru-RU"/>
        </w:rPr>
        <w:lastRenderedPageBreak/>
        <w:drawing>
          <wp:inline distT="0" distB="0" distL="0" distR="0" wp14:anchorId="5071A855" wp14:editId="3353A709">
            <wp:extent cx="5943600" cy="4667250"/>
            <wp:effectExtent l="0" t="0" r="0" b="0"/>
            <wp:docPr id="19" name="Рисунок 14" descr="Описание: Картинки по запросу &quot;таблица иррациональ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Картинки по запросу &quot;таблица иррациональные неравенства&quo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 xml:space="preserve">Показательные уравнения </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Просмотреть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66" w:history="1">
        <w:r w:rsidRPr="007A62EF">
          <w:rPr>
            <w:rFonts w:ascii="Times New Roman" w:eastAsia="Calibri" w:hAnsi="Times New Roman" w:cs="Times New Roman"/>
            <w:color w:val="0000FF"/>
            <w:u w:val="single"/>
          </w:rPr>
          <w:t>https://www.youtube.com/watch?v=_8oMxH5NdrE</w:t>
        </w:r>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Решить уравнения</w:t>
      </w:r>
    </w:p>
    <w:p w:rsidR="003B1B1B" w:rsidRPr="003B1B1B" w:rsidRDefault="003B1B1B" w:rsidP="003B1B1B">
      <w:pPr>
        <w:numPr>
          <w:ilvl w:val="0"/>
          <w:numId w:val="35"/>
        </w:numPr>
        <w:spacing w:after="160" w:line="256" w:lineRule="auto"/>
        <w:contextualSpacing/>
        <w:rPr>
          <w:rFonts w:ascii="Times New Roman" w:eastAsia="Calibri" w:hAnsi="Times New Roman" w:cs="Times New Roman"/>
        </w:rPr>
      </w:pPr>
      <m:oMath>
        <m:sSup>
          <m:sSupPr>
            <m:ctrlPr>
              <w:rPr>
                <w:rFonts w:ascii="Cambria Math" w:eastAsia="Calibri" w:hAnsi="Cambria Math" w:cs="Times New Roman"/>
                <w:i/>
              </w:rPr>
            </m:ctrlPr>
          </m:sSupPr>
          <m:e>
            <m:r>
              <w:rPr>
                <w:rFonts w:ascii="Cambria Math" w:eastAsia="Calibri" w:hAnsi="Cambria Math" w:cs="Times New Roman"/>
              </w:rPr>
              <m:t>4</m:t>
            </m:r>
          </m:e>
          <m:sup>
            <m:r>
              <w:rPr>
                <w:rFonts w:ascii="Cambria Math" w:eastAsia="Calibri" w:hAnsi="Cambria Math" w:cs="Times New Roman"/>
                <w:lang w:val="en-US"/>
              </w:rPr>
              <m:t>x</m:t>
            </m:r>
          </m:sup>
        </m:sSup>
        <m:r>
          <w:rPr>
            <w:rFonts w:ascii="Cambria Math" w:eastAsia="Calibri" w:hAnsi="Cambria Math" w:cs="Times New Roman"/>
          </w:rPr>
          <m:t>=64</m:t>
        </m:r>
      </m:oMath>
    </w:p>
    <w:p w:rsidR="003B1B1B" w:rsidRPr="003B1B1B" w:rsidRDefault="003B1B1B" w:rsidP="003B1B1B">
      <w:pPr>
        <w:numPr>
          <w:ilvl w:val="0"/>
          <w:numId w:val="35"/>
        </w:numPr>
        <w:spacing w:after="160" w:line="256" w:lineRule="auto"/>
        <w:contextualSpacing/>
        <w:rPr>
          <w:rFonts w:ascii="Times New Roman" w:eastAsia="Calibri" w:hAnsi="Times New Roman" w:cs="Times New Roman"/>
        </w:rPr>
      </w:pPr>
      <m:oMath>
        <m:sSup>
          <m:sSupPr>
            <m:ctrlPr>
              <w:rPr>
                <w:rFonts w:ascii="Cambria Math" w:eastAsia="Calibri" w:hAnsi="Cambria Math" w:cs="Times New Roman"/>
                <w:i/>
              </w:rPr>
            </m:ctrlPr>
          </m:sSupPr>
          <m:e>
            <m:r>
              <w:rPr>
                <w:rFonts w:ascii="Cambria Math" w:eastAsia="Calibri" w:hAnsi="Cambria Math" w:cs="Times New Roman"/>
              </w:rPr>
              <m:t>3</m:t>
            </m:r>
          </m:e>
          <m:sup>
            <m:r>
              <w:rPr>
                <w:rFonts w:ascii="Cambria Math" w:eastAsia="Calibri" w:hAnsi="Cambria Math" w:cs="Times New Roman"/>
                <w:lang w:val="en-US"/>
              </w:rPr>
              <m:t>6-x</m:t>
            </m:r>
          </m:sup>
        </m:sSup>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3</m:t>
            </m:r>
          </m:e>
          <m:sup>
            <m:r>
              <w:rPr>
                <w:rFonts w:ascii="Cambria Math" w:eastAsia="Calibri" w:hAnsi="Cambria Math" w:cs="Times New Roman"/>
              </w:rPr>
              <m:t>3x-2</m:t>
            </m:r>
          </m:sup>
        </m:sSup>
      </m:oMath>
    </w:p>
    <w:p w:rsidR="003B1B1B" w:rsidRPr="003B1B1B" w:rsidRDefault="003B1B1B" w:rsidP="003B1B1B">
      <w:pPr>
        <w:spacing w:after="160" w:line="256" w:lineRule="auto"/>
        <w:ind w:left="1080"/>
        <w:contextualSpacing/>
        <w:rPr>
          <w:rFonts w:ascii="Times New Roman" w:eastAsia="Calibri" w:hAnsi="Times New Roman" w:cs="Times New Roman"/>
        </w:rPr>
      </w:pPr>
      <w:r w:rsidRPr="003B1B1B">
        <w:rPr>
          <w:rFonts w:ascii="Times New Roman" w:eastAsia="Calibri" w:hAnsi="Times New Roman" w:cs="Times New Roman"/>
          <w:noProof/>
          <w:lang w:eastAsia="ru-RU"/>
        </w:rPr>
        <w:lastRenderedPageBreak/>
        <w:drawing>
          <wp:inline distT="0" distB="0" distL="0" distR="0" wp14:anchorId="2B3BDC29" wp14:editId="3279ED35">
            <wp:extent cx="2857500" cy="4048125"/>
            <wp:effectExtent l="0" t="0" r="0" b="9525"/>
            <wp:docPr id="20" name="Рисунок 15" descr="Описание: Картинки по запросу &quot;таблица ипоказатель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Картинки по запросу &quot;таблица ипоказательные  неравенства&quo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0" cy="4048125"/>
                    </a:xfrm>
                    <a:prstGeom prst="rect">
                      <a:avLst/>
                    </a:prstGeom>
                    <a:noFill/>
                    <a:ln>
                      <a:noFill/>
                    </a:ln>
                  </pic:spPr>
                </pic:pic>
              </a:graphicData>
            </a:graphic>
          </wp:inline>
        </w:drawing>
      </w: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Показательные неравенства</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Просмотреть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68" w:history="1">
        <w:r w:rsidRPr="007A62EF">
          <w:rPr>
            <w:rFonts w:ascii="Times New Roman" w:eastAsia="Calibri" w:hAnsi="Times New Roman" w:cs="Times New Roman"/>
            <w:color w:val="0000FF"/>
            <w:u w:val="single"/>
          </w:rPr>
          <w:t>https://www.youtube.com/watch?v=hptN7hKXJFg</w:t>
        </w:r>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Решить неравенства</w:t>
      </w:r>
    </w:p>
    <w:p w:rsidR="003B1B1B" w:rsidRPr="003B1B1B" w:rsidRDefault="003B1B1B" w:rsidP="003B1B1B">
      <w:pPr>
        <w:numPr>
          <w:ilvl w:val="0"/>
          <w:numId w:val="36"/>
        </w:numPr>
        <w:spacing w:after="160" w:line="256" w:lineRule="auto"/>
        <w:contextualSpacing/>
        <w:rPr>
          <w:rFonts w:ascii="Times New Roman" w:eastAsia="Calibri" w:hAnsi="Times New Roman" w:cs="Times New Roman"/>
          <w:lang w:val="en-US"/>
        </w:rPr>
      </w:pPr>
      <m:oMath>
        <m:sSup>
          <m:sSupPr>
            <m:ctrlPr>
              <w:rPr>
                <w:rFonts w:ascii="Cambria Math" w:eastAsia="Calibri" w:hAnsi="Cambria Math" w:cs="Times New Roman"/>
                <w:i/>
                <w:lang w:val="en-US"/>
              </w:rPr>
            </m:ctrlPr>
          </m:sSupPr>
          <m:e>
            <m:d>
              <m:dPr>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m:t>
                    </m:r>
                  </m:num>
                  <m:den>
                    <m:r>
                      <w:rPr>
                        <w:rFonts w:ascii="Cambria Math" w:eastAsia="Calibri" w:hAnsi="Cambria Math" w:cs="Times New Roman"/>
                        <w:lang w:val="en-US"/>
                      </w:rPr>
                      <m:t>3</m:t>
                    </m:r>
                  </m:den>
                </m:f>
              </m:e>
            </m:d>
          </m:e>
          <m:sup>
            <m:r>
              <w:rPr>
                <w:rFonts w:ascii="Cambria Math" w:eastAsia="Calibri" w:hAnsi="Cambria Math" w:cs="Times New Roman"/>
                <w:lang w:val="en-US"/>
              </w:rPr>
              <m:t>x</m:t>
            </m:r>
          </m:sup>
        </m:sSup>
        <m:r>
          <w:rPr>
            <w:rFonts w:ascii="Cambria Math" w:eastAsia="Calibri" w:hAnsi="Cambria Math" w:cs="Times New Roman"/>
            <w:lang w:val="en-US"/>
          </w:rPr>
          <m:t>≥</m:t>
        </m:r>
        <m:f>
          <m:fPr>
            <m:ctrlPr>
              <w:rPr>
                <w:rFonts w:ascii="Cambria Math" w:eastAsia="Calibri" w:hAnsi="Cambria Math" w:cs="Times New Roman"/>
                <w:i/>
                <w:lang w:val="en-US"/>
              </w:rPr>
            </m:ctrlPr>
          </m:fPr>
          <m:num>
            <m:r>
              <w:rPr>
                <w:rFonts w:ascii="Cambria Math" w:eastAsia="Calibri" w:hAnsi="Cambria Math" w:cs="Times New Roman"/>
                <w:lang w:val="en-US"/>
              </w:rPr>
              <m:t>1</m:t>
            </m:r>
          </m:num>
          <m:den>
            <m:r>
              <w:rPr>
                <w:rFonts w:ascii="Cambria Math" w:eastAsia="Calibri" w:hAnsi="Cambria Math" w:cs="Times New Roman"/>
                <w:lang w:val="en-US"/>
              </w:rPr>
              <m:t>27</m:t>
            </m:r>
          </m:den>
        </m:f>
      </m:oMath>
    </w:p>
    <w:p w:rsidR="003B1B1B" w:rsidRPr="003B1B1B" w:rsidRDefault="003B1B1B" w:rsidP="003B1B1B">
      <w:pPr>
        <w:numPr>
          <w:ilvl w:val="0"/>
          <w:numId w:val="36"/>
        </w:numPr>
        <w:spacing w:after="160" w:line="256" w:lineRule="auto"/>
        <w:contextualSpacing/>
        <w:rPr>
          <w:rFonts w:ascii="Times New Roman" w:eastAsia="Calibri" w:hAnsi="Times New Roman" w:cs="Times New Roman"/>
          <w:lang w:val="en-US"/>
        </w:rPr>
      </w:pPr>
      <m:oMath>
        <m:sSup>
          <m:sSupPr>
            <m:ctrlPr>
              <w:rPr>
                <w:rFonts w:ascii="Cambria Math" w:eastAsia="Calibri" w:hAnsi="Cambria Math" w:cs="Times New Roman"/>
                <w:i/>
                <w:lang w:val="en-US"/>
              </w:rPr>
            </m:ctrlPr>
          </m:sSupPr>
          <m:e>
            <m:r>
              <w:rPr>
                <w:rFonts w:ascii="Cambria Math" w:eastAsia="Calibri" w:hAnsi="Cambria Math" w:cs="Times New Roman"/>
                <w:lang w:val="en-US"/>
              </w:rPr>
              <m:t>3</m:t>
            </m:r>
          </m:e>
          <m:sup>
            <m:r>
              <w:rPr>
                <w:rFonts w:ascii="Cambria Math" w:eastAsia="Calibri" w:hAnsi="Cambria Math" w:cs="Times New Roman"/>
                <w:lang w:val="en-US"/>
              </w:rPr>
              <m:t>2-x</m:t>
            </m:r>
          </m:sup>
        </m:sSup>
        <m:r>
          <w:rPr>
            <w:rFonts w:ascii="Cambria Math" w:eastAsia="Calibri" w:hAnsi="Cambria Math" w:cs="Times New Roman"/>
            <w:lang w:val="en-US"/>
          </w:rPr>
          <m:t>&lt;27</m:t>
        </m:r>
      </m:oMath>
    </w:p>
    <w:p w:rsidR="003B1B1B" w:rsidRPr="003B1B1B" w:rsidRDefault="003B1B1B" w:rsidP="003B1B1B">
      <w:pPr>
        <w:spacing w:after="160" w:line="256" w:lineRule="auto"/>
        <w:ind w:left="1080"/>
        <w:contextualSpacing/>
        <w:rPr>
          <w:rFonts w:ascii="Times New Roman" w:eastAsia="Calibri" w:hAnsi="Times New Roman" w:cs="Times New Roman"/>
          <w:lang w:val="en-US"/>
        </w:rPr>
      </w:pPr>
      <w:r w:rsidRPr="003B1B1B">
        <w:rPr>
          <w:rFonts w:ascii="Times New Roman" w:eastAsia="Calibri" w:hAnsi="Times New Roman" w:cs="Times New Roman"/>
          <w:noProof/>
          <w:lang w:eastAsia="ru-RU"/>
        </w:rPr>
        <w:lastRenderedPageBreak/>
        <w:drawing>
          <wp:inline distT="0" distB="0" distL="0" distR="0" wp14:anchorId="0A8DDBB4" wp14:editId="7F324CDF">
            <wp:extent cx="3409950" cy="4762500"/>
            <wp:effectExtent l="0" t="0" r="0" b="0"/>
            <wp:docPr id="21" name="Рисунок 16" descr="Описание: Картинки по запросу &quot;таблица  показатель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Картинки по запросу &quot;таблица  показательные  неравенства&quo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09950" cy="4762500"/>
                    </a:xfrm>
                    <a:prstGeom prst="rect">
                      <a:avLst/>
                    </a:prstGeom>
                    <a:noFill/>
                    <a:ln>
                      <a:noFill/>
                    </a:ln>
                  </pic:spPr>
                </pic:pic>
              </a:graphicData>
            </a:graphic>
          </wp:inline>
        </w:drawing>
      </w: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lang w:val="en-US"/>
        </w:rPr>
      </w:pPr>
      <w:r w:rsidRPr="003B1B1B">
        <w:rPr>
          <w:rFonts w:ascii="Times New Roman" w:eastAsia="Calibri" w:hAnsi="Times New Roman" w:cs="Times New Roman"/>
          <w:b/>
          <w:bCs/>
        </w:rPr>
        <w:t>Логарифмические уравнения</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Просмотреть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70" w:history="1">
        <w:r w:rsidRPr="007A62EF">
          <w:rPr>
            <w:rFonts w:ascii="Times New Roman" w:eastAsia="Calibri" w:hAnsi="Times New Roman" w:cs="Times New Roman"/>
            <w:color w:val="0000FF"/>
            <w:u w:val="single"/>
            <w:lang w:val="en-US"/>
          </w:rPr>
          <w:t>https</w:t>
        </w:r>
        <w:r w:rsidRPr="007A62EF">
          <w:rPr>
            <w:rFonts w:ascii="Times New Roman" w:eastAsia="Calibri" w:hAnsi="Times New Roman" w:cs="Times New Roman"/>
            <w:color w:val="0000FF"/>
            <w:u w:val="single"/>
          </w:rPr>
          <w:t>://</w:t>
        </w:r>
        <w:r w:rsidRPr="007A62EF">
          <w:rPr>
            <w:rFonts w:ascii="Times New Roman" w:eastAsia="Calibri" w:hAnsi="Times New Roman" w:cs="Times New Roman"/>
            <w:color w:val="0000FF"/>
            <w:u w:val="single"/>
            <w:lang w:val="en-US"/>
          </w:rPr>
          <w:t>www</w:t>
        </w:r>
        <w:r w:rsidRPr="007A62EF">
          <w:rPr>
            <w:rFonts w:ascii="Times New Roman" w:eastAsia="Calibri" w:hAnsi="Times New Roman" w:cs="Times New Roman"/>
            <w:color w:val="0000FF"/>
            <w:u w:val="single"/>
          </w:rPr>
          <w:t>.</w:t>
        </w:r>
        <w:proofErr w:type="spellStart"/>
        <w:r w:rsidRPr="007A62EF">
          <w:rPr>
            <w:rFonts w:ascii="Times New Roman" w:eastAsia="Calibri" w:hAnsi="Times New Roman" w:cs="Times New Roman"/>
            <w:color w:val="0000FF"/>
            <w:u w:val="single"/>
            <w:lang w:val="en-US"/>
          </w:rPr>
          <w:t>youtube</w:t>
        </w:r>
        <w:proofErr w:type="spellEnd"/>
        <w:r w:rsidRPr="007A62EF">
          <w:rPr>
            <w:rFonts w:ascii="Times New Roman" w:eastAsia="Calibri" w:hAnsi="Times New Roman" w:cs="Times New Roman"/>
            <w:color w:val="0000FF"/>
            <w:u w:val="single"/>
          </w:rPr>
          <w:t>.</w:t>
        </w:r>
        <w:r w:rsidRPr="007A62EF">
          <w:rPr>
            <w:rFonts w:ascii="Times New Roman" w:eastAsia="Calibri" w:hAnsi="Times New Roman" w:cs="Times New Roman"/>
            <w:color w:val="0000FF"/>
            <w:u w:val="single"/>
            <w:lang w:val="en-US"/>
          </w:rPr>
          <w:t>com</w:t>
        </w:r>
        <w:r w:rsidRPr="007A62EF">
          <w:rPr>
            <w:rFonts w:ascii="Times New Roman" w:eastAsia="Calibri" w:hAnsi="Times New Roman" w:cs="Times New Roman"/>
            <w:color w:val="0000FF"/>
            <w:u w:val="single"/>
          </w:rPr>
          <w:t>/</w:t>
        </w:r>
        <w:r w:rsidRPr="007A62EF">
          <w:rPr>
            <w:rFonts w:ascii="Times New Roman" w:eastAsia="Calibri" w:hAnsi="Times New Roman" w:cs="Times New Roman"/>
            <w:color w:val="0000FF"/>
            <w:u w:val="single"/>
            <w:lang w:val="en-US"/>
          </w:rPr>
          <w:t>watch</w:t>
        </w:r>
        <w:r w:rsidRPr="007A62EF">
          <w:rPr>
            <w:rFonts w:ascii="Times New Roman" w:eastAsia="Calibri" w:hAnsi="Times New Roman" w:cs="Times New Roman"/>
            <w:color w:val="0000FF"/>
            <w:u w:val="single"/>
          </w:rPr>
          <w:t>?</w:t>
        </w:r>
        <w:r w:rsidRPr="007A62EF">
          <w:rPr>
            <w:rFonts w:ascii="Times New Roman" w:eastAsia="Calibri" w:hAnsi="Times New Roman" w:cs="Times New Roman"/>
            <w:color w:val="0000FF"/>
            <w:u w:val="single"/>
            <w:lang w:val="en-US"/>
          </w:rPr>
          <w:t>v</w:t>
        </w:r>
        <w:r w:rsidRPr="007A62EF">
          <w:rPr>
            <w:rFonts w:ascii="Times New Roman" w:eastAsia="Calibri" w:hAnsi="Times New Roman" w:cs="Times New Roman"/>
            <w:color w:val="0000FF"/>
            <w:u w:val="single"/>
          </w:rPr>
          <w:t>=</w:t>
        </w:r>
        <w:proofErr w:type="spellStart"/>
        <w:r w:rsidRPr="007A62EF">
          <w:rPr>
            <w:rFonts w:ascii="Times New Roman" w:eastAsia="Calibri" w:hAnsi="Times New Roman" w:cs="Times New Roman"/>
            <w:color w:val="0000FF"/>
            <w:u w:val="single"/>
            <w:lang w:val="en-US"/>
          </w:rPr>
          <w:t>ZZiK</w:t>
        </w:r>
        <w:proofErr w:type="spellEnd"/>
        <w:r w:rsidRPr="007A62EF">
          <w:rPr>
            <w:rFonts w:ascii="Times New Roman" w:eastAsia="Calibri" w:hAnsi="Times New Roman" w:cs="Times New Roman"/>
            <w:color w:val="0000FF"/>
            <w:u w:val="single"/>
          </w:rPr>
          <w:t>9</w:t>
        </w:r>
        <w:r w:rsidRPr="007A62EF">
          <w:rPr>
            <w:rFonts w:ascii="Times New Roman" w:eastAsia="Calibri" w:hAnsi="Times New Roman" w:cs="Times New Roman"/>
            <w:color w:val="0000FF"/>
            <w:u w:val="single"/>
            <w:lang w:val="en-US"/>
          </w:rPr>
          <w:t>OI</w:t>
        </w:r>
        <w:r w:rsidRPr="007A62EF">
          <w:rPr>
            <w:rFonts w:ascii="Times New Roman" w:eastAsia="Calibri" w:hAnsi="Times New Roman" w:cs="Times New Roman"/>
            <w:color w:val="0000FF"/>
            <w:u w:val="single"/>
          </w:rPr>
          <w:t>18</w:t>
        </w:r>
        <w:proofErr w:type="spellStart"/>
        <w:r w:rsidRPr="007A62EF">
          <w:rPr>
            <w:rFonts w:ascii="Times New Roman" w:eastAsia="Calibri" w:hAnsi="Times New Roman" w:cs="Times New Roman"/>
            <w:color w:val="0000FF"/>
            <w:u w:val="single"/>
            <w:lang w:val="en-US"/>
          </w:rPr>
          <w:t>Zc</w:t>
        </w:r>
        <w:proofErr w:type="spellEnd"/>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Решить уравнения</w:t>
      </w:r>
    </w:p>
    <w:p w:rsidR="003B1B1B" w:rsidRPr="003B1B1B" w:rsidRDefault="003B1B1B" w:rsidP="003B1B1B">
      <w:pPr>
        <w:numPr>
          <w:ilvl w:val="0"/>
          <w:numId w:val="37"/>
        </w:numPr>
        <w:spacing w:after="160" w:line="256" w:lineRule="auto"/>
        <w:contextualSpacing/>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lang w:val="en-US"/>
              </w:rPr>
              <m:t>log</m:t>
            </m:r>
          </m:e>
          <m:sub>
            <m:r>
              <w:rPr>
                <w:rFonts w:ascii="Cambria Math" w:eastAsia="Calibri" w:hAnsi="Cambria Math" w:cs="Times New Roman"/>
              </w:rPr>
              <m:t>5</m:t>
            </m:r>
          </m:sub>
        </m:sSub>
        <m:r>
          <w:rPr>
            <w:rFonts w:ascii="Cambria Math" w:eastAsia="Calibri" w:hAnsi="Cambria Math" w:cs="Times New Roman"/>
          </w:rPr>
          <m:t>x=2</m:t>
        </m:r>
      </m:oMath>
    </w:p>
    <w:p w:rsidR="003B1B1B" w:rsidRPr="003B1B1B" w:rsidRDefault="003B1B1B" w:rsidP="003B1B1B">
      <w:pPr>
        <w:numPr>
          <w:ilvl w:val="0"/>
          <w:numId w:val="37"/>
        </w:numPr>
        <w:spacing w:after="160" w:line="256" w:lineRule="auto"/>
        <w:contextualSpacing/>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lang w:val="en-US"/>
              </w:rPr>
              <m:t>log</m:t>
            </m:r>
          </m:e>
          <m:sub>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sub>
        </m:sSub>
        <m:d>
          <m:dPr>
            <m:ctrlPr>
              <w:rPr>
                <w:rFonts w:ascii="Cambria Math" w:eastAsia="Calibri" w:hAnsi="Cambria Math" w:cs="Times New Roman"/>
                <w:i/>
              </w:rPr>
            </m:ctrlPr>
          </m:dPr>
          <m:e>
            <m:r>
              <w:rPr>
                <w:rFonts w:ascii="Cambria Math" w:eastAsia="Calibri" w:hAnsi="Cambria Math" w:cs="Times New Roman"/>
              </w:rPr>
              <m:t>2x-4</m:t>
            </m:r>
          </m:e>
        </m:d>
        <m:r>
          <w:rPr>
            <w:rFonts w:ascii="Cambria Math" w:eastAsia="Calibri" w:hAnsi="Cambria Math" w:cs="Times New Roman"/>
          </w:rPr>
          <m:t>=-2</m:t>
        </m:r>
      </m:oMath>
    </w:p>
    <w:p w:rsidR="003B1B1B" w:rsidRPr="003B1B1B" w:rsidRDefault="003B1B1B" w:rsidP="003B1B1B">
      <w:pPr>
        <w:numPr>
          <w:ilvl w:val="0"/>
          <w:numId w:val="37"/>
        </w:numPr>
        <w:spacing w:after="160" w:line="256" w:lineRule="auto"/>
        <w:contextualSpacing/>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lang w:val="en-US"/>
              </w:rPr>
              <m:t>log</m:t>
            </m:r>
          </m:e>
          <m:sub>
            <m:r>
              <w:rPr>
                <w:rFonts w:ascii="Cambria Math" w:eastAsia="Calibri" w:hAnsi="Cambria Math" w:cs="Times New Roman"/>
              </w:rPr>
              <m:t>π</m:t>
            </m:r>
          </m:sub>
        </m:sSub>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+2x+3)=</m:t>
        </m:r>
        <m:sSub>
          <m:sSubPr>
            <m:ctrlPr>
              <w:rPr>
                <w:rFonts w:ascii="Cambria Math" w:eastAsia="Calibri" w:hAnsi="Cambria Math" w:cs="Times New Roman"/>
                <w:i/>
              </w:rPr>
            </m:ctrlPr>
          </m:sSubPr>
          <m:e>
            <m:r>
              <w:rPr>
                <w:rFonts w:ascii="Cambria Math" w:eastAsia="Calibri" w:hAnsi="Cambria Math" w:cs="Times New Roman"/>
                <w:lang w:val="en-US"/>
              </w:rPr>
              <m:t>log</m:t>
            </m:r>
          </m:e>
          <m:sub>
            <m:r>
              <w:rPr>
                <w:rFonts w:ascii="Cambria Math" w:eastAsia="Calibri" w:hAnsi="Cambria Math" w:cs="Times New Roman"/>
              </w:rPr>
              <m:t>π</m:t>
            </m:r>
          </m:sub>
        </m:sSub>
        <m:r>
          <w:rPr>
            <w:rFonts w:ascii="Cambria Math" w:eastAsia="Calibri" w:hAnsi="Cambria Math" w:cs="Times New Roman"/>
          </w:rPr>
          <m:t>6</m:t>
        </m:r>
      </m:oMath>
    </w:p>
    <w:p w:rsidR="003B1B1B" w:rsidRPr="003B1B1B" w:rsidRDefault="003B1B1B" w:rsidP="003B1B1B">
      <w:pPr>
        <w:spacing w:after="160" w:line="256" w:lineRule="auto"/>
        <w:ind w:left="1080"/>
        <w:contextualSpacing/>
        <w:rPr>
          <w:rFonts w:ascii="Times New Roman" w:eastAsia="Calibri" w:hAnsi="Times New Roman" w:cs="Times New Roman"/>
          <w:lang w:val="en-US"/>
        </w:rPr>
      </w:pPr>
    </w:p>
    <w:p w:rsidR="003B1B1B" w:rsidRPr="003B1B1B" w:rsidRDefault="003B1B1B" w:rsidP="003B1B1B">
      <w:pPr>
        <w:numPr>
          <w:ilvl w:val="0"/>
          <w:numId w:val="30"/>
        </w:numPr>
        <w:spacing w:after="160" w:line="256" w:lineRule="auto"/>
        <w:contextualSpacing/>
        <w:rPr>
          <w:rFonts w:ascii="Times New Roman" w:eastAsia="Calibri" w:hAnsi="Times New Roman" w:cs="Times New Roman"/>
          <w:b/>
          <w:bCs/>
        </w:rPr>
      </w:pPr>
      <w:r w:rsidRPr="003B1B1B">
        <w:rPr>
          <w:rFonts w:ascii="Times New Roman" w:eastAsia="Calibri" w:hAnsi="Times New Roman" w:cs="Times New Roman"/>
          <w:b/>
          <w:bCs/>
        </w:rPr>
        <w:t>Логарифмические неравенства</w:t>
      </w:r>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 xml:space="preserve">Просмотреть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w:t>
      </w:r>
      <w:hyperlink r:id="rId71" w:history="1">
        <w:r w:rsidRPr="007A62EF">
          <w:rPr>
            <w:rFonts w:ascii="Times New Roman" w:eastAsia="Calibri" w:hAnsi="Times New Roman" w:cs="Times New Roman"/>
            <w:color w:val="0000FF"/>
            <w:u w:val="single"/>
          </w:rPr>
          <w:t>https://www.youtube.com/watch?v=4gQYSEpB1Jo</w:t>
        </w:r>
      </w:hyperlink>
    </w:p>
    <w:p w:rsidR="003B1B1B" w:rsidRPr="003B1B1B" w:rsidRDefault="003B1B1B" w:rsidP="003B1B1B">
      <w:pPr>
        <w:spacing w:after="160" w:line="256" w:lineRule="auto"/>
        <w:ind w:left="720"/>
        <w:contextualSpacing/>
        <w:rPr>
          <w:rFonts w:ascii="Times New Roman" w:eastAsia="Calibri" w:hAnsi="Times New Roman" w:cs="Times New Roman"/>
        </w:rPr>
      </w:pPr>
      <w:r w:rsidRPr="003B1B1B">
        <w:rPr>
          <w:rFonts w:ascii="Times New Roman" w:eastAsia="Calibri" w:hAnsi="Times New Roman" w:cs="Times New Roman"/>
        </w:rPr>
        <w:t>Решить неравенства</w:t>
      </w:r>
    </w:p>
    <w:p w:rsidR="003B1B1B" w:rsidRPr="003B1B1B" w:rsidRDefault="003B1B1B" w:rsidP="003B1B1B">
      <w:pPr>
        <w:numPr>
          <w:ilvl w:val="0"/>
          <w:numId w:val="38"/>
        </w:numPr>
        <w:spacing w:after="160" w:line="256" w:lineRule="auto"/>
        <w:contextualSpacing/>
        <w:rPr>
          <w:rFonts w:ascii="Times New Roman" w:eastAsia="Calibri" w:hAnsi="Times New Roman" w:cs="Times New Roman"/>
          <w:lang w:val="en-US"/>
        </w:rPr>
      </w:pPr>
      <m:oMath>
        <m:func>
          <m:funcPr>
            <m:ctrlPr>
              <w:rPr>
                <w:rFonts w:ascii="Cambria Math" w:eastAsia="Calibri" w:hAnsi="Cambria Math" w:cs="Times New Roman"/>
                <w:i/>
                <w:lang w:val="en-US"/>
              </w:rPr>
            </m:ctrlPr>
          </m:funcPr>
          <m:fName>
            <m:sSub>
              <m:sSubPr>
                <m:ctrlPr>
                  <w:rPr>
                    <w:rFonts w:ascii="Cambria Math" w:eastAsia="Calibri" w:hAnsi="Cambria Math" w:cs="Times New Roman"/>
                    <w:i/>
                    <w:lang w:val="en-US"/>
                  </w:rPr>
                </m:ctrlPr>
              </m:sSubPr>
              <m:e>
                <m:r>
                  <m:rPr>
                    <m:sty m:val="p"/>
                  </m:rPr>
                  <w:rPr>
                    <w:rFonts w:ascii="Cambria Math" w:eastAsia="Calibri" w:hAnsi="Cambria Math" w:cs="Times New Roman"/>
                    <w:lang w:val="en-US"/>
                  </w:rPr>
                  <m:t>log</m:t>
                </m:r>
              </m:e>
              <m:sub>
                <m:r>
                  <w:rPr>
                    <w:rFonts w:ascii="Cambria Math" w:eastAsia="Calibri" w:hAnsi="Cambria Math" w:cs="Times New Roman"/>
                    <w:lang w:val="en-US"/>
                  </w:rPr>
                  <m:t>5</m:t>
                </m:r>
              </m:sub>
            </m:sSub>
          </m:fName>
          <m:e>
            <m:r>
              <w:rPr>
                <w:rFonts w:ascii="Cambria Math" w:eastAsia="Calibri" w:hAnsi="Cambria Math" w:cs="Times New Roman"/>
                <w:lang w:val="en-US"/>
              </w:rPr>
              <m:t>(3x+1)&gt;2</m:t>
            </m:r>
          </m:e>
        </m:func>
      </m:oMath>
    </w:p>
    <w:p w:rsidR="003B1B1B" w:rsidRPr="003B1B1B" w:rsidRDefault="003B1B1B" w:rsidP="003B1B1B">
      <w:pPr>
        <w:numPr>
          <w:ilvl w:val="0"/>
          <w:numId w:val="38"/>
        </w:numPr>
        <w:spacing w:after="160" w:line="256" w:lineRule="auto"/>
        <w:contextualSpacing/>
        <w:rPr>
          <w:rFonts w:ascii="Times New Roman" w:eastAsia="Calibri" w:hAnsi="Times New Roman" w:cs="Times New Roman"/>
          <w:lang w:val="en-US"/>
        </w:rPr>
      </w:pPr>
      <m:oMath>
        <m:r>
          <m:rPr>
            <m:sty m:val="p"/>
          </m:rPr>
          <w:rPr>
            <w:rFonts w:ascii="Cambria Math" w:eastAsia="Calibri" w:hAnsi="Cambria Math" w:cs="Times New Roman"/>
            <w:lang w:val="en-US"/>
          </w:rPr>
          <m:t>lg⁡</m:t>
        </m:r>
        <m:r>
          <w:rPr>
            <w:rFonts w:ascii="Cambria Math" w:eastAsia="Calibri" w:hAnsi="Cambria Math" w:cs="Times New Roman"/>
            <w:lang w:val="en-US"/>
          </w:rPr>
          <m:t>(3x-7)≤</m:t>
        </m:r>
        <m:r>
          <m:rPr>
            <m:sty m:val="p"/>
          </m:rPr>
          <w:rPr>
            <w:rFonts w:ascii="Cambria Math" w:eastAsia="Calibri" w:hAnsi="Cambria Math" w:cs="Times New Roman"/>
            <w:lang w:val="en-US"/>
          </w:rPr>
          <m:t>lg⁡</m:t>
        </m:r>
        <m:r>
          <w:rPr>
            <w:rFonts w:ascii="Cambria Math" w:eastAsia="Calibri" w:hAnsi="Cambria Math" w:cs="Times New Roman"/>
            <w:lang w:val="en-US"/>
          </w:rPr>
          <m:t>(x+1)</m:t>
        </m:r>
      </m:oMath>
    </w:p>
    <w:p w:rsidR="003B1B1B" w:rsidRPr="003B1B1B" w:rsidRDefault="003B1B1B" w:rsidP="003B1B1B">
      <w:pPr>
        <w:spacing w:after="160" w:line="256" w:lineRule="auto"/>
        <w:ind w:left="1080"/>
        <w:contextualSpacing/>
        <w:rPr>
          <w:rFonts w:ascii="Times New Roman" w:eastAsia="Calibri" w:hAnsi="Times New Roman" w:cs="Times New Roman"/>
          <w:lang w:val="en-US"/>
        </w:rPr>
      </w:pPr>
      <w:r w:rsidRPr="003B1B1B">
        <w:rPr>
          <w:rFonts w:ascii="Times New Roman" w:eastAsia="Calibri" w:hAnsi="Times New Roman" w:cs="Times New Roman"/>
          <w:noProof/>
          <w:lang w:eastAsia="ru-RU"/>
        </w:rPr>
        <w:lastRenderedPageBreak/>
        <w:drawing>
          <wp:inline distT="0" distB="0" distL="0" distR="0" wp14:anchorId="47BC07F7" wp14:editId="138A5970">
            <wp:extent cx="2857500" cy="4048125"/>
            <wp:effectExtent l="0" t="0" r="0" b="9525"/>
            <wp:docPr id="22" name="Рисунок 12" descr="Описание: Картинки по запросу &quot;таблица  квадратные неравенст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Картинки по запросу &quot;таблица  квадратные неравенства&quo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4048125"/>
                    </a:xfrm>
                    <a:prstGeom prst="rect">
                      <a:avLst/>
                    </a:prstGeom>
                    <a:noFill/>
                    <a:ln>
                      <a:noFill/>
                    </a:ln>
                  </pic:spPr>
                </pic:pic>
              </a:graphicData>
            </a:graphic>
          </wp:inline>
        </w:drawing>
      </w:r>
    </w:p>
    <w:p w:rsidR="003B1B1B" w:rsidRPr="003B1B1B" w:rsidRDefault="003B1B1B" w:rsidP="003B1B1B">
      <w:pPr>
        <w:spacing w:after="160" w:line="256" w:lineRule="auto"/>
        <w:ind w:left="1080"/>
        <w:contextualSpacing/>
        <w:rPr>
          <w:rFonts w:ascii="Times New Roman" w:eastAsia="Calibri" w:hAnsi="Times New Roman" w:cs="Times New Roman"/>
          <w:lang w:val="en-US"/>
        </w:rPr>
      </w:pPr>
    </w:p>
    <w:p w:rsidR="003B1B1B" w:rsidRPr="003B1B1B" w:rsidRDefault="003B1B1B" w:rsidP="003B1B1B">
      <w:pPr>
        <w:spacing w:after="160" w:line="256" w:lineRule="auto"/>
        <w:ind w:left="1080"/>
        <w:contextualSpacing/>
        <w:rPr>
          <w:rFonts w:ascii="Times New Roman" w:eastAsia="Calibri" w:hAnsi="Times New Roman" w:cs="Times New Roman"/>
          <w:lang w:val="en-US"/>
        </w:rPr>
      </w:pPr>
    </w:p>
    <w:p w:rsidR="003B1B1B" w:rsidRPr="003B1B1B" w:rsidRDefault="003B1B1B" w:rsidP="003B1B1B">
      <w:pPr>
        <w:spacing w:after="160" w:line="256" w:lineRule="auto"/>
        <w:ind w:left="1080"/>
        <w:contextualSpacing/>
        <w:rPr>
          <w:rFonts w:ascii="Times New Roman" w:eastAsia="Calibri" w:hAnsi="Times New Roman" w:cs="Times New Roman"/>
          <w:b/>
          <w:bCs/>
          <w:sz w:val="28"/>
          <w:szCs w:val="28"/>
        </w:rPr>
      </w:pPr>
      <w:r w:rsidRPr="003B1B1B">
        <w:rPr>
          <w:rFonts w:ascii="Times New Roman" w:eastAsia="Calibri" w:hAnsi="Times New Roman" w:cs="Times New Roman"/>
          <w:b/>
          <w:bCs/>
          <w:sz w:val="28"/>
          <w:szCs w:val="28"/>
        </w:rPr>
        <w:t>Тема  Теория пределов</w:t>
      </w:r>
    </w:p>
    <w:p w:rsidR="003B1B1B" w:rsidRPr="003B1B1B" w:rsidRDefault="003B1B1B" w:rsidP="003B1B1B">
      <w:pPr>
        <w:numPr>
          <w:ilvl w:val="0"/>
          <w:numId w:val="39"/>
        </w:numPr>
        <w:spacing w:after="160" w:line="256" w:lineRule="auto"/>
        <w:contextualSpacing/>
        <w:rPr>
          <w:rFonts w:ascii="Times New Roman" w:eastAsia="Calibri" w:hAnsi="Times New Roman" w:cs="Times New Roman"/>
        </w:rPr>
      </w:pPr>
      <w:r w:rsidRPr="003B1B1B">
        <w:rPr>
          <w:rFonts w:ascii="Times New Roman" w:eastAsia="Calibri" w:hAnsi="Times New Roman" w:cs="Times New Roman"/>
        </w:rPr>
        <w:t xml:space="preserve">Понятие числовой последовательности (Посмотреть урок (ознакомиться) </w:t>
      </w:r>
      <w:hyperlink r:id="rId73" w:history="1">
        <w:r w:rsidRPr="007A62EF">
          <w:rPr>
            <w:rFonts w:ascii="Times New Roman" w:eastAsia="Calibri" w:hAnsi="Times New Roman" w:cs="Times New Roman"/>
            <w:color w:val="0000FF"/>
            <w:u w:val="single"/>
          </w:rPr>
          <w:t>https://www.youtube.com/watch?v=Y671s-OerPw</w:t>
        </w:r>
      </w:hyperlink>
      <w:r w:rsidRPr="003B1B1B">
        <w:rPr>
          <w:rFonts w:ascii="Times New Roman" w:eastAsia="Calibri" w:hAnsi="Times New Roman" w:cs="Times New Roman"/>
        </w:rPr>
        <w:t>)</w:t>
      </w:r>
    </w:p>
    <w:p w:rsidR="003B1B1B" w:rsidRPr="003B1B1B" w:rsidRDefault="003B1B1B" w:rsidP="003B1B1B">
      <w:pPr>
        <w:numPr>
          <w:ilvl w:val="0"/>
          <w:numId w:val="39"/>
        </w:numPr>
        <w:spacing w:after="160" w:line="256" w:lineRule="auto"/>
        <w:contextualSpacing/>
        <w:rPr>
          <w:rFonts w:ascii="Times New Roman" w:eastAsia="Calibri" w:hAnsi="Times New Roman" w:cs="Times New Roman"/>
        </w:rPr>
      </w:pPr>
      <w:r w:rsidRPr="003B1B1B">
        <w:rPr>
          <w:rFonts w:ascii="Times New Roman" w:eastAsia="Calibri" w:hAnsi="Times New Roman" w:cs="Times New Roman"/>
        </w:rPr>
        <w:t xml:space="preserve">Предел числовой последовательности (Посмотреть урок </w:t>
      </w:r>
      <w:hyperlink r:id="rId74" w:history="1">
        <w:r w:rsidRPr="007A62EF">
          <w:rPr>
            <w:rFonts w:ascii="Times New Roman" w:eastAsia="Calibri" w:hAnsi="Times New Roman" w:cs="Times New Roman"/>
            <w:color w:val="0000FF"/>
            <w:u w:val="single"/>
          </w:rPr>
          <w:t>https://www.youtube.com/watch?v=DIr1OSn4kpM</w:t>
        </w:r>
      </w:hyperlink>
      <w:r w:rsidRPr="003B1B1B">
        <w:rPr>
          <w:rFonts w:ascii="Times New Roman" w:eastAsia="Calibri" w:hAnsi="Times New Roman" w:cs="Times New Roman"/>
        </w:rPr>
        <w:t>)</w:t>
      </w:r>
    </w:p>
    <w:p w:rsidR="003B1B1B" w:rsidRPr="003B1B1B" w:rsidRDefault="003B1B1B" w:rsidP="003B1B1B">
      <w:pPr>
        <w:numPr>
          <w:ilvl w:val="0"/>
          <w:numId w:val="39"/>
        </w:numPr>
        <w:spacing w:after="160" w:line="256" w:lineRule="auto"/>
        <w:contextualSpacing/>
        <w:rPr>
          <w:rFonts w:ascii="Times New Roman" w:eastAsia="Calibri" w:hAnsi="Times New Roman" w:cs="Times New Roman"/>
        </w:rPr>
      </w:pPr>
      <w:r w:rsidRPr="003B1B1B">
        <w:rPr>
          <w:rFonts w:ascii="Times New Roman" w:eastAsia="Calibri" w:hAnsi="Times New Roman" w:cs="Times New Roman"/>
        </w:rPr>
        <w:t xml:space="preserve">Предел функции (Посмотреть </w:t>
      </w:r>
      <w:proofErr w:type="spellStart"/>
      <w:r w:rsidRPr="003B1B1B">
        <w:rPr>
          <w:rFonts w:ascii="Times New Roman" w:eastAsia="Calibri" w:hAnsi="Times New Roman" w:cs="Times New Roman"/>
        </w:rPr>
        <w:t>видеоурок</w:t>
      </w:r>
      <w:proofErr w:type="spellEnd"/>
      <w:r w:rsidRPr="003B1B1B">
        <w:rPr>
          <w:rFonts w:ascii="Times New Roman" w:eastAsia="Calibri" w:hAnsi="Times New Roman" w:cs="Times New Roman"/>
        </w:rPr>
        <w:t xml:space="preserve"> (обратить внимание на разбор примеров) </w:t>
      </w:r>
      <w:hyperlink r:id="rId75" w:history="1">
        <w:r w:rsidRPr="007A62EF">
          <w:rPr>
            <w:rFonts w:ascii="Times New Roman" w:eastAsia="Calibri" w:hAnsi="Times New Roman" w:cs="Times New Roman"/>
            <w:color w:val="0000FF"/>
            <w:u w:val="single"/>
          </w:rPr>
          <w:t>https://www.youtube.com/watch?v=kxNkRNaMWHI</w:t>
        </w:r>
      </w:hyperlink>
      <w:r w:rsidRPr="003B1B1B">
        <w:rPr>
          <w:rFonts w:ascii="Times New Roman" w:eastAsia="Calibri" w:hAnsi="Times New Roman" w:cs="Times New Roman"/>
        </w:rPr>
        <w:t>)</w:t>
      </w:r>
    </w:p>
    <w:p w:rsidR="003B1B1B" w:rsidRPr="003B1B1B" w:rsidRDefault="003B1B1B" w:rsidP="003B1B1B">
      <w:pPr>
        <w:spacing w:after="160" w:line="256" w:lineRule="auto"/>
        <w:ind w:left="1080"/>
        <w:rPr>
          <w:rFonts w:ascii="Times New Roman" w:eastAsia="Calibri" w:hAnsi="Times New Roman" w:cs="Times New Roman"/>
        </w:rPr>
      </w:pPr>
      <w:r w:rsidRPr="003B1B1B">
        <w:rPr>
          <w:rFonts w:ascii="Times New Roman" w:eastAsia="Calibri" w:hAnsi="Times New Roman" w:cs="Times New Roman"/>
        </w:rPr>
        <w:t>Вычислить предел функции</w:t>
      </w:r>
    </w:p>
    <w:p w:rsidR="003B1B1B" w:rsidRPr="003B1B1B" w:rsidRDefault="003B1B1B" w:rsidP="003B1B1B">
      <w:pPr>
        <w:numPr>
          <w:ilvl w:val="0"/>
          <w:numId w:val="40"/>
        </w:numPr>
        <w:spacing w:after="160" w:line="256" w:lineRule="auto"/>
        <w:contextualSpacing/>
        <w:rPr>
          <w:rFonts w:ascii="Times New Roman" w:eastAsia="Calibri" w:hAnsi="Times New Roman" w:cs="Times New Roman"/>
        </w:rPr>
      </w:pPr>
      <m:oMath>
        <m:func>
          <m:funcPr>
            <m:ctrlPr>
              <w:rPr>
                <w:rFonts w:ascii="Cambria Math" w:eastAsia="Calibri" w:hAnsi="Cambria Math" w:cs="Times New Roman"/>
                <w:i/>
              </w:rPr>
            </m:ctrlPr>
          </m:funcPr>
          <m:fName>
            <m:limLow>
              <m:limLowPr>
                <m:ctrlPr>
                  <w:rPr>
                    <w:rFonts w:ascii="Cambria Math" w:eastAsia="Calibri" w:hAnsi="Cambria Math" w:cs="Times New Roman"/>
                    <w:i/>
                  </w:rPr>
                </m:ctrlPr>
              </m:limLowPr>
              <m:e>
                <m:r>
                  <m:rPr>
                    <m:sty m:val="p"/>
                  </m:rPr>
                  <w:rPr>
                    <w:rFonts w:ascii="Cambria Math" w:eastAsia="Calibri" w:hAnsi="Cambria Math" w:cs="Times New Roman"/>
                  </w:rPr>
                  <m:t>lim</m:t>
                </m:r>
              </m:e>
              <m:lim>
                <m:r>
                  <w:rPr>
                    <w:rFonts w:ascii="Cambria Math" w:eastAsia="Calibri" w:hAnsi="Cambria Math" w:cs="Times New Roman"/>
                    <w:lang w:val="en-US"/>
                  </w:rPr>
                  <m:t>x→2</m:t>
                </m:r>
              </m:lim>
            </m:limLow>
          </m:fName>
          <m:e>
            <m:r>
              <w:rPr>
                <w:rFonts w:ascii="Cambria Math" w:eastAsia="Calibri" w:hAnsi="Cambria Math" w:cs="Times New Roman"/>
              </w:rPr>
              <m:t>(3x-2</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+4)</m:t>
            </m:r>
          </m:e>
        </m:func>
      </m:oMath>
    </w:p>
    <w:p w:rsidR="003B1B1B" w:rsidRPr="003B1B1B" w:rsidRDefault="003B1B1B" w:rsidP="003B1B1B">
      <w:pPr>
        <w:numPr>
          <w:ilvl w:val="0"/>
          <w:numId w:val="40"/>
        </w:numPr>
        <w:spacing w:after="160" w:line="256" w:lineRule="auto"/>
        <w:contextualSpacing/>
        <w:rPr>
          <w:rFonts w:ascii="Times New Roman" w:eastAsia="Calibri" w:hAnsi="Times New Roman" w:cs="Times New Roman"/>
        </w:rPr>
      </w:pPr>
      <m:oMath>
        <m:func>
          <m:funcPr>
            <m:ctrlPr>
              <w:rPr>
                <w:rFonts w:ascii="Cambria Math" w:eastAsia="Calibri" w:hAnsi="Cambria Math" w:cs="Times New Roman"/>
                <w:i/>
              </w:rPr>
            </m:ctrlPr>
          </m:funcPr>
          <m:fName>
            <m:limLow>
              <m:limLowPr>
                <m:ctrlPr>
                  <w:rPr>
                    <w:rFonts w:ascii="Cambria Math" w:eastAsia="Calibri" w:hAnsi="Cambria Math" w:cs="Times New Roman"/>
                    <w:i/>
                  </w:rPr>
                </m:ctrlPr>
              </m:limLowPr>
              <m:e>
                <m:r>
                  <m:rPr>
                    <m:sty m:val="p"/>
                  </m:rPr>
                  <w:rPr>
                    <w:rFonts w:ascii="Cambria Math" w:eastAsia="Calibri" w:hAnsi="Cambria Math" w:cs="Times New Roman"/>
                  </w:rPr>
                  <m:t>lim</m:t>
                </m:r>
              </m:e>
              <m:lim>
                <m:r>
                  <w:rPr>
                    <w:rFonts w:ascii="Cambria Math" w:eastAsia="Calibri" w:hAnsi="Cambria Math" w:cs="Times New Roman"/>
                    <w:lang w:val="en-US"/>
                  </w:rPr>
                  <m:t>x→-1</m:t>
                </m:r>
              </m:lim>
            </m:limLow>
          </m:fName>
          <m:e>
            <m:d>
              <m:dPr>
                <m:ctrlPr>
                  <w:rPr>
                    <w:rFonts w:ascii="Cambria Math" w:eastAsia="Calibri" w:hAnsi="Cambria Math" w:cs="Times New Roman"/>
                    <w:i/>
                  </w:rPr>
                </m:ctrlPr>
              </m:dPr>
              <m:e>
                <m:r>
                  <w:rPr>
                    <w:rFonts w:ascii="Cambria Math" w:eastAsia="Calibri" w:hAnsi="Cambria Math" w:cs="Times New Roman"/>
                  </w:rPr>
                  <m:t>2</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3</m:t>
                    </m:r>
                  </m:sup>
                </m:sSup>
                <m:r>
                  <w:rPr>
                    <w:rFonts w:ascii="Cambria Math" w:eastAsia="Calibri" w:hAnsi="Cambria Math" w:cs="Times New Roman"/>
                  </w:rPr>
                  <m:t>-5+4x</m:t>
                </m:r>
              </m:e>
            </m:d>
          </m:e>
        </m:func>
      </m:oMath>
    </w:p>
    <w:p w:rsidR="003B1B1B" w:rsidRPr="003B1B1B" w:rsidRDefault="003B1B1B" w:rsidP="003B1B1B">
      <w:pPr>
        <w:numPr>
          <w:ilvl w:val="0"/>
          <w:numId w:val="40"/>
        </w:numPr>
        <w:spacing w:after="160" w:line="256" w:lineRule="auto"/>
        <w:contextualSpacing/>
        <w:rPr>
          <w:rFonts w:ascii="Times New Roman" w:eastAsia="Calibri" w:hAnsi="Times New Roman" w:cs="Times New Roman"/>
        </w:rPr>
      </w:pPr>
      <m:oMath>
        <m:func>
          <m:funcPr>
            <m:ctrlPr>
              <w:rPr>
                <w:rFonts w:ascii="Cambria Math" w:eastAsia="Calibri" w:hAnsi="Cambria Math" w:cs="Times New Roman"/>
                <w:i/>
              </w:rPr>
            </m:ctrlPr>
          </m:funcPr>
          <m:fName>
            <m:limLow>
              <m:limLowPr>
                <m:ctrlPr>
                  <w:rPr>
                    <w:rFonts w:ascii="Cambria Math" w:eastAsia="Calibri" w:hAnsi="Cambria Math" w:cs="Times New Roman"/>
                    <w:i/>
                  </w:rPr>
                </m:ctrlPr>
              </m:limLowPr>
              <m:e>
                <m:r>
                  <m:rPr>
                    <m:sty m:val="p"/>
                  </m:rPr>
                  <w:rPr>
                    <w:rFonts w:ascii="Cambria Math" w:eastAsia="Calibri" w:hAnsi="Cambria Math" w:cs="Times New Roman"/>
                  </w:rPr>
                  <m:t>lim</m:t>
                </m:r>
              </m:e>
              <m:lim>
                <m:r>
                  <w:rPr>
                    <w:rFonts w:ascii="Cambria Math" w:eastAsia="Calibri" w:hAnsi="Cambria Math" w:cs="Times New Roman"/>
                    <w:lang w:val="en-US"/>
                  </w:rPr>
                  <m:t>x→5</m:t>
                </m:r>
              </m:lim>
            </m:limLow>
          </m:fName>
          <m:e>
            <m:d>
              <m:dPr>
                <m:ctrlPr>
                  <w:rPr>
                    <w:rFonts w:ascii="Cambria Math" w:eastAsia="Calibri" w:hAnsi="Cambria Math" w:cs="Times New Roman"/>
                    <w:i/>
                  </w:rPr>
                </m:ctrlPr>
              </m:dPr>
              <m:e>
                <m:f>
                  <m:fPr>
                    <m:ctrlPr>
                      <w:rPr>
                        <w:rFonts w:ascii="Cambria Math" w:eastAsia="Calibri" w:hAnsi="Cambria Math" w:cs="Times New Roman"/>
                        <w:i/>
                      </w:rPr>
                    </m:ctrlPr>
                  </m:fPr>
                  <m:num>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-25</m:t>
                    </m:r>
                  </m:num>
                  <m:den>
                    <m:r>
                      <w:rPr>
                        <w:rFonts w:ascii="Cambria Math" w:eastAsia="Calibri" w:hAnsi="Cambria Math" w:cs="Times New Roman"/>
                      </w:rPr>
                      <m:t>x-5</m:t>
                    </m:r>
                  </m:den>
                </m:f>
              </m:e>
            </m:d>
          </m:e>
        </m:func>
      </m:oMath>
    </w:p>
    <w:p w:rsidR="003B1B1B" w:rsidRPr="003B1B1B" w:rsidRDefault="003B1B1B" w:rsidP="003B1B1B">
      <w:pPr>
        <w:spacing w:after="160" w:line="256" w:lineRule="auto"/>
        <w:ind w:left="1440"/>
        <w:contextualSpacing/>
        <w:rPr>
          <w:rFonts w:ascii="Times New Roman" w:eastAsia="Calibri" w:hAnsi="Times New Roman" w:cs="Times New Roman"/>
        </w:rPr>
      </w:pPr>
    </w:p>
    <w:p w:rsidR="003B1B1B" w:rsidRPr="003B1B1B" w:rsidRDefault="003B1B1B" w:rsidP="003B1B1B">
      <w:pPr>
        <w:spacing w:after="160" w:line="256" w:lineRule="auto"/>
        <w:ind w:left="1440"/>
        <w:contextualSpacing/>
        <w:rPr>
          <w:rFonts w:ascii="Times New Roman" w:eastAsia="Calibri" w:hAnsi="Times New Roman" w:cs="Times New Roman"/>
        </w:rPr>
      </w:pPr>
    </w:p>
    <w:p w:rsidR="00A8209A" w:rsidRPr="007A62EF" w:rsidRDefault="00A8209A" w:rsidP="00283A6D">
      <w:pPr>
        <w:spacing w:after="0" w:line="240" w:lineRule="auto"/>
        <w:jc w:val="center"/>
        <w:rPr>
          <w:rFonts w:ascii="Times New Roman" w:hAnsi="Times New Roman" w:cs="Times New Roman"/>
          <w:b/>
          <w:color w:val="000000" w:themeColor="text1"/>
          <w:sz w:val="28"/>
          <w:szCs w:val="28"/>
        </w:rPr>
      </w:pPr>
    </w:p>
    <w:p w:rsidR="00283A6D" w:rsidRPr="007A62EF" w:rsidRDefault="00283A6D" w:rsidP="00283A6D">
      <w:pPr>
        <w:spacing w:after="0" w:line="240" w:lineRule="auto"/>
        <w:jc w:val="center"/>
        <w:rPr>
          <w:rFonts w:ascii="Times New Roman" w:hAnsi="Times New Roman" w:cs="Times New Roman"/>
          <w:b/>
          <w:color w:val="000000" w:themeColor="text1"/>
          <w:sz w:val="28"/>
          <w:szCs w:val="28"/>
        </w:rPr>
      </w:pPr>
    </w:p>
    <w:p w:rsidR="00283A6D" w:rsidRPr="007A62EF" w:rsidRDefault="00283A6D" w:rsidP="00283A6D">
      <w:pPr>
        <w:spacing w:after="0" w:line="240" w:lineRule="auto"/>
        <w:jc w:val="center"/>
        <w:rPr>
          <w:rFonts w:ascii="Times New Roman" w:hAnsi="Times New Roman" w:cs="Times New Roman"/>
          <w:b/>
          <w:color w:val="000000" w:themeColor="text1"/>
          <w:sz w:val="28"/>
          <w:szCs w:val="28"/>
        </w:rPr>
      </w:pPr>
      <w:r w:rsidRPr="007A62EF">
        <w:rPr>
          <w:rFonts w:ascii="Times New Roman" w:hAnsi="Times New Roman" w:cs="Times New Roman"/>
          <w:b/>
          <w:color w:val="000000" w:themeColor="text1"/>
          <w:sz w:val="28"/>
          <w:szCs w:val="28"/>
        </w:rPr>
        <w:t>Астрономия</w:t>
      </w:r>
    </w:p>
    <w:p w:rsidR="00283A6D" w:rsidRPr="007A62EF" w:rsidRDefault="00283A6D" w:rsidP="00283A6D">
      <w:pPr>
        <w:spacing w:after="160" w:line="256" w:lineRule="auto"/>
        <w:rPr>
          <w:rFonts w:ascii="Times New Roman" w:eastAsia="Calibri" w:hAnsi="Times New Roman" w:cs="Times New Roman"/>
          <w:sz w:val="24"/>
          <w:szCs w:val="24"/>
        </w:rPr>
      </w:pPr>
      <w:r w:rsidRPr="007A62EF">
        <w:rPr>
          <w:rFonts w:ascii="Times New Roman" w:eastAsia="Calibri" w:hAnsi="Times New Roman" w:cs="Times New Roman"/>
          <w:sz w:val="24"/>
          <w:szCs w:val="24"/>
        </w:rPr>
        <w:t>Задания:</w:t>
      </w:r>
    </w:p>
    <w:p w:rsidR="00283A6D" w:rsidRPr="007A62EF" w:rsidRDefault="00283A6D" w:rsidP="00283A6D">
      <w:pPr>
        <w:spacing w:after="160" w:line="256" w:lineRule="auto"/>
        <w:rPr>
          <w:rFonts w:ascii="Times New Roman" w:eastAsia="Calibri" w:hAnsi="Times New Roman" w:cs="Times New Roman"/>
          <w:sz w:val="24"/>
          <w:szCs w:val="24"/>
        </w:rPr>
      </w:pPr>
      <w:r w:rsidRPr="007A62EF">
        <w:rPr>
          <w:rFonts w:ascii="Times New Roman" w:eastAsia="Calibri" w:hAnsi="Times New Roman" w:cs="Times New Roman"/>
          <w:sz w:val="24"/>
          <w:szCs w:val="24"/>
        </w:rPr>
        <w:t xml:space="preserve">Ответить на вопросы теста и прислать ответы на почту </w:t>
      </w:r>
      <w:hyperlink r:id="rId76" w:history="1">
        <w:r w:rsidRPr="007A62EF">
          <w:rPr>
            <w:rFonts w:ascii="Times New Roman" w:eastAsia="Calibri" w:hAnsi="Times New Roman" w:cs="Times New Roman"/>
            <w:color w:val="0563C1"/>
            <w:sz w:val="24"/>
            <w:szCs w:val="24"/>
            <w:u w:val="single"/>
            <w:lang w:val="en-US"/>
          </w:rPr>
          <w:t>IAZheleva</w:t>
        </w:r>
        <w:r w:rsidRPr="007A62EF">
          <w:rPr>
            <w:rFonts w:ascii="Times New Roman" w:eastAsia="Calibri" w:hAnsi="Times New Roman" w:cs="Times New Roman"/>
            <w:color w:val="0563C1"/>
            <w:sz w:val="24"/>
            <w:szCs w:val="24"/>
            <w:u w:val="single"/>
          </w:rPr>
          <w:t>@</w:t>
        </w:r>
        <w:r w:rsidRPr="007A62EF">
          <w:rPr>
            <w:rFonts w:ascii="Times New Roman" w:eastAsia="Calibri" w:hAnsi="Times New Roman" w:cs="Times New Roman"/>
            <w:color w:val="0563C1"/>
            <w:sz w:val="24"/>
            <w:szCs w:val="24"/>
            <w:u w:val="single"/>
            <w:lang w:val="en-US"/>
          </w:rPr>
          <w:t>fa</w:t>
        </w:r>
        <w:r w:rsidRPr="007A62EF">
          <w:rPr>
            <w:rFonts w:ascii="Times New Roman" w:eastAsia="Calibri" w:hAnsi="Times New Roman" w:cs="Times New Roman"/>
            <w:color w:val="0563C1"/>
            <w:sz w:val="24"/>
            <w:szCs w:val="24"/>
            <w:u w:val="single"/>
          </w:rPr>
          <w:t>.</w:t>
        </w:r>
        <w:r w:rsidRPr="007A62EF">
          <w:rPr>
            <w:rFonts w:ascii="Times New Roman" w:eastAsia="Calibri" w:hAnsi="Times New Roman" w:cs="Times New Roman"/>
            <w:color w:val="0563C1"/>
            <w:sz w:val="24"/>
            <w:szCs w:val="24"/>
            <w:u w:val="single"/>
            <w:lang w:val="en-US"/>
          </w:rPr>
          <w:t>ru</w:t>
        </w:r>
      </w:hyperlink>
      <w:r w:rsidRPr="007A62EF">
        <w:rPr>
          <w:rFonts w:ascii="Times New Roman" w:eastAsia="Calibri" w:hAnsi="Times New Roman" w:cs="Times New Roman"/>
          <w:sz w:val="24"/>
          <w:szCs w:val="24"/>
        </w:rPr>
        <w:t xml:space="preserve"> до 27.03.2020</w:t>
      </w:r>
    </w:p>
    <w:p w:rsidR="00283A6D" w:rsidRPr="007A62EF" w:rsidRDefault="00283A6D" w:rsidP="00283A6D">
      <w:pPr>
        <w:spacing w:after="160" w:line="256" w:lineRule="auto"/>
        <w:jc w:val="center"/>
        <w:rPr>
          <w:rFonts w:ascii="Times New Roman" w:eastAsia="Calibri" w:hAnsi="Times New Roman" w:cs="Times New Roman"/>
          <w:sz w:val="24"/>
          <w:szCs w:val="24"/>
        </w:rPr>
      </w:pPr>
      <w:r w:rsidRPr="007A62EF">
        <w:rPr>
          <w:rFonts w:ascii="Times New Roman" w:eastAsia="Calibri" w:hAnsi="Times New Roman" w:cs="Times New Roman"/>
          <w:sz w:val="24"/>
          <w:szCs w:val="24"/>
        </w:rPr>
        <w:t>Тест</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 xml:space="preserve">Наука </w:t>
      </w:r>
      <w:proofErr w:type="gramStart"/>
      <w:r w:rsidRPr="007A62EF">
        <w:rPr>
          <w:rFonts w:ascii="Times New Roman" w:eastAsia="Calibri" w:hAnsi="Times New Roman" w:cs="Times New Roman"/>
          <w:sz w:val="24"/>
          <w:szCs w:val="24"/>
          <w:lang w:eastAsia="ru-RU"/>
        </w:rPr>
        <w:t>о</w:t>
      </w:r>
      <w:proofErr w:type="gramEnd"/>
      <w:r w:rsidRPr="007A62EF">
        <w:rPr>
          <w:rFonts w:ascii="Times New Roman" w:eastAsia="Calibri" w:hAnsi="Times New Roman" w:cs="Times New Roman"/>
          <w:sz w:val="24"/>
          <w:szCs w:val="24"/>
          <w:lang w:eastAsia="ru-RU"/>
        </w:rPr>
        <w:t xml:space="preserve"> </w:t>
      </w:r>
      <w:proofErr w:type="gramStart"/>
      <w:r w:rsidRPr="007A62EF">
        <w:rPr>
          <w:rFonts w:ascii="Times New Roman" w:eastAsia="Calibri" w:hAnsi="Times New Roman" w:cs="Times New Roman"/>
          <w:sz w:val="24"/>
          <w:szCs w:val="24"/>
          <w:lang w:eastAsia="ru-RU"/>
        </w:rPr>
        <w:t>небесных</w:t>
      </w:r>
      <w:proofErr w:type="gramEnd"/>
      <w:r w:rsidRPr="007A62EF">
        <w:rPr>
          <w:rFonts w:ascii="Times New Roman" w:eastAsia="Calibri" w:hAnsi="Times New Roman" w:cs="Times New Roman"/>
          <w:sz w:val="24"/>
          <w:szCs w:val="24"/>
          <w:lang w:eastAsia="ru-RU"/>
        </w:rPr>
        <w:t xml:space="preserve"> светила, о законах их движения, строения и развития, а также о строении и развитии Вселенной в целом называется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Астрофизика</w:t>
      </w:r>
      <w:r w:rsidRPr="007A62EF">
        <w:rPr>
          <w:rFonts w:ascii="Times New Roman" w:eastAsia="Calibri" w:hAnsi="Times New Roman" w:cs="Times New Roman"/>
          <w:b/>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proofErr w:type="spellStart"/>
      <w:r w:rsidRPr="007A62EF">
        <w:rPr>
          <w:rFonts w:ascii="Times New Roman" w:eastAsia="Calibri" w:hAnsi="Times New Roman" w:cs="Times New Roman"/>
          <w:sz w:val="24"/>
          <w:szCs w:val="24"/>
          <w:lang w:eastAsia="ru-RU"/>
        </w:rPr>
        <w:t>Астрография</w:t>
      </w:r>
      <w:proofErr w:type="spellEnd"/>
      <w:r w:rsidRPr="007A62EF">
        <w:rPr>
          <w:rFonts w:ascii="Times New Roman" w:eastAsia="Calibri" w:hAnsi="Times New Roman" w:cs="Times New Roman"/>
          <w:b/>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lastRenderedPageBreak/>
        <w:t>Астрономия</w:t>
      </w:r>
      <w:r w:rsidRPr="007A62EF">
        <w:rPr>
          <w:rFonts w:ascii="Times New Roman" w:eastAsia="Calibri" w:hAnsi="Times New Roman" w:cs="Times New Roman"/>
          <w:b/>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Астрометрия</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 xml:space="preserve">Периодичность </w:t>
      </w:r>
      <w:proofErr w:type="gramStart"/>
      <w:r w:rsidRPr="007A62EF">
        <w:rPr>
          <w:rFonts w:ascii="Times New Roman" w:eastAsia="Calibri" w:hAnsi="Times New Roman" w:cs="Times New Roman"/>
          <w:sz w:val="24"/>
          <w:szCs w:val="24"/>
          <w:lang w:eastAsia="ru-RU"/>
        </w:rPr>
        <w:t>движения</w:t>
      </w:r>
      <w:proofErr w:type="gramEnd"/>
      <w:r w:rsidRPr="007A62EF">
        <w:rPr>
          <w:rFonts w:ascii="Times New Roman" w:eastAsia="Calibri" w:hAnsi="Times New Roman" w:cs="Times New Roman"/>
          <w:sz w:val="24"/>
          <w:szCs w:val="24"/>
          <w:lang w:eastAsia="ru-RU"/>
        </w:rPr>
        <w:t xml:space="preserve"> каких небесных тел дала толчок к введению основных единиц счёта времени?</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Солнца</w:t>
      </w:r>
      <w:r w:rsidRPr="007A62EF">
        <w:rPr>
          <w:rFonts w:ascii="Times New Roman" w:eastAsia="Calibri" w:hAnsi="Times New Roman" w:cs="Times New Roman"/>
          <w:i/>
          <w:i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Звёзд</w:t>
      </w:r>
      <w:r w:rsidRPr="007A62EF">
        <w:rPr>
          <w:rFonts w:ascii="Times New Roman" w:eastAsia="Calibri" w:hAnsi="Times New Roman" w:cs="Times New Roman"/>
          <w:i/>
          <w:i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Луны</w:t>
      </w:r>
      <w:r w:rsidRPr="007A62EF">
        <w:rPr>
          <w:rFonts w:ascii="Times New Roman" w:eastAsia="Calibri" w:hAnsi="Times New Roman" w:cs="Times New Roman"/>
          <w:i/>
          <w:i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Планет</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Каково значение астрономии?</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формирование мистических взглядов на вопросы сотворения мира</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формирование научного мировоззрения</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формирование взглядов на развитие природы</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Какому учёному принадлежит разработка первого в мире телескопа. Запишите его фамилию.</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Кто первым доказал, что Солнце является центральным небесным телом, вокруг которого обращается Земля и другие планеты?</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Коперник</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Ньютон</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Аристарх</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Кеплер</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Бруно</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Каким учёным была предложена геоцентрическая система мироустройства?</w:t>
      </w:r>
      <w:r w:rsidRPr="007A62EF">
        <w:rPr>
          <w:rFonts w:ascii="Times New Roman" w:eastAsia="Calibri" w:hAnsi="Times New Roman" w:cs="Times New Roman"/>
          <w:b/>
          <w:bCs/>
          <w:sz w:val="24"/>
          <w:szCs w:val="24"/>
          <w:lang w:eastAsia="ru-RU"/>
        </w:rPr>
        <w:t xml:space="preserve">   </w:t>
      </w:r>
      <w:r w:rsidRPr="007A62EF">
        <w:rPr>
          <w:rFonts w:ascii="Times New Roman" w:eastAsia="Calibri" w:hAnsi="Times New Roman" w:cs="Times New Roman"/>
          <w:i/>
          <w:iCs/>
          <w:sz w:val="24"/>
          <w:szCs w:val="24"/>
          <w:lang w:eastAsia="ru-RU"/>
        </w:rPr>
        <w:t>Запишите ответ:</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Первый человек, побывавший в космосе. Запишите только фамилию.</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 xml:space="preserve">Как называется ближайшая к нам звезда? ОТВЕТ: </w:t>
      </w:r>
    </w:p>
    <w:p w:rsidR="00283A6D" w:rsidRPr="007A62EF" w:rsidRDefault="00283A6D" w:rsidP="00283A6D">
      <w:pPr>
        <w:numPr>
          <w:ilvl w:val="0"/>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 xml:space="preserve">Какое количество созвездий было окончательно утверждено в 1922 г. </w:t>
      </w:r>
      <w:proofErr w:type="gramStart"/>
      <w:r w:rsidRPr="007A62EF">
        <w:rPr>
          <w:rFonts w:ascii="Times New Roman" w:eastAsia="Calibri" w:hAnsi="Times New Roman" w:cs="Times New Roman"/>
          <w:sz w:val="24"/>
          <w:szCs w:val="24"/>
          <w:lang w:eastAsia="ru-RU"/>
        </w:rPr>
        <w:t>на</w:t>
      </w:r>
      <w:proofErr w:type="gramEnd"/>
      <w:r w:rsidRPr="007A62EF">
        <w:rPr>
          <w:rFonts w:ascii="Times New Roman" w:eastAsia="Calibri" w:hAnsi="Times New Roman" w:cs="Times New Roman"/>
          <w:sz w:val="24"/>
          <w:szCs w:val="24"/>
          <w:lang w:eastAsia="ru-RU"/>
        </w:rPr>
        <w:t xml:space="preserve"> генеральная ассамблея Международного астрономического союза?</w:t>
      </w:r>
      <w:r w:rsidRPr="007A62EF">
        <w:rPr>
          <w:rFonts w:ascii="Times New Roman" w:eastAsia="Calibri" w:hAnsi="Times New Roman" w:cs="Times New Roman"/>
          <w:b/>
          <w:bCs/>
          <w:sz w:val="24"/>
          <w:szCs w:val="24"/>
          <w:lang w:eastAsia="ru-RU"/>
        </w:rPr>
        <w:t xml:space="preserve"> </w:t>
      </w:r>
      <w:r w:rsidRPr="007A62EF">
        <w:rPr>
          <w:rFonts w:ascii="Times New Roman" w:eastAsia="Calibri" w:hAnsi="Times New Roman" w:cs="Times New Roman"/>
          <w:i/>
          <w:iCs/>
          <w:sz w:val="24"/>
          <w:szCs w:val="24"/>
          <w:lang w:eastAsia="ru-RU"/>
        </w:rPr>
        <w:t>Запишите число:</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Как звали астронома, который первым разделил звёзды по их видимой яркости?</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Галилео Галилей</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proofErr w:type="spellStart"/>
      <w:r w:rsidRPr="007A62EF">
        <w:rPr>
          <w:rFonts w:ascii="Times New Roman" w:eastAsia="Calibri" w:hAnsi="Times New Roman" w:cs="Times New Roman"/>
          <w:sz w:val="24"/>
          <w:szCs w:val="24"/>
          <w:lang w:eastAsia="ru-RU"/>
        </w:rPr>
        <w:t>Норман</w:t>
      </w:r>
      <w:proofErr w:type="spellEnd"/>
      <w:r w:rsidRPr="007A62EF">
        <w:rPr>
          <w:rFonts w:ascii="Times New Roman" w:eastAsia="Calibri" w:hAnsi="Times New Roman" w:cs="Times New Roman"/>
          <w:sz w:val="24"/>
          <w:szCs w:val="24"/>
          <w:lang w:eastAsia="ru-RU"/>
        </w:rPr>
        <w:t xml:space="preserve"> </w:t>
      </w:r>
      <w:proofErr w:type="spellStart"/>
      <w:r w:rsidRPr="007A62EF">
        <w:rPr>
          <w:rFonts w:ascii="Times New Roman" w:eastAsia="Calibri" w:hAnsi="Times New Roman" w:cs="Times New Roman"/>
          <w:sz w:val="24"/>
          <w:szCs w:val="24"/>
          <w:lang w:eastAsia="ru-RU"/>
        </w:rPr>
        <w:t>Погсон</w:t>
      </w:r>
      <w:proofErr w:type="spellEnd"/>
      <w:r w:rsidRPr="007A62EF">
        <w:rPr>
          <w:rFonts w:ascii="Times New Roman" w:eastAsia="Calibri" w:hAnsi="Times New Roman" w:cs="Times New Roman"/>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
          <w:bCs/>
          <w:sz w:val="24"/>
          <w:szCs w:val="24"/>
          <w:lang w:eastAsia="ru-RU"/>
        </w:rPr>
      </w:pPr>
      <w:r w:rsidRPr="007A62EF">
        <w:rPr>
          <w:rFonts w:ascii="Times New Roman" w:eastAsia="Calibri" w:hAnsi="Times New Roman" w:cs="Times New Roman"/>
          <w:sz w:val="24"/>
          <w:szCs w:val="24"/>
          <w:lang w:eastAsia="ru-RU"/>
        </w:rPr>
        <w:t xml:space="preserve">Иоганн Байер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Гиппарх Никейский</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 xml:space="preserve">Какая звезда является самой яркой звездой северной полусферы? ОТВЕТ: </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 xml:space="preserve">На </w:t>
      </w:r>
      <w:proofErr w:type="gramStart"/>
      <w:r w:rsidRPr="007A62EF">
        <w:rPr>
          <w:rFonts w:ascii="Times New Roman" w:eastAsia="Calibri" w:hAnsi="Times New Roman" w:cs="Times New Roman"/>
          <w:sz w:val="24"/>
          <w:szCs w:val="24"/>
          <w:lang w:eastAsia="ru-RU"/>
        </w:rPr>
        <w:t>флаге</w:t>
      </w:r>
      <w:proofErr w:type="gramEnd"/>
      <w:r w:rsidRPr="007A62EF">
        <w:rPr>
          <w:rFonts w:ascii="Times New Roman" w:eastAsia="Calibri" w:hAnsi="Times New Roman" w:cs="Times New Roman"/>
          <w:sz w:val="24"/>
          <w:szCs w:val="24"/>
          <w:lang w:eastAsia="ru-RU"/>
        </w:rPr>
        <w:t xml:space="preserve"> какого штата США изображено созвездие Большой Медведицы?</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Аляска</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 xml:space="preserve"> Флорида</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i/>
          <w:iCs/>
          <w:sz w:val="24"/>
          <w:szCs w:val="24"/>
          <w:lang w:eastAsia="ru-RU"/>
        </w:rPr>
      </w:pPr>
      <w:r w:rsidRPr="007A62EF">
        <w:rPr>
          <w:rFonts w:ascii="Times New Roman" w:eastAsia="Calibri" w:hAnsi="Times New Roman" w:cs="Times New Roman"/>
          <w:sz w:val="24"/>
          <w:szCs w:val="24"/>
          <w:lang w:eastAsia="ru-RU"/>
        </w:rPr>
        <w:t>Техас</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Гавайи</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Созвездия – это…</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определённые участки звёздного неба, разделённые между собой строго установленными границами, с характерной наблюдаемой группировкой звёзд.</w:t>
      </w:r>
      <w:r w:rsidRPr="007A62EF">
        <w:rPr>
          <w:rFonts w:ascii="Times New Roman" w:eastAsia="Calibri" w:hAnsi="Times New Roman" w:cs="Times New Roman"/>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определённые группы звёзд в определённых участках звёздного неба.</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определённые участки звёздного неба.</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определённые группы звёзд.</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Астрономия – это</w:t>
      </w:r>
      <w:r w:rsidRPr="007A62EF">
        <w:rPr>
          <w:rFonts w:ascii="Times New Roman" w:eastAsia="Calibri" w:hAnsi="Times New Roman" w:cs="Times New Roman"/>
          <w:bCs/>
          <w:sz w:val="24"/>
          <w:szCs w:val="24"/>
          <w:lang w:eastAsia="ru-RU"/>
        </w:rPr>
        <w:t>…</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 xml:space="preserve"> наука, изучающая звёздное небо.</w:t>
      </w:r>
      <w:r w:rsidRPr="007A62EF">
        <w:rPr>
          <w:rFonts w:ascii="Times New Roman" w:eastAsia="Calibri" w:hAnsi="Times New Roman" w:cs="Times New Roman"/>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фундаментальная наука, которая изучает строение небесных тел и их систем.</w:t>
      </w:r>
      <w:r w:rsidRPr="007A62EF">
        <w:rPr>
          <w:rFonts w:ascii="Times New Roman" w:eastAsia="Calibri" w:hAnsi="Times New Roman" w:cs="Times New Roman"/>
          <w:bCs/>
          <w:sz w:val="24"/>
          <w:szCs w:val="24"/>
          <w:lang w:eastAsia="ru-RU"/>
        </w:rPr>
        <w:t xml:space="preserve">       </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bCs/>
          <w:sz w:val="24"/>
          <w:szCs w:val="24"/>
          <w:lang w:eastAsia="ru-RU"/>
        </w:rPr>
      </w:pPr>
      <w:r w:rsidRPr="007A62EF">
        <w:rPr>
          <w:rFonts w:ascii="Times New Roman" w:eastAsia="Calibri" w:hAnsi="Times New Roman" w:cs="Times New Roman"/>
          <w:sz w:val="24"/>
          <w:szCs w:val="24"/>
          <w:lang w:eastAsia="ru-RU"/>
        </w:rPr>
        <w:t>фундаментальная наука, которая изучает строение, движение, происхождение и развитие небесных тел, их систем и всей Вселенной в целом.</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фундаментальная наука, которая изучает строение и движение всей Вселенной в целом.</w:t>
      </w:r>
    </w:p>
    <w:p w:rsidR="00283A6D" w:rsidRPr="007A62EF" w:rsidRDefault="00283A6D" w:rsidP="00283A6D">
      <w:pPr>
        <w:numPr>
          <w:ilvl w:val="0"/>
          <w:numId w:val="27"/>
        </w:numPr>
        <w:autoSpaceDE w:val="0"/>
        <w:autoSpaceDN w:val="0"/>
        <w:adjustRightInd w:val="0"/>
        <w:spacing w:after="0" w:line="240" w:lineRule="auto"/>
        <w:ind w:left="0" w:firstLine="284"/>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Выберите верные утверждения:</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lastRenderedPageBreak/>
        <w:t>Наблюдения - основной источник информации в астрономии.</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Изучая далёкие звёздные системы, мы изучаем их прошлое.</w:t>
      </w:r>
    </w:p>
    <w:p w:rsidR="00283A6D" w:rsidRPr="007A62EF" w:rsidRDefault="00283A6D" w:rsidP="00283A6D">
      <w:pPr>
        <w:numPr>
          <w:ilvl w:val="1"/>
          <w:numId w:val="27"/>
        </w:numPr>
        <w:autoSpaceDE w:val="0"/>
        <w:autoSpaceDN w:val="0"/>
        <w:adjustRightInd w:val="0"/>
        <w:spacing w:after="0" w:line="240" w:lineRule="auto"/>
        <w:ind w:left="0" w:firstLine="426"/>
        <w:contextualSpacing/>
        <w:rPr>
          <w:rFonts w:ascii="Times New Roman" w:eastAsia="Calibri" w:hAnsi="Times New Roman" w:cs="Times New Roman"/>
          <w:sz w:val="24"/>
          <w:szCs w:val="24"/>
          <w:lang w:eastAsia="ru-RU"/>
        </w:rPr>
      </w:pPr>
      <w:r w:rsidRPr="007A62EF">
        <w:rPr>
          <w:rFonts w:ascii="Times New Roman" w:eastAsia="Calibri" w:hAnsi="Times New Roman" w:cs="Times New Roman"/>
          <w:sz w:val="24"/>
          <w:szCs w:val="24"/>
          <w:lang w:eastAsia="ru-RU"/>
        </w:rPr>
        <w:t>Все звёзды вращаются вокруг Земли.</w:t>
      </w:r>
    </w:p>
    <w:p w:rsidR="00283A6D" w:rsidRPr="007A62EF" w:rsidRDefault="00283A6D" w:rsidP="00283A6D">
      <w:pPr>
        <w:spacing w:after="160" w:line="256" w:lineRule="auto"/>
        <w:rPr>
          <w:rFonts w:ascii="Times New Roman" w:eastAsia="Calibri" w:hAnsi="Times New Roman" w:cs="Times New Roman"/>
          <w:sz w:val="24"/>
          <w:szCs w:val="24"/>
        </w:rPr>
      </w:pPr>
    </w:p>
    <w:p w:rsidR="00283A6D" w:rsidRPr="007A62EF" w:rsidRDefault="00283A6D" w:rsidP="00283A6D">
      <w:pPr>
        <w:spacing w:after="0" w:line="240" w:lineRule="auto"/>
        <w:jc w:val="center"/>
        <w:rPr>
          <w:rFonts w:ascii="Times New Roman" w:hAnsi="Times New Roman" w:cs="Times New Roman"/>
          <w:b/>
          <w:color w:val="000000" w:themeColor="text1"/>
          <w:sz w:val="28"/>
          <w:szCs w:val="28"/>
        </w:rPr>
      </w:pPr>
      <w:bookmarkStart w:id="0" w:name="_GoBack"/>
      <w:bookmarkEnd w:id="0"/>
    </w:p>
    <w:sectPr w:rsidR="00283A6D" w:rsidRPr="007A6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78"/>
    <w:multiLevelType w:val="hybridMultilevel"/>
    <w:tmpl w:val="0FB03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0767F3"/>
    <w:multiLevelType w:val="multilevel"/>
    <w:tmpl w:val="4C50F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425E89"/>
    <w:multiLevelType w:val="hybridMultilevel"/>
    <w:tmpl w:val="298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DA5AFC"/>
    <w:multiLevelType w:val="hybridMultilevel"/>
    <w:tmpl w:val="154C529A"/>
    <w:lvl w:ilvl="0" w:tplc="66205F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564C5D"/>
    <w:multiLevelType w:val="hybridMultilevel"/>
    <w:tmpl w:val="96C696A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E514009"/>
    <w:multiLevelType w:val="hybridMultilevel"/>
    <w:tmpl w:val="928A5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216824"/>
    <w:multiLevelType w:val="hybridMultilevel"/>
    <w:tmpl w:val="2C123B92"/>
    <w:lvl w:ilvl="0" w:tplc="8EDE74A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21C944AA"/>
    <w:multiLevelType w:val="hybridMultilevel"/>
    <w:tmpl w:val="A6B4E7BC"/>
    <w:lvl w:ilvl="0" w:tplc="B3B2269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3357117"/>
    <w:multiLevelType w:val="multilevel"/>
    <w:tmpl w:val="A8AE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36A43AF"/>
    <w:multiLevelType w:val="multilevel"/>
    <w:tmpl w:val="9790E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61813F0"/>
    <w:multiLevelType w:val="multilevel"/>
    <w:tmpl w:val="042EA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6971FC1"/>
    <w:multiLevelType w:val="hybridMultilevel"/>
    <w:tmpl w:val="7646DF14"/>
    <w:lvl w:ilvl="0" w:tplc="5A3638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A59591F"/>
    <w:multiLevelType w:val="hybridMultilevel"/>
    <w:tmpl w:val="8A6027AC"/>
    <w:lvl w:ilvl="0" w:tplc="0F98A1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B5C29FD"/>
    <w:multiLevelType w:val="hybridMultilevel"/>
    <w:tmpl w:val="483ECEBC"/>
    <w:lvl w:ilvl="0" w:tplc="2D7C56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1C5115C"/>
    <w:multiLevelType w:val="multilevel"/>
    <w:tmpl w:val="5BFE8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2B03D84"/>
    <w:multiLevelType w:val="hybridMultilevel"/>
    <w:tmpl w:val="4E742B06"/>
    <w:lvl w:ilvl="0" w:tplc="853AA2F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33E502DA"/>
    <w:multiLevelType w:val="hybridMultilevel"/>
    <w:tmpl w:val="A48E7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A6531"/>
    <w:multiLevelType w:val="multilevel"/>
    <w:tmpl w:val="B9AA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AC9723A"/>
    <w:multiLevelType w:val="hybridMultilevel"/>
    <w:tmpl w:val="F3BAB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943600"/>
    <w:multiLevelType w:val="multilevel"/>
    <w:tmpl w:val="DAD26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6270799"/>
    <w:multiLevelType w:val="multilevel"/>
    <w:tmpl w:val="73701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B5B2C39"/>
    <w:multiLevelType w:val="multilevel"/>
    <w:tmpl w:val="90383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03E22A3"/>
    <w:multiLevelType w:val="multilevel"/>
    <w:tmpl w:val="11CE5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44C2C77"/>
    <w:multiLevelType w:val="multilevel"/>
    <w:tmpl w:val="278227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96408AB"/>
    <w:multiLevelType w:val="multilevel"/>
    <w:tmpl w:val="89A4C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9D4636E"/>
    <w:multiLevelType w:val="hybridMultilevel"/>
    <w:tmpl w:val="062ACEDA"/>
    <w:lvl w:ilvl="0" w:tplc="A6D6DE42">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CA15510"/>
    <w:multiLevelType w:val="hybridMultilevel"/>
    <w:tmpl w:val="5748DFE4"/>
    <w:lvl w:ilvl="0" w:tplc="F3580E54">
      <w:start w:val="1"/>
      <w:numFmt w:val="decimal"/>
      <w:lvlText w:val="%1."/>
      <w:lvlJc w:val="left"/>
      <w:pPr>
        <w:ind w:left="720" w:hanging="360"/>
      </w:pPr>
      <w:rPr>
        <w:b w:val="0"/>
        <w:bCs w:val="0"/>
        <w:i w:val="0"/>
        <w:iCs w:val="0"/>
      </w:rPr>
    </w:lvl>
    <w:lvl w:ilvl="1" w:tplc="B6D0CB96">
      <w:start w:val="1"/>
      <w:numFmt w:val="lowerLetter"/>
      <w:lvlText w:val="%2."/>
      <w:lvlJc w:val="left"/>
      <w:pPr>
        <w:ind w:left="1440" w:hanging="360"/>
      </w:pPr>
      <w:rPr>
        <w:b w:val="0"/>
        <w:bCs w:val="0"/>
        <w:i w:val="0"/>
        <w:i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793A67"/>
    <w:multiLevelType w:val="multilevel"/>
    <w:tmpl w:val="8D5A2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3295E3F"/>
    <w:multiLevelType w:val="multilevel"/>
    <w:tmpl w:val="CA42E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38C4FA3"/>
    <w:multiLevelType w:val="multilevel"/>
    <w:tmpl w:val="F01E35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B249DC"/>
    <w:multiLevelType w:val="hybridMultilevel"/>
    <w:tmpl w:val="23921216"/>
    <w:lvl w:ilvl="0" w:tplc="35C88836">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F16765"/>
    <w:multiLevelType w:val="hybridMultilevel"/>
    <w:tmpl w:val="07A0D2D4"/>
    <w:lvl w:ilvl="0" w:tplc="F3CC91CE">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905B3E"/>
    <w:multiLevelType w:val="hybridMultilevel"/>
    <w:tmpl w:val="FD8A2CAA"/>
    <w:lvl w:ilvl="0" w:tplc="8F5A17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B991252"/>
    <w:multiLevelType w:val="hybridMultilevel"/>
    <w:tmpl w:val="7646DF14"/>
    <w:lvl w:ilvl="0" w:tplc="5A3638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05C495B"/>
    <w:multiLevelType w:val="multilevel"/>
    <w:tmpl w:val="DD0236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58E2240"/>
    <w:multiLevelType w:val="hybridMultilevel"/>
    <w:tmpl w:val="B00E8390"/>
    <w:lvl w:ilvl="0" w:tplc="4FCCDF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96B474C"/>
    <w:multiLevelType w:val="hybridMultilevel"/>
    <w:tmpl w:val="5AB68846"/>
    <w:lvl w:ilvl="0" w:tplc="9D5C42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D6569BA"/>
    <w:multiLevelType w:val="hybridMultilevel"/>
    <w:tmpl w:val="8CB20318"/>
    <w:lvl w:ilvl="0" w:tplc="432A37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EB36871"/>
    <w:multiLevelType w:val="multilevel"/>
    <w:tmpl w:val="2BE8C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14"/>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8"/>
  </w:num>
  <w:num w:numId="10">
    <w:abstractNumId w:val="19"/>
  </w:num>
  <w:num w:numId="11">
    <w:abstractNumId w:val="28"/>
  </w:num>
  <w:num w:numId="12">
    <w:abstractNumId w:val="17"/>
  </w:num>
  <w:num w:numId="13">
    <w:abstractNumId w:val="21"/>
  </w:num>
  <w:num w:numId="14">
    <w:abstractNumId w:val="8"/>
  </w:num>
  <w:num w:numId="15">
    <w:abstractNumId w:val="24"/>
  </w:num>
  <w:num w:numId="16">
    <w:abstractNumId w:val="10"/>
  </w:num>
  <w:num w:numId="17">
    <w:abstractNumId w:val="27"/>
  </w:num>
  <w:num w:numId="18">
    <w:abstractNumId w:val="1"/>
  </w:num>
  <w:num w:numId="19">
    <w:abstractNumId w:val="9"/>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num>
  <w:num w:numId="26">
    <w:abstractNumId w:val="18"/>
    <w:lvlOverride w:ilvl="0"/>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ED"/>
    <w:rsid w:val="00267F9A"/>
    <w:rsid w:val="00283A6D"/>
    <w:rsid w:val="003370C1"/>
    <w:rsid w:val="003B1385"/>
    <w:rsid w:val="003B1B1B"/>
    <w:rsid w:val="007A62EF"/>
    <w:rsid w:val="00A002C5"/>
    <w:rsid w:val="00A37F84"/>
    <w:rsid w:val="00A8209A"/>
    <w:rsid w:val="00C922D7"/>
    <w:rsid w:val="00CC65E4"/>
    <w:rsid w:val="00DB4E78"/>
    <w:rsid w:val="00E17397"/>
    <w:rsid w:val="00ED61A2"/>
    <w:rsid w:val="00F74AE9"/>
    <w:rsid w:val="00FE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3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397"/>
    <w:rPr>
      <w:rFonts w:ascii="Tahoma" w:hAnsi="Tahoma" w:cs="Tahoma"/>
      <w:sz w:val="16"/>
      <w:szCs w:val="16"/>
    </w:rPr>
  </w:style>
  <w:style w:type="table" w:styleId="a5">
    <w:name w:val="Table Grid"/>
    <w:basedOn w:val="a1"/>
    <w:uiPriority w:val="59"/>
    <w:rsid w:val="003370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3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3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397"/>
    <w:rPr>
      <w:rFonts w:ascii="Tahoma" w:hAnsi="Tahoma" w:cs="Tahoma"/>
      <w:sz w:val="16"/>
      <w:szCs w:val="16"/>
    </w:rPr>
  </w:style>
  <w:style w:type="table" w:styleId="a5">
    <w:name w:val="Table Grid"/>
    <w:basedOn w:val="a1"/>
    <w:uiPriority w:val="59"/>
    <w:rsid w:val="003370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257">
      <w:bodyDiv w:val="1"/>
      <w:marLeft w:val="0"/>
      <w:marRight w:val="0"/>
      <w:marTop w:val="0"/>
      <w:marBottom w:val="0"/>
      <w:divBdr>
        <w:top w:val="none" w:sz="0" w:space="0" w:color="auto"/>
        <w:left w:val="none" w:sz="0" w:space="0" w:color="auto"/>
        <w:bottom w:val="none" w:sz="0" w:space="0" w:color="auto"/>
        <w:right w:val="none" w:sz="0" w:space="0" w:color="auto"/>
      </w:divBdr>
    </w:div>
    <w:div w:id="170603503">
      <w:bodyDiv w:val="1"/>
      <w:marLeft w:val="0"/>
      <w:marRight w:val="0"/>
      <w:marTop w:val="0"/>
      <w:marBottom w:val="0"/>
      <w:divBdr>
        <w:top w:val="none" w:sz="0" w:space="0" w:color="auto"/>
        <w:left w:val="none" w:sz="0" w:space="0" w:color="auto"/>
        <w:bottom w:val="none" w:sz="0" w:space="0" w:color="auto"/>
        <w:right w:val="none" w:sz="0" w:space="0" w:color="auto"/>
      </w:divBdr>
    </w:div>
    <w:div w:id="208541423">
      <w:bodyDiv w:val="1"/>
      <w:marLeft w:val="0"/>
      <w:marRight w:val="0"/>
      <w:marTop w:val="0"/>
      <w:marBottom w:val="0"/>
      <w:divBdr>
        <w:top w:val="none" w:sz="0" w:space="0" w:color="auto"/>
        <w:left w:val="none" w:sz="0" w:space="0" w:color="auto"/>
        <w:bottom w:val="none" w:sz="0" w:space="0" w:color="auto"/>
        <w:right w:val="none" w:sz="0" w:space="0" w:color="auto"/>
      </w:divBdr>
      <w:divsChild>
        <w:div w:id="1319964506">
          <w:marLeft w:val="0"/>
          <w:marRight w:val="0"/>
          <w:marTop w:val="0"/>
          <w:marBottom w:val="0"/>
          <w:divBdr>
            <w:top w:val="none" w:sz="0" w:space="0" w:color="auto"/>
            <w:left w:val="none" w:sz="0" w:space="0" w:color="auto"/>
            <w:bottom w:val="none" w:sz="0" w:space="0" w:color="auto"/>
            <w:right w:val="none" w:sz="0" w:space="0" w:color="auto"/>
          </w:divBdr>
          <w:divsChild>
            <w:div w:id="788478178">
              <w:marLeft w:val="0"/>
              <w:marRight w:val="0"/>
              <w:marTop w:val="0"/>
              <w:marBottom w:val="0"/>
              <w:divBdr>
                <w:top w:val="none" w:sz="0" w:space="0" w:color="auto"/>
                <w:left w:val="none" w:sz="0" w:space="0" w:color="auto"/>
                <w:bottom w:val="none" w:sz="0" w:space="0" w:color="auto"/>
                <w:right w:val="none" w:sz="0" w:space="0" w:color="auto"/>
              </w:divBdr>
              <w:divsChild>
                <w:div w:id="1134102309">
                  <w:marLeft w:val="0"/>
                  <w:marRight w:val="0"/>
                  <w:marTop w:val="0"/>
                  <w:marBottom w:val="0"/>
                  <w:divBdr>
                    <w:top w:val="none" w:sz="0" w:space="0" w:color="auto"/>
                    <w:left w:val="none" w:sz="0" w:space="0" w:color="auto"/>
                    <w:bottom w:val="none" w:sz="0" w:space="0" w:color="auto"/>
                    <w:right w:val="none" w:sz="0" w:space="0" w:color="auto"/>
                  </w:divBdr>
                  <w:divsChild>
                    <w:div w:id="158276782">
                      <w:marLeft w:val="0"/>
                      <w:marRight w:val="0"/>
                      <w:marTop w:val="0"/>
                      <w:marBottom w:val="0"/>
                      <w:divBdr>
                        <w:top w:val="none" w:sz="0" w:space="0" w:color="auto"/>
                        <w:left w:val="none" w:sz="0" w:space="0" w:color="auto"/>
                        <w:bottom w:val="none" w:sz="0" w:space="0" w:color="auto"/>
                        <w:right w:val="none" w:sz="0" w:space="0" w:color="auto"/>
                      </w:divBdr>
                      <w:divsChild>
                        <w:div w:id="1259481001">
                          <w:marLeft w:val="0"/>
                          <w:marRight w:val="0"/>
                          <w:marTop w:val="0"/>
                          <w:marBottom w:val="0"/>
                          <w:divBdr>
                            <w:top w:val="none" w:sz="0" w:space="0" w:color="auto"/>
                            <w:left w:val="none" w:sz="0" w:space="0" w:color="auto"/>
                            <w:bottom w:val="none" w:sz="0" w:space="0" w:color="auto"/>
                            <w:right w:val="none" w:sz="0" w:space="0" w:color="auto"/>
                          </w:divBdr>
                          <w:divsChild>
                            <w:div w:id="1217352141">
                              <w:marLeft w:val="0"/>
                              <w:marRight w:val="0"/>
                              <w:marTop w:val="0"/>
                              <w:marBottom w:val="0"/>
                              <w:divBdr>
                                <w:top w:val="none" w:sz="0" w:space="0" w:color="auto"/>
                                <w:left w:val="none" w:sz="0" w:space="0" w:color="auto"/>
                                <w:bottom w:val="none" w:sz="0" w:space="0" w:color="auto"/>
                                <w:right w:val="none" w:sz="0" w:space="0" w:color="auto"/>
                              </w:divBdr>
                              <w:divsChild>
                                <w:div w:id="2034071502">
                                  <w:marLeft w:val="0"/>
                                  <w:marRight w:val="0"/>
                                  <w:marTop w:val="0"/>
                                  <w:marBottom w:val="0"/>
                                  <w:divBdr>
                                    <w:top w:val="none" w:sz="0" w:space="0" w:color="auto"/>
                                    <w:left w:val="none" w:sz="0" w:space="0" w:color="auto"/>
                                    <w:bottom w:val="none" w:sz="0" w:space="0" w:color="auto"/>
                                    <w:right w:val="none" w:sz="0" w:space="0" w:color="auto"/>
                                  </w:divBdr>
                                  <w:divsChild>
                                    <w:div w:id="1613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236682">
      <w:bodyDiv w:val="1"/>
      <w:marLeft w:val="0"/>
      <w:marRight w:val="0"/>
      <w:marTop w:val="0"/>
      <w:marBottom w:val="0"/>
      <w:divBdr>
        <w:top w:val="none" w:sz="0" w:space="0" w:color="auto"/>
        <w:left w:val="none" w:sz="0" w:space="0" w:color="auto"/>
        <w:bottom w:val="none" w:sz="0" w:space="0" w:color="auto"/>
        <w:right w:val="none" w:sz="0" w:space="0" w:color="auto"/>
      </w:divBdr>
    </w:div>
    <w:div w:id="985860914">
      <w:bodyDiv w:val="1"/>
      <w:marLeft w:val="0"/>
      <w:marRight w:val="0"/>
      <w:marTop w:val="0"/>
      <w:marBottom w:val="0"/>
      <w:divBdr>
        <w:top w:val="none" w:sz="0" w:space="0" w:color="auto"/>
        <w:left w:val="none" w:sz="0" w:space="0" w:color="auto"/>
        <w:bottom w:val="none" w:sz="0" w:space="0" w:color="auto"/>
        <w:right w:val="none" w:sz="0" w:space="0" w:color="auto"/>
      </w:divBdr>
    </w:div>
    <w:div w:id="1337070290">
      <w:bodyDiv w:val="1"/>
      <w:marLeft w:val="0"/>
      <w:marRight w:val="0"/>
      <w:marTop w:val="0"/>
      <w:marBottom w:val="0"/>
      <w:divBdr>
        <w:top w:val="none" w:sz="0" w:space="0" w:color="auto"/>
        <w:left w:val="none" w:sz="0" w:space="0" w:color="auto"/>
        <w:bottom w:val="none" w:sz="0" w:space="0" w:color="auto"/>
        <w:right w:val="none" w:sz="0" w:space="0" w:color="auto"/>
      </w:divBdr>
    </w:div>
    <w:div w:id="1389183400">
      <w:bodyDiv w:val="1"/>
      <w:marLeft w:val="0"/>
      <w:marRight w:val="0"/>
      <w:marTop w:val="0"/>
      <w:marBottom w:val="0"/>
      <w:divBdr>
        <w:top w:val="none" w:sz="0" w:space="0" w:color="auto"/>
        <w:left w:val="none" w:sz="0" w:space="0" w:color="auto"/>
        <w:bottom w:val="none" w:sz="0" w:space="0" w:color="auto"/>
        <w:right w:val="none" w:sz="0" w:space="0" w:color="auto"/>
      </w:divBdr>
    </w:div>
    <w:div w:id="1417437013">
      <w:bodyDiv w:val="1"/>
      <w:marLeft w:val="0"/>
      <w:marRight w:val="0"/>
      <w:marTop w:val="0"/>
      <w:marBottom w:val="0"/>
      <w:divBdr>
        <w:top w:val="none" w:sz="0" w:space="0" w:color="auto"/>
        <w:left w:val="none" w:sz="0" w:space="0" w:color="auto"/>
        <w:bottom w:val="none" w:sz="0" w:space="0" w:color="auto"/>
        <w:right w:val="none" w:sz="0" w:space="0" w:color="auto"/>
      </w:divBdr>
    </w:div>
    <w:div w:id="1554384428">
      <w:bodyDiv w:val="1"/>
      <w:marLeft w:val="0"/>
      <w:marRight w:val="0"/>
      <w:marTop w:val="0"/>
      <w:marBottom w:val="0"/>
      <w:divBdr>
        <w:top w:val="none" w:sz="0" w:space="0" w:color="auto"/>
        <w:left w:val="none" w:sz="0" w:space="0" w:color="auto"/>
        <w:bottom w:val="none" w:sz="0" w:space="0" w:color="auto"/>
        <w:right w:val="none" w:sz="0" w:space="0" w:color="auto"/>
      </w:divBdr>
    </w:div>
    <w:div w:id="1744647291">
      <w:bodyDiv w:val="1"/>
      <w:marLeft w:val="0"/>
      <w:marRight w:val="0"/>
      <w:marTop w:val="0"/>
      <w:marBottom w:val="0"/>
      <w:divBdr>
        <w:top w:val="none" w:sz="0" w:space="0" w:color="auto"/>
        <w:left w:val="none" w:sz="0" w:space="0" w:color="auto"/>
        <w:bottom w:val="none" w:sz="0" w:space="0" w:color="auto"/>
        <w:right w:val="none" w:sz="0" w:space="0" w:color="auto"/>
      </w:divBdr>
    </w:div>
    <w:div w:id="1855799114">
      <w:bodyDiv w:val="1"/>
      <w:marLeft w:val="0"/>
      <w:marRight w:val="0"/>
      <w:marTop w:val="0"/>
      <w:marBottom w:val="0"/>
      <w:divBdr>
        <w:top w:val="none" w:sz="0" w:space="0" w:color="auto"/>
        <w:left w:val="none" w:sz="0" w:space="0" w:color="auto"/>
        <w:bottom w:val="none" w:sz="0" w:space="0" w:color="auto"/>
        <w:right w:val="none" w:sz="0" w:space="0" w:color="auto"/>
      </w:divBdr>
    </w:div>
    <w:div w:id="2067675582">
      <w:bodyDiv w:val="1"/>
      <w:marLeft w:val="0"/>
      <w:marRight w:val="0"/>
      <w:marTop w:val="0"/>
      <w:marBottom w:val="0"/>
      <w:divBdr>
        <w:top w:val="none" w:sz="0" w:space="0" w:color="auto"/>
        <w:left w:val="none" w:sz="0" w:space="0" w:color="auto"/>
        <w:bottom w:val="none" w:sz="0" w:space="0" w:color="auto"/>
        <w:right w:val="none" w:sz="0" w:space="0" w:color="auto"/>
      </w:divBdr>
    </w:div>
    <w:div w:id="21252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ezhegodnie_otcheti/" TargetMode="External"/><Relationship Id="rId18" Type="http://schemas.openxmlformats.org/officeDocument/2006/relationships/image" Target="media/image1.png"/><Relationship Id="rId26" Type="http://schemas.openxmlformats.org/officeDocument/2006/relationships/hyperlink" Target="mailto:NVAnufrieva@fa.ru" TargetMode="External"/><Relationship Id="rId39" Type="http://schemas.openxmlformats.org/officeDocument/2006/relationships/hyperlink" Target="mailto:plaza-1977@mail.ru" TargetMode="External"/><Relationship Id="rId21" Type="http://schemas.openxmlformats.org/officeDocument/2006/relationships/hyperlink" Target="https://www.ons.gov.uk/economy/grossdomesticproductgdp/timeseries/ihyq/pgdp" TargetMode="External"/><Relationship Id="rId34" Type="http://schemas.openxmlformats.org/officeDocument/2006/relationships/hyperlink" Target="https://www.ons.gov.uk/economy/grossdomesticproductgdp/timeseries/ihyq/pgdp" TargetMode="External"/><Relationship Id="rId42" Type="http://schemas.openxmlformats.org/officeDocument/2006/relationships/hyperlink" Target="https://pandia.ru/text/category/byudzhet_federalmznij/" TargetMode="External"/><Relationship Id="rId47" Type="http://schemas.openxmlformats.org/officeDocument/2006/relationships/hyperlink" Target="https://www.youtube.com/watch?v=szUUcjJLeaM&amp;list=PLCx14LDfH030vH4aHuMd-r_OtLFLzrhpO&amp;index=36" TargetMode="External"/><Relationship Id="rId50" Type="http://schemas.openxmlformats.org/officeDocument/2006/relationships/image" Target="media/image6.jpeg"/><Relationship Id="rId55" Type="http://schemas.openxmlformats.org/officeDocument/2006/relationships/image" Target="media/image11.jpeg"/><Relationship Id="rId63" Type="http://schemas.openxmlformats.org/officeDocument/2006/relationships/image" Target="media/image15.jpeg"/><Relationship Id="rId68" Type="http://schemas.openxmlformats.org/officeDocument/2006/relationships/hyperlink" Target="https://www.youtube.com/watch?v=hptN7hKXJFg" TargetMode="External"/><Relationship Id="rId76" Type="http://schemas.openxmlformats.org/officeDocument/2006/relationships/hyperlink" Target="file:///Z:\&#1044;&#1051;&#1071;%20&#1055;&#1056;&#1045;&#1055;&#1054;&#1044;&#1040;&#1042;&#1040;&#1058;&#1045;&#1051;&#1045;&#1049;\&#1050;&#1040;&#1056;&#1040;&#1053;&#1058;&#1048;&#1053;%2017.03.20-20.03.20\&#1046;&#1077;&#1083;&#1077;&#1074;&#1072;\25.03\IAZheleva@fa.ru" TargetMode="External"/><Relationship Id="rId7" Type="http://schemas.openxmlformats.org/officeDocument/2006/relationships/hyperlink" Target="https://www.youtube.com/watch?v=kV8N6zgAQIE" TargetMode="External"/><Relationship Id="rId71" Type="http://schemas.openxmlformats.org/officeDocument/2006/relationships/hyperlink" Target="https://www.youtube.com/watch?v=4gQYSEpB1Jo" TargetMode="External"/><Relationship Id="rId2" Type="http://schemas.openxmlformats.org/officeDocument/2006/relationships/styles" Target="styles.xml"/><Relationship Id="rId16" Type="http://schemas.openxmlformats.org/officeDocument/2006/relationships/hyperlink" Target="https://commonslibrary.parliament.uk/research-briefings/cbp-8353/" TargetMode="External"/><Relationship Id="rId29" Type="http://schemas.openxmlformats.org/officeDocument/2006/relationships/hyperlink" Target="https://pandia.ru/text/category/ezhegodnie_otcheti/" TargetMode="External"/><Relationship Id="rId11" Type="http://schemas.openxmlformats.org/officeDocument/2006/relationships/hyperlink" Target="mailto:plaza-1977@mail.ru" TargetMode="External"/><Relationship Id="rId24" Type="http://schemas.openxmlformats.org/officeDocument/2006/relationships/hyperlink" Target="http://www.ons.gov.uk/ons/rel/abs/annual-business-survey/index.html" TargetMode="External"/><Relationship Id="rId32" Type="http://schemas.openxmlformats.org/officeDocument/2006/relationships/hyperlink" Target="https://commonslibrary.parliament.uk/research-briefings/cbp-8353/" TargetMode="External"/><Relationship Id="rId37" Type="http://schemas.openxmlformats.org/officeDocument/2006/relationships/hyperlink" Target="http://www.ons.gov.uk/ons/rel/abs/annual-business-survey/index.html" TargetMode="External"/><Relationship Id="rId40" Type="http://schemas.openxmlformats.org/officeDocument/2006/relationships/hyperlink" Target="https://pandia.ru/text/category/organi_mestnogo_samoupravleniya/" TargetMode="External"/><Relationship Id="rId45" Type="http://schemas.openxmlformats.org/officeDocument/2006/relationships/hyperlink" Target="https://www.youtube.com/watch?v=WuKDtQY6gf0" TargetMode="External"/><Relationship Id="rId53" Type="http://schemas.openxmlformats.org/officeDocument/2006/relationships/image" Target="media/image9.jpeg"/><Relationship Id="rId58" Type="http://schemas.openxmlformats.org/officeDocument/2006/relationships/hyperlink" Target="https://www.youtube.com/watch?v=Cee2W6DRpIY" TargetMode="External"/><Relationship Id="rId66" Type="http://schemas.openxmlformats.org/officeDocument/2006/relationships/hyperlink" Target="https://www.youtube.com/watch?v=_8oMxH5NdrE" TargetMode="External"/><Relationship Id="rId74" Type="http://schemas.openxmlformats.org/officeDocument/2006/relationships/hyperlink" Target="https://www.youtube.com/watch?v=DIr1OSn4kpM" TargetMode="External"/><Relationship Id="rId5" Type="http://schemas.openxmlformats.org/officeDocument/2006/relationships/webSettings" Target="webSettings.xml"/><Relationship Id="rId15" Type="http://schemas.openxmlformats.org/officeDocument/2006/relationships/hyperlink" Target="mailto:kharlamova.a@mail.ru" TargetMode="External"/><Relationship Id="rId23" Type="http://schemas.openxmlformats.org/officeDocument/2006/relationships/hyperlink" Target="https://www.ons.gov.uk/methodology/classificationsandstandards/ukstandardindustrialclassificationofeconomicactivities/uksic2007" TargetMode="External"/><Relationship Id="rId28" Type="http://schemas.openxmlformats.org/officeDocument/2006/relationships/hyperlink" Target="https://pandia.ru/text/category/organi_mestnogo_samoupravleniya/" TargetMode="External"/><Relationship Id="rId36" Type="http://schemas.openxmlformats.org/officeDocument/2006/relationships/hyperlink" Target="https://www.ons.gov.uk/methodology/classificationsandstandards/ukstandardindustrialclassificationofeconomicactivities/uksic2007" TargetMode="External"/><Relationship Id="rId49" Type="http://schemas.openxmlformats.org/officeDocument/2006/relationships/image" Target="media/image5.jpeg"/><Relationship Id="rId57" Type="http://schemas.openxmlformats.org/officeDocument/2006/relationships/image" Target="media/image12.gif"/><Relationship Id="rId61" Type="http://schemas.openxmlformats.org/officeDocument/2006/relationships/image" Target="media/image14.jpeg"/><Relationship Id="rId10" Type="http://schemas.openxmlformats.org/officeDocument/2006/relationships/hyperlink" Target="mailto:EEDanilova@fa.ru" TargetMode="External"/><Relationship Id="rId19" Type="http://schemas.openxmlformats.org/officeDocument/2006/relationships/image" Target="media/image2.png"/><Relationship Id="rId31" Type="http://schemas.openxmlformats.org/officeDocument/2006/relationships/hyperlink" Target="mailto:kharlamova.a@mail.ru" TargetMode="External"/><Relationship Id="rId44" Type="http://schemas.openxmlformats.org/officeDocument/2006/relationships/hyperlink" Target="mailto:OGYUdina@fa.ru" TargetMode="External"/><Relationship Id="rId52" Type="http://schemas.openxmlformats.org/officeDocument/2006/relationships/image" Target="media/image8.jpeg"/><Relationship Id="rId60" Type="http://schemas.openxmlformats.org/officeDocument/2006/relationships/hyperlink" Target="https://www.youtube.com/watch?v=I_CGszyfVpg" TargetMode="External"/><Relationship Id="rId65" Type="http://schemas.openxmlformats.org/officeDocument/2006/relationships/image" Target="media/image16.gif"/><Relationship Id="rId73" Type="http://schemas.openxmlformats.org/officeDocument/2006/relationships/hyperlink" Target="https://www.youtube.com/watch?v=Y671s-OerPw"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AZheleva@fa.ru" TargetMode="External"/><Relationship Id="rId14" Type="http://schemas.openxmlformats.org/officeDocument/2006/relationships/hyperlink" Target="https://pandia.ru/text/category/byudzhet_federalmznij/" TargetMode="External"/><Relationship Id="rId22" Type="http://schemas.openxmlformats.org/officeDocument/2006/relationships/hyperlink" Target="https://www.ons.gov.uk/economy/grossdomesticproductgdp/datasets/gdpolowlevelaggregates/current" TargetMode="External"/><Relationship Id="rId27" Type="http://schemas.openxmlformats.org/officeDocument/2006/relationships/hyperlink" Target="mailto:plaza-1977@mail.ru" TargetMode="External"/><Relationship Id="rId30" Type="http://schemas.openxmlformats.org/officeDocument/2006/relationships/hyperlink" Target="https://pandia.ru/text/category/byudzhet_federalmznij/" TargetMode="External"/><Relationship Id="rId35" Type="http://schemas.openxmlformats.org/officeDocument/2006/relationships/hyperlink" Target="https://www.ons.gov.uk/economy/grossdomesticproductgdp/datasets/gdpolowlevelaggregates/current" TargetMode="External"/><Relationship Id="rId43" Type="http://schemas.openxmlformats.org/officeDocument/2006/relationships/hyperlink" Target="mailto:kharlamova.a@mail.ru" TargetMode="External"/><Relationship Id="rId48" Type="http://schemas.openxmlformats.org/officeDocument/2006/relationships/image" Target="media/image4.jpeg"/><Relationship Id="rId56" Type="http://schemas.openxmlformats.org/officeDocument/2006/relationships/hyperlink" Target="https://www.youtube.com/watch?v=PMOz7ScopdM&amp;list=PLCx14LDfH030vH4aHuMd-r_OtLFLzrhpO&amp;index=38" TargetMode="External"/><Relationship Id="rId64" Type="http://schemas.openxmlformats.org/officeDocument/2006/relationships/hyperlink" Target="https://www.youtube.com/watch?v=zZ0C4eiNtEY" TargetMode="External"/><Relationship Id="rId69" Type="http://schemas.openxmlformats.org/officeDocument/2006/relationships/image" Target="media/image18.jpeg"/><Relationship Id="rId77" Type="http://schemas.openxmlformats.org/officeDocument/2006/relationships/fontTable" Target="fontTable.xml"/><Relationship Id="rId8" Type="http://schemas.openxmlformats.org/officeDocument/2006/relationships/hyperlink" Target="https://www.youtube.com/watch?v=kV8N6zgAQIE" TargetMode="External"/><Relationship Id="rId51" Type="http://schemas.openxmlformats.org/officeDocument/2006/relationships/image" Target="media/image7.jpeg"/><Relationship Id="rId72" Type="http://schemas.openxmlformats.org/officeDocument/2006/relationships/image" Target="media/image19.jpeg"/><Relationship Id="rId3" Type="http://schemas.microsoft.com/office/2007/relationships/stylesWithEffects" Target="stylesWithEffects.xml"/><Relationship Id="rId12" Type="http://schemas.openxmlformats.org/officeDocument/2006/relationships/hyperlink" Target="https://pandia.ru/text/category/organi_mestnogo_samoupravleniya/" TargetMode="External"/><Relationship Id="rId17" Type="http://schemas.openxmlformats.org/officeDocument/2006/relationships/hyperlink" Target="https://commonslibrary.parliament.uk/tag/chris-rhodes/" TargetMode="External"/><Relationship Id="rId25" Type="http://schemas.openxmlformats.org/officeDocument/2006/relationships/hyperlink" Target="https://www.ons.gov.uk/businessindustryandtrade/business/businessservices/datasets/uknonfinancialbusinesseconomyannualbusinesssurveysectionsas/current" TargetMode="External"/><Relationship Id="rId33" Type="http://schemas.openxmlformats.org/officeDocument/2006/relationships/hyperlink" Target="https://commonslibrary.parliament.uk/tag/chris-rhodes/" TargetMode="External"/><Relationship Id="rId38" Type="http://schemas.openxmlformats.org/officeDocument/2006/relationships/hyperlink" Target="https://www.ons.gov.uk/businessindustryandtrade/business/businessservices/datasets/uknonfinancialbusinesseconomyannualbusinesssurveysectionsas/current" TargetMode="External"/><Relationship Id="rId46" Type="http://schemas.openxmlformats.org/officeDocument/2006/relationships/hyperlink" Target="https://www.youtube.com/watch?v=zfnss7nXuAk" TargetMode="External"/><Relationship Id="rId59" Type="http://schemas.openxmlformats.org/officeDocument/2006/relationships/image" Target="media/image13.jpeg"/><Relationship Id="rId67" Type="http://schemas.openxmlformats.org/officeDocument/2006/relationships/image" Target="media/image17.jpeg"/><Relationship Id="rId20" Type="http://schemas.openxmlformats.org/officeDocument/2006/relationships/image" Target="media/image3.png"/><Relationship Id="rId41" Type="http://schemas.openxmlformats.org/officeDocument/2006/relationships/hyperlink" Target="https://pandia.ru/text/category/ezhegodnie_otcheti/" TargetMode="External"/><Relationship Id="rId54" Type="http://schemas.openxmlformats.org/officeDocument/2006/relationships/image" Target="media/image10.jpeg"/><Relationship Id="rId62" Type="http://schemas.openxmlformats.org/officeDocument/2006/relationships/hyperlink" Target="https://www.youtube.com/watch?v=p53XDsXWNYg" TargetMode="External"/><Relationship Id="rId70" Type="http://schemas.openxmlformats.org/officeDocument/2006/relationships/hyperlink" Target="https://www.youtube.com/watch?v=ZZiK9OI18Zc" TargetMode="External"/><Relationship Id="rId75" Type="http://schemas.openxmlformats.org/officeDocument/2006/relationships/hyperlink" Target="https://www.youtube.com/watch?v=kxNkRNaMWHI" TargetMode="External"/><Relationship Id="rId1" Type="http://schemas.openxmlformats.org/officeDocument/2006/relationships/numbering" Target="numbering.xml"/><Relationship Id="rId6" Type="http://schemas.openxmlformats.org/officeDocument/2006/relationships/hyperlink" Target="mailto:EEDanilo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9585</Words>
  <Characters>54638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14</cp:revision>
  <dcterms:created xsi:type="dcterms:W3CDTF">2020-03-23T06:33:00Z</dcterms:created>
  <dcterms:modified xsi:type="dcterms:W3CDTF">2020-03-25T07:14:00Z</dcterms:modified>
</cp:coreProperties>
</file>