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102 группа</w:t>
      </w:r>
      <w:r w:rsidRPr="00223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9748830"/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Выполненные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задания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присылаем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почту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hyperlink r:id="rId7" w:history="1">
        <w:r w:rsidRPr="00A24B7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  <w:r w:rsidRPr="00A24B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A24B7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(до 10.05.2020)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08.05</w:t>
      </w:r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.2020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A24B7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  <w:r w:rsidRPr="00A2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 правонарушения и</w:t>
      </w:r>
      <w:r w:rsidRPr="00A2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864EA6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8" w:history="1">
        <w:r w:rsidR="00A24B72" w:rsidRPr="00A24B72">
          <w:rPr>
            <w:rFonts w:ascii="Calibri" w:eastAsia="Calibri" w:hAnsi="Calibri" w:cs="Calibri"/>
            <w:color w:val="0563C1"/>
            <w:u w:val="single"/>
            <w:lang w:val="de-DE"/>
          </w:rPr>
          <w:t>https://www.youtube.com/watch?v=5fQ-dByktfo</w:t>
        </w:r>
      </w:hyperlink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Задани</w:t>
      </w:r>
      <w:proofErr w:type="spellEnd"/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(прочитайте) лекцию, посмотрите видео, ответьте на вопросы для самоконтроля (устно) и решите тест</w:t>
      </w:r>
    </w:p>
    <w:p w:rsidR="00A24B72" w:rsidRPr="00A24B72" w:rsidRDefault="00A24B72" w:rsidP="00A24B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правонарушение: понятие, признаки состав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правонарушение – противоправное, виновное действие (бездействие) физического или юридического лица, за которое установлена административная ответственность.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Конкретнее, это правонарушения, посягающие на права граждан (избирательные, трудовые и др.), на здоровье населения и общественную нравственность, собственность. Это нарушения правил, действующих в области дорожного движения, пожарной безопасности, в сфере охраны окружающей природной среды, санитарных норм. В самостоятельные группы выделены правонарушения в области финансов, налогов и сборов, рынка ценных бумаг, таможенного дела. Особые группы составляют правонарушения в области защиты Государственной границы РФ, против порядка управления, общественного порядка и общественной безопасности и др.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административной ответственности: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Антиобщественность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то есть деяние субъекта причиняет вред, либо создает угрозу причинения вреда интересам личности, обществу и государству;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Противоправность – то есть деяние нарушает установленные нормы права;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Виновность – характеризует психическое отношение лица, совершившего административное правонарушение, к своему деянию и его последствиям;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Наказуемость, то есть закон предусматривает применение конкретной санкции за данное деяние.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административного правонарушения означает совокупность признаков, при наличии которых противоправное деяние признается поступком: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Объектом правонарушения являются те общественные отношения, которые охраняются административным правом.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порядок управления,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собственность,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правила хозяйствования,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общественный порядок.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Объективная сторона проступка – это совокупность признаков, которые характеризуют деяние.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объективной стороны: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само деяние (действие, бездействие);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повторность;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неоднократность;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систематичность;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место, время, способ, обстановка совершения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Субъекты административного правонарушения: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 – граждане РФ, иностранные граждане, лица без гражданства;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административного права должен обладать следующими признаками: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– признаки, которыми должно обладать любое лицо: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дееспособность;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16-летнего возраста.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– признаки, отражающие особенности труда, служебного положения.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должностное лицо;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водитель автомобиля;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работник предприятия торговли;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иностранный гражданин;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военнослужащий и т.д.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лица могут быть субъектами административной ответственности, в частности, в области землепользования, строительства, охраны окружающей среды, налоговых и таможенных отношений и т. д., хотя, разумеется, далеко не все виды административных наказаний к ним применимы (например, в отношении юридического лица не может быть применено такое наказание, как административный арест).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Субъективная сторона административного правонарушения выражает отношение субъекта к совершенному деянию.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элемент субъективной стороны – вина – умысел (прямой, косвенный), неосторожность (легкомыслие, небрежность).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признаки административной ответственности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Административная ответственность – вид юридической ответственности, который выражается в применении уполномоченным органом или должностным лицом административного наказания к гражданам и юридическим лицам, совершившим административное правонарушение.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административной ответственности: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Основанием административной ответственности является административное правонарушение;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административное правонарушение предусмотрено административное наказание;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Административные наказания применяются широким кругом уполномоченных органов и должностных лиц в отношении неподчиненных им правонарушителей;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Субъектами административной ответственности могут быть физические и юридические лица.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Охарактеризуйте предмет и метод административного права, дайте его определение.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Что такое административная юрисдикция, административное принуждение, административная ответственность? Каково соотношение этих понятий?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Назовите особенности (признаки) административной ответственности. В чем ее отличие от ответственности гражданско-правовой и дисциплинарной?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Сформулируйте понятие административного правонарушения и его состава. Расскажите о субъекте и объекте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Охарактеризуйте объективную сторону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Дайте общую характеристику субъективной стороны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Решите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тест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Предметом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являются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отношения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сфере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меры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воздействия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правонарушителей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нормы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определяющие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деятельность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2.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установления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запретов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предписаний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координации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согласования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3.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гражданин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дума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трудового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коллектива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4.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–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это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дисциплинарной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определяемой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администрацией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5.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Мерой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могут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выговор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высылка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исправительные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работы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6.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Признаки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законность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противоправность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равенство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7.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Назовите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состав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все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вышеперечисленное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8.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Какими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признаками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должен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обладать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общими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специальными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обязательными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9.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Что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учитывается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назначении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физическому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характер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обстоятельства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сопутствующие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факторы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10.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уполномоченным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рассматривать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дела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федеральный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антимонопольный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предприятия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профсоюзный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комитет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11.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применима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распространяется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физические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если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уклоняется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);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выражена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форме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штрафа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твердой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сумме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взыскивается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доход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бюджета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пользу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потерпевшего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12.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к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виновному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правонарушителю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выражается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твердой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сумме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штрафа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взыскивается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доход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отношении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виновных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13.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именуются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служащие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имеющие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совершать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пределах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своей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компетенции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действия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влекущие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последствия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министры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полномочные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представители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руководители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14.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возможные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исполнительной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РФ: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районный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главное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мэрия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городская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дума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15.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основания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преступление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дисциплинарный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проступок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причинение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материального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ущерба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16.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возможные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основания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освобождения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характер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последствия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личность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значимость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17.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предупреждение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замечание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арест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ограничение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свободы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18.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граждане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могут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лишены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рамках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обжалование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действий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решений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транспортными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средствами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рыбной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ловли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охоты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19.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обстоятельства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отягчающие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ранее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совершившим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преступление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вовлечение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инвалидов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группой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день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выборов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20.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срока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дня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может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наложено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взыскание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года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позднее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6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3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позднее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2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bookmarkEnd w:id="0"/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bookmarkStart w:id="1" w:name="_Hlk39754947"/>
    <w:p w:rsidR="00A50BFE" w:rsidRPr="00A50BFE" w:rsidRDefault="00A50BFE" w:rsidP="00A50BFE">
      <w:pPr>
        <w:spacing w:before="100" w:beforeAutospacing="1" w:after="75" w:line="240" w:lineRule="auto"/>
        <w:ind w:left="365" w:right="36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fldChar w:fldCharType="begin"/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 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instrText>HYPERLINK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 "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instrText>mailto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>: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instrText>talipovaliana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>@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instrText>mail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>.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instrText>ru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" </w:instrText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fldChar w:fldCharType="separate"/>
      </w:r>
      <w:r w:rsidRPr="00A50BFE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4"/>
          <w:u w:val="single"/>
          <w:lang w:val="en-US" w:eastAsia="ru-RU"/>
        </w:rPr>
        <w:t>talipovaliana</w:t>
      </w:r>
      <w:r w:rsidRPr="00A50BFE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4"/>
          <w:u w:val="single"/>
          <w:lang w:eastAsia="ru-RU"/>
        </w:rPr>
        <w:t>@</w:t>
      </w:r>
      <w:r w:rsidRPr="00A50BFE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4"/>
          <w:u w:val="single"/>
          <w:lang w:val="en-US" w:eastAsia="ru-RU"/>
        </w:rPr>
        <w:t>mail</w:t>
      </w:r>
      <w:r w:rsidRPr="00A50BFE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4"/>
          <w:u w:val="single"/>
          <w:lang w:eastAsia="ru-RU"/>
        </w:rPr>
        <w:t>.</w:t>
      </w:r>
      <w:proofErr w:type="spellStart"/>
      <w:r w:rsidRPr="00A50BFE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4"/>
          <w:u w:val="single"/>
          <w:lang w:val="en-US" w:eastAsia="ru-RU"/>
        </w:rPr>
        <w:t>ru</w:t>
      </w:r>
      <w:proofErr w:type="spellEnd"/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fldChar w:fldCharType="end"/>
      </w:r>
      <w:r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Основные понятия макроэкономики. Экономический рост и экономический цикл.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записать в тетрадь лекцию.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— дисциплина экономики, выделяющая экономическую систему, в виде единого целого с целью обеспечение условий устойчивости стабильного экономического роста, уменьшение уровня инфляция, полную загруженность ресурсов и равновесия платежного баланса.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является следствием действия относительно устойчивых факторов: рост населения и технологический прогресс. Динамику потенциального объема определяет динамика данных факторов в долгосрочном периоде. В краткосрочной перспективе экономика уходит от главной траектории равномерного поступательного движения. Поэтому экономический рост требует устойчивого нахождения государственного контроля в управление циклическими колебаниями.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полной занятости ресурсов и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неинфляционного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роста в экономическом цикле используют инструменты макроэкономической политики: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кредитно-денежная (или монетарная);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бюджетно-налоговая (или фискальная).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политика (в том числе и валютная) осуществляется преимущественно Центральным Банком (ЦБ РФ), а вторая (в том числе и внешнеторговая) — главным образом правительством. Организация краткосрочных и долгосрочных целей, подбор инструментов и разработка альтернативных стратегий монетарной и фискальной политики, это непосредственно и изучают в макроэкономической теории.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цикл — это периодичные колебания уровней производства, занятности и инфляции. 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цикличности есть: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исчерпывание автономных инвестиций;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 эффекта мультипликации;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объемов денежной массы;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«основных капитальных благ» и т.д.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фазы экономического цикла это спад и подъем, которые прямо влияют на отклонение от средних показателей динамики в экономике (рис. 1).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441B6" wp14:editId="245A4BEF">
            <wp:extent cx="5934075" cy="2143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— Экономический цикл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Валово́й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вну́тренний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проду́кт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общепринятое сокращение — ВВП (англ. GDP) — макроэкономический показатель, отражающий рыночную стоимость всех конечных товаров и услуг.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ВВП явно отличается от номинального ВВП, но эти колебаний фиксируются так называемым дефлектором ВВП. Колебания фактического объема выпуска вокруг потенциального ВВП выражается формулой: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9C98C" wp14:editId="1EA75A33">
            <wp:extent cx="1809750" cy="523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Y — фактический объем производства;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Y*- потенциальный объем производства;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ВВП (или экономический потенциал) это объем производства, при абсолютной загруженности ресурсов.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загруженность ресурсов подразумевает поддержание доли не занятости производственных мощностей при уровне 10-20% от общего объема. Но при этом естественный уровень безработицы должен составлять 6,5-7,5% от общей численности числа рабочих. Оба этих показателя всегда должны учитывать страну использования, так как для каждой страны отличны. И всегда во всех случаях полная загруженность ресурсов исключает их полное использование.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производства и занятости особенно сильного реагируют на смену фаз экономического цикла в отраслях производящие товары длительного хранения. А в отраслях, где производят товары кратковременного использование, колебания менее значительны. 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есть две причины:</w:t>
      </w:r>
    </w:p>
    <w:p w:rsidR="00A50BFE" w:rsidRPr="00A50BFE" w:rsidRDefault="00A50BFE" w:rsidP="00A50BFE">
      <w:pPr>
        <w:numPr>
          <w:ilvl w:val="0"/>
          <w:numId w:val="49"/>
        </w:numPr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оборудования и покупка новых товаров длительного пользования можно отложить на определенный срок, так как спрос на этот товар падает в процессе спада деловой активности.</w:t>
      </w:r>
    </w:p>
    <w:p w:rsidR="00A50BFE" w:rsidRPr="00A50BFE" w:rsidRDefault="00A50BFE" w:rsidP="00A50BFE">
      <w:pPr>
        <w:numPr>
          <w:ilvl w:val="0"/>
          <w:numId w:val="49"/>
        </w:numPr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отраслям, производящие товары длительного пользования, олигополистическая структура рынка позволяет снижать уровень занятости и выпуск в период спада деловой активности. В то время как, отрасли, производящие товары с кратковременного пользования, находясь в     большой конкуренции не могут препятствовать тенденции к снижению цен с помощью сокращения занятости и объема выпуска, следовательно цены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колеблятся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значительно, чем занятость и выпуск.</w:t>
      </w:r>
    </w:p>
    <w:p w:rsidR="00A50BFE" w:rsidRPr="00A50BFE" w:rsidRDefault="00A50BFE" w:rsidP="00A50BFE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задачи.</w:t>
      </w:r>
    </w:p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1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следующих данных определите ВНП страны.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Потребительские расходы составляют 500 </w:t>
      </w:r>
      <w:proofErr w:type="spellStart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ед. Расходы предпринимательского сектора – 125, экспорт составляет 20, импорт – 23 </w:t>
      </w:r>
      <w:proofErr w:type="spellStart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 Государственные закупки товаров и услуг равны 28.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применяется формула ВНП, подсчитываемая по потоку расходов: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закупки товаров и услуг + Чистый экспорт товаров и услуг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экспорт – это разница между экспортом и импортом.</w:t>
      </w:r>
    </w:p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2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таблицы определите ВНП по потоку доходов и по потоку расходов.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доходов включает все доходы экономических субъектов, следовательно, его можно сосчитать по следующей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 + Косвенные налоги на бизнес + Амортизация.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подставить значения, необходимо определить амортизацию. Амортизация находится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 = Валовые частные инвестиции – Чистые частные инвестиции.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расходов включает все расходы экономических субъектов: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 </w:t>
            </w: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(иногда их называют государственными закупками товаров и услуг) </w:t>
            </w: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3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расходы домашних хозяйств составляют 640 у. е. Государственные расходы (на ВНП) равны 180 у. е. Импорт составляет 54, экспорт – 62 у. е. Инвестиционные расходы на расширение бизнеса – 164 у. е., амортизация равна 100 у. е. Определите ВНП.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 + Чистый экспорт товаров и услуг</w:t>
            </w:r>
          </w:p>
        </w:tc>
      </w:tr>
    </w:tbl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8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таблицы определите НД и ЧНП.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50BFE" w:rsidRPr="00A50BFE" w:rsidTr="00A50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включает все доходы экономических субъектов, следовательно, его можно сосчитать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определяется, исходя из полученного НД путем добавления косвенного налога на бизнес: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ЧНП= НД + Косвенный налог = 768 + 40 = 808.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можно определить и по-другому: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A50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A50BFE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ЧНП = Потребительские расходы + Чистые инвестиционные расходы бизнеса + Государственные расходы на ВНП </w:t>
            </w: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(государственные закупки товаров и услуг) </w:t>
            </w: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A50BFE" w:rsidRPr="00A50BFE" w:rsidRDefault="00A50BFE" w:rsidP="00A50BF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A50BFE" w:rsidRDefault="00A50BFE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Задание: выполнить практическую работу и прислать на электронную почту </w:t>
      </w:r>
      <w:hyperlink r:id="rId11" w:history="1"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IAZheleva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fa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A2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до 09.05.2020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диаграмм средствами MS </w:t>
      </w:r>
      <w:proofErr w:type="spellStart"/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Excel</w:t>
      </w:r>
      <w:proofErr w:type="spellEnd"/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1: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Лист1 в «Гистограмма».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FDABA7" wp14:editId="35DB8A5D">
            <wp:extent cx="2628900" cy="252412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данных. В данном случае диапазон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А2:В13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тип диаграммы, которую требуется вставить: Тип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 с группировкой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Измените название диаграммы на  – «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Наиболее известные водопады России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Результат на рис.1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AF0EF2" wp14:editId="35BDD7D8">
            <wp:extent cx="3943350" cy="2790825"/>
            <wp:effectExtent l="0" t="0" r="0" b="9525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Задание 2: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Лист2 в «Круговая диаграмма».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DD1542" wp14:editId="261DE66A">
            <wp:extent cx="2333625" cy="1952625"/>
            <wp:effectExtent l="0" t="0" r="9525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А2:В8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выбрать тип диаграммы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Круговая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Объемная круговая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рабочем листе появится круговая диаграмма.</w:t>
      </w:r>
    </w:p>
    <w:p w:rsidR="00A24B72" w:rsidRDefault="00A24B72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104 группа</w:t>
      </w: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Выполненные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задания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присылаем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почту</w:t>
      </w:r>
      <w:proofErr w:type="spellEnd"/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hyperlink r:id="rId15" w:history="1">
        <w:r w:rsidRPr="00A24B7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  <w:r w:rsidRPr="00A24B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A24B7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(до 10.05.2020)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08.05</w:t>
      </w:r>
      <w:r w:rsidRPr="00A24B7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.2020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A24B7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  <w:r w:rsidRPr="00A2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 правонарушения и</w:t>
      </w:r>
      <w:r w:rsidRPr="00A2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864EA6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6" w:history="1">
        <w:r w:rsidR="00A24B72" w:rsidRPr="00A24B72">
          <w:rPr>
            <w:rFonts w:ascii="Calibri" w:eastAsia="Calibri" w:hAnsi="Calibri" w:cs="Calibri"/>
            <w:color w:val="0563C1"/>
            <w:u w:val="single"/>
            <w:lang w:val="de-DE"/>
          </w:rPr>
          <w:t>https://www.youtube.com/watch?v=5fQ-dByktfo</w:t>
        </w:r>
      </w:hyperlink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Задани</w:t>
      </w:r>
      <w:proofErr w:type="spellEnd"/>
      <w:r w:rsidRPr="00A2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A24B72" w:rsidRPr="00A24B72" w:rsidRDefault="00A24B72" w:rsidP="00A2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(прочитайте) лекцию, посмотрите видео, ответьте на вопросы для самоконтроля (устно) и решите тест</w:t>
      </w:r>
    </w:p>
    <w:p w:rsidR="00A24B72" w:rsidRPr="00A24B72" w:rsidRDefault="00A24B72" w:rsidP="00A24B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B72" w:rsidRPr="00A24B72" w:rsidRDefault="00A24B72" w:rsidP="00A24B7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правонарушение: понятие, признаки состав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правонарушение – противоправное, виновное действие (бездействие) физического или юридического лица, за которое установлена административная ответственность.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Конкретнее, это правонарушения, посягающие на права граждан (избирательные, трудовые и др.), на здоровье населения и общественную нравственность, собственность. Это нарушения правил, действующих в области дорожного движения, пожарной безопасности, в сфере охраны окружающей природной среды, санитарных норм. В самостоятельные группы выделены правонарушения в области финансов, налогов и 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сборов, рынка ценных бумаг, таможенного дела. Особые группы составляют правонарушения в области защиты Государственной границы РФ, против порядка управления, общественного порядка и общественной безопасности и др.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административной ответственности: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Антиобщественность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то есть деяние субъекта причиняет вред, либо создает угрозу причинения вреда интересам личности, обществу и государству;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Противоправность – то есть деяние нарушает установленные нормы права;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Виновность – характеризует психическое отношение лица, совершившего административное правонарушение, к своему деянию и его последствиям;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Наказуемость, то есть закон предусматривает применение конкретной санкции за данное деяние.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административного правонарушения означает совокупность признаков, при наличии которых противоправное деяние признается поступком: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Объектом правонарушения являются те общественные отношения, которые охраняются административным правом.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порядок управления,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собственность,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правила хозяйствования,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общественный порядок.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Объективная сторона проступка – это совокупность признаков, которые характеризуют деяние.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объективной стороны: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само деяние (действие, бездействие);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повторность;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неоднократность;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систематичность;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место, время, способ, обстановка совершения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Субъекты административного правонарушения: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 – граждане РФ, иностранные граждане, лица без гражданства;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административного права должен обладать следующими признаками: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– признаки, которыми должно обладать любое лицо: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дееспособность;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16-летнего возраста.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– признаки, отражающие особенности труда, служебного положения.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должностное лицо;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водитель автомобиля;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работник предприятия торговли;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иностранный гражданин;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военнослужащий и т.д.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лица могут быть субъектами административной ответственности, в частности, в области землепользования, строительства, охраны окружающей среды, налоговых и таможенных отношений и т. д., хотя, разумеется, далеко не все виды административных наказаний к ним применимы (например, в отношении юридического лица не может быть применено такое наказание, как административный арест).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Субъективная сторона административного правонарушения выражает отношение субъекта к совершенному деянию.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элемент субъективной стороны – вина – умысел (прямой, косвенный), неосторожность (легкомыслие, небрежность).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признаки административной ответственности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Административная ответственность – вид юридической ответственности, который выражается в применении уполномоченным органом или должностным лицом административного наказания к гражданам и юридическим лицам, совершившим административное правонарушение.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административной ответственности: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Основанием административной ответственности является административное правонарушение;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административное правонарушение предусмотрено административное наказание;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Административные наказания применяются широким кругом уполномоченных органов и должностных лиц в отношении неподчиненных им правонарушителей;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Субъектами административной ответственности могут быть физические и юридические лица.</w:t>
      </w:r>
    </w:p>
    <w:p w:rsidR="00A24B72" w:rsidRPr="00A24B72" w:rsidRDefault="00A24B72" w:rsidP="00A24B72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Охарактеризуйте предмет и метод административного права, дайте его определение.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Что такое административная юрисдикция, административное принуждение, административная ответственность? Каково соотношение этих понятий?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Назовите особенности (признаки) административной ответственности. В чем ее отличие от ответственности гражданско-правовой и дисциплинарной?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Сформулируйте понятие административного правонарушения и его состава. Расскажите о субъекте и объекте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Охарактеризуйте объективную сторону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Дайте общую характеристику субъективной стороны административного правонарушения.</w:t>
      </w:r>
    </w:p>
    <w:p w:rsidR="00A24B72" w:rsidRPr="00A24B72" w:rsidRDefault="00A24B72" w:rsidP="00A24B72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Решите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тест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Предметом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являются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отношения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сфере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меры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воздействия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правонарушителей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нормы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определяющие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деятельность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2.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установления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запретов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предписаний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координации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согласования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3.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гражданин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дума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трудового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коллектива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4.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–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это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дисциплинарной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определяемой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администрацией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5.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Мерой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могут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выговор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высылка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исправительные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работы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6.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Признаки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законность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противоправность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равенство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7.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Назовите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состав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все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вышеперечисленное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8.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Какими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признаками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должен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обладать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общими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специальными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обязательными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9.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Что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учитывается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назначении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физическому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характер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обстоятельства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сопутствующие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факторы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10.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уполномоченным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рассматривать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дела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федеральный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антимонопольный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предприятия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профсоюзный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комитет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11.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применима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распространяется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физические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если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уклоняется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);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выражена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форме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штрафа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твердой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сумме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взыскивается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доход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бюджета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пользу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потерпевшего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12.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к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виновному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правонарушителю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выражается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твердой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сумме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штрафа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взыскивается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доход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отношении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виновных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13.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именуются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служащие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имеющие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совершать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пределах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своей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компетенции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действия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влекущие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последствия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министры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полномочные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представители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руководители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14.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возможные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исполнительной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РФ: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районный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главное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мэрия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городская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дума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15.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основания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преступление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дисциплинарный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проступок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причинение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материального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ущерба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16.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возможные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основания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освобождения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характер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последствия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личность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значимость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17.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предупреждение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замечание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арест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ограничение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свободы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18.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специальные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граждане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могут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лишены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рамках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обжалование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действий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решений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должностных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транспортными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средствами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рыбной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ловли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охоты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19.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обстоятельства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отягчающие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лицом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ранее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совершившим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преступление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вовлечение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инвалидов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группой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день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выборов</w:t>
      </w:r>
      <w:proofErr w:type="spellEnd"/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20.</w:t>
      </w: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какого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срока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дня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может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наложено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взыскание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года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позднее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6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в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3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A24B72" w:rsidRPr="00A24B72" w:rsidRDefault="00A24B72" w:rsidP="00A24B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позднее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2 </w:t>
      </w:r>
      <w:proofErr w:type="spellStart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A24B72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A24B72" w:rsidRPr="00A24B72" w:rsidRDefault="00A24B72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04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AD7404" w:rsidRPr="00AD7404" w:rsidRDefault="00AD7404" w:rsidP="00AD7404">
      <w:pPr>
        <w:numPr>
          <w:ilvl w:val="0"/>
          <w:numId w:val="26"/>
        </w:numPr>
        <w:spacing w:after="30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4"/>
          <w:szCs w:val="24"/>
          <w:lang w:eastAsia="ru-RU"/>
        </w:rPr>
      </w:pPr>
      <w:r w:rsidRPr="00AD7404">
        <w:rPr>
          <w:rFonts w:ascii="Times New Roman" w:eastAsia="Times New Roman" w:hAnsi="Times New Roman" w:cs="Times New Roman"/>
          <w:b/>
          <w:color w:val="1F1E1E"/>
          <w:kern w:val="36"/>
          <w:sz w:val="24"/>
          <w:szCs w:val="24"/>
          <w:lang w:eastAsia="ru-RU"/>
        </w:rPr>
        <w:t>Прочитайте параграф и сделайте конспект.</w:t>
      </w:r>
    </w:p>
    <w:p w:rsidR="00AD7404" w:rsidRPr="00AD7404" w:rsidRDefault="00AD7404" w:rsidP="00AD7404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</w:pPr>
      <w:r w:rsidRPr="00AD7404"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  <w:t xml:space="preserve">Few, a few, little, a little: </w:t>
      </w:r>
      <w:r w:rsidRPr="00AD7404">
        <w:rPr>
          <w:rFonts w:ascii="Helvetica" w:eastAsia="Times New Roman" w:hAnsi="Helvetica" w:cs="Helvetica"/>
          <w:color w:val="1F1E1E"/>
          <w:kern w:val="36"/>
          <w:sz w:val="24"/>
          <w:szCs w:val="24"/>
          <w:lang w:eastAsia="ru-RU"/>
        </w:rPr>
        <w:t>разница</w:t>
      </w:r>
      <w:r w:rsidRPr="00AD7404"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  <w:t xml:space="preserve"> </w:t>
      </w:r>
      <w:r w:rsidRPr="00AD7404">
        <w:rPr>
          <w:rFonts w:ascii="Helvetica" w:eastAsia="Times New Roman" w:hAnsi="Helvetica" w:cs="Helvetica"/>
          <w:color w:val="1F1E1E"/>
          <w:kern w:val="36"/>
          <w:sz w:val="24"/>
          <w:szCs w:val="24"/>
          <w:lang w:eastAsia="ru-RU"/>
        </w:rPr>
        <w:t>в</w:t>
      </w:r>
      <w:r w:rsidRPr="00AD7404"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  <w:t xml:space="preserve"> </w:t>
      </w:r>
      <w:r w:rsidRPr="00AD7404">
        <w:rPr>
          <w:rFonts w:ascii="Helvetica" w:eastAsia="Times New Roman" w:hAnsi="Helvetica" w:cs="Helvetica"/>
          <w:color w:val="1F1E1E"/>
          <w:kern w:val="36"/>
          <w:sz w:val="24"/>
          <w:szCs w:val="24"/>
          <w:lang w:eastAsia="ru-RU"/>
        </w:rPr>
        <w:t>употреблении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Общий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перевод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слов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few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 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a few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 little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 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a little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– </w:t>
      </w:r>
      <w:r w:rsidRPr="00AD7404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val="en-US" w:eastAsia="ru-RU"/>
        </w:rPr>
        <w:t>‘</w:t>
      </w:r>
      <w:r w:rsidRPr="00AD7404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мало</w:t>
      </w:r>
      <w:r w:rsidRPr="00AD7404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val="en-US" w:eastAsia="ru-RU"/>
        </w:rPr>
        <w:t>’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. 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чем же тогда разница?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употребляются исключительно с 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исчисляемыми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существительными,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с 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неисчисляемыми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означают</w:t>
      </w:r>
      <w:r w:rsidRPr="00AD7404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 ‘мало’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 есть </w:t>
      </w:r>
      <w:r w:rsidRPr="00AD7404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недостаточно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 </w:t>
      </w:r>
      <w:r w:rsidRPr="00AD7404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‘немного’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но </w:t>
      </w:r>
      <w:r w:rsidRPr="00AD7404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достаточно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получаем: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+ исчисляемое существительное = мало …, недостаточно …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+ исчисляемое существительное = несколько …., достаточно ….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+ неисчисляемое существительное = мало …, недостаточно …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+ неисчисляемое существительное = немного …., достаточно ….</w:t>
      </w:r>
    </w:p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593"/>
      </w:tblGrid>
      <w:tr w:rsidR="00AD7404" w:rsidRPr="00AD7404" w:rsidTr="00AD7404">
        <w:tc>
          <w:tcPr>
            <w:tcW w:w="49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Few hours–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часов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Few friends–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друзей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Few cars–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машин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few apples–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несколько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яблок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few chairs–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несколько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табуреток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few men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несколько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459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Little honey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меда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Little sugar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сахара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Little love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любви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little water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немного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воды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little warmth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немного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тепла</w:t>
            </w:r>
          </w:p>
          <w:p w:rsidR="00AD7404" w:rsidRPr="00AD7404" w:rsidRDefault="00AD7404" w:rsidP="00AD74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little time –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немного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AD740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времени</w:t>
            </w:r>
          </w:p>
        </w:tc>
      </w:tr>
    </w:tbl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 есть, вопрос о том, что использовать —  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(a) </w:t>
      </w:r>
      <w:proofErr w:type="spellStart"/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или (a) </w:t>
      </w:r>
      <w:proofErr w:type="spellStart"/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отпадает после того, как вы определите, к какому слову относятся данные местоимения: если это исчисляемое существительное – используйте (a)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если неисчисляемое – (a)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Рассмотри еще и на примерах.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proofErr w:type="spellStart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Few</w:t>
      </w:r>
      <w:proofErr w:type="spellEnd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или a </w:t>
      </w:r>
      <w:proofErr w:type="spellStart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few</w:t>
      </w:r>
      <w:proofErr w:type="spellEnd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?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мало, недостаточно для дела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 xml:space="preserve">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– мало </w:t>
      </w:r>
      <w:proofErr w:type="gram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=несколько), но для дела достаточно.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I have few books for my dissertation.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I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need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to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go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to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the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local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library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. – У меня мало книг для написания диссертации. Мне нужно посетить местную библиотеку.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Though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the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local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library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is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not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big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and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modern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, I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managed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to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find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a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few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books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for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my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dissertation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. – Хотя местная библиотека не велика и не современна, мне все же удалось найти несколько книг для моей диссертации.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AD7404">
        <w:rPr>
          <w:rFonts w:ascii="Helvetica" w:eastAsia="Times New Roman" w:hAnsi="Helvetica" w:cs="Helvetica"/>
          <w:noProof/>
          <w:color w:val="1F1E1E"/>
          <w:sz w:val="36"/>
          <w:szCs w:val="36"/>
          <w:lang w:eastAsia="ru-RU"/>
        </w:rPr>
        <w:drawing>
          <wp:inline distT="0" distB="0" distL="0" distR="0" wp14:anchorId="2A5CD443" wp14:editId="4647D78B">
            <wp:extent cx="4743450" cy="2419350"/>
            <wp:effectExtent l="0" t="0" r="0" b="0"/>
            <wp:docPr id="11" name="Рисунок 11" descr="Описание: few или a f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ew или a fe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proofErr w:type="spellStart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Little</w:t>
      </w:r>
      <w:proofErr w:type="spellEnd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gramStart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или</w:t>
      </w:r>
      <w:proofErr w:type="gramEnd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а </w:t>
      </w:r>
      <w:proofErr w:type="spellStart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little</w:t>
      </w:r>
      <w:proofErr w:type="spellEnd"/>
      <w:r w:rsidRPr="00AD740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?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lastRenderedPageBreak/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мало, недостаточно для дела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 xml:space="preserve">A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немного, но для дела достаточно.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I have so little money. I even can’t afford this dress. </w:t>
      </w:r>
      <w:proofErr w:type="gram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–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меня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так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мало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денег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  <w:proofErr w:type="gram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Я даже не могу позволить себе это платье.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If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I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had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a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little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money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, I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would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get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this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dress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. – Если бы у меня было немного денег, я бы заполучила это платье.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24DB18" wp14:editId="19F5FB44">
            <wp:extent cx="5038725" cy="2076450"/>
            <wp:effectExtent l="0" t="0" r="9525" b="0"/>
            <wp:docPr id="12" name="Рисунок 12" descr="Описание: little или a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ittle или a litt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AD7404"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  <w:t xml:space="preserve">Only a few </w:t>
      </w:r>
      <w:r w:rsidRPr="00AD7404">
        <w:rPr>
          <w:rFonts w:ascii="Helvetica" w:eastAsia="Times New Roman" w:hAnsi="Helvetica" w:cs="Helvetica"/>
          <w:color w:val="1F1E1E"/>
          <w:sz w:val="28"/>
          <w:szCs w:val="28"/>
          <w:lang w:eastAsia="ru-RU"/>
        </w:rPr>
        <w:t>и</w:t>
      </w:r>
      <w:r w:rsidRPr="00AD7404"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  <w:t xml:space="preserve"> only a little.</w:t>
      </w:r>
      <w:proofErr w:type="gramEnd"/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Запомните, при употреблении после </w:t>
      </w:r>
      <w:proofErr w:type="spellStart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only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используется только 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или </w:t>
      </w:r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AD74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хотя по значению мы зачастую получаем </w:t>
      </w:r>
      <w:r w:rsidRPr="00AD7404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‘мало’, ‘недостаточно’</w:t>
      </w:r>
      <w:r w:rsidRPr="00AD74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I’ve only a few minutes, I should hurry not to miss the bus. </w:t>
      </w:r>
      <w:proofErr w:type="gram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–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меня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всего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несколько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минут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  <w:proofErr w:type="gram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Мне следует поторопиться, чтобы не пропустить автобус.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I’ve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got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only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a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little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sugar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so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I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can’t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make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this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wonderful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cake</w:t>
      </w:r>
      <w:proofErr w:type="spellEnd"/>
      <w:r w:rsidRPr="00AD7404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. – У меня совсем мало сахара, я не могу испечь этот замечательный торт.</w:t>
      </w:r>
    </w:p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</w:p>
    <w:p w:rsidR="00AD7404" w:rsidRPr="00AD7404" w:rsidRDefault="00AD7404" w:rsidP="00AD7404">
      <w:pPr>
        <w:keepNext/>
        <w:keepLines/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color w:val="333333"/>
          <w:sz w:val="37"/>
          <w:szCs w:val="37"/>
          <w:lang w:val="en-US"/>
        </w:rPr>
      </w:pPr>
      <w:r w:rsidRPr="00AD7404">
        <w:rPr>
          <w:rFonts w:ascii="Arial" w:eastAsia="Times New Roman" w:hAnsi="Arial" w:cs="Arial"/>
          <w:color w:val="000080"/>
          <w:sz w:val="28"/>
          <w:szCs w:val="28"/>
          <w:lang w:val="en-US"/>
        </w:rPr>
        <w:t xml:space="preserve">FEW TIME </w:t>
      </w:r>
      <w:r w:rsidRPr="00AD7404">
        <w:rPr>
          <w:rFonts w:ascii="Arial" w:eastAsia="Times New Roman" w:hAnsi="Arial" w:cs="Arial"/>
          <w:color w:val="000080"/>
          <w:sz w:val="28"/>
          <w:szCs w:val="28"/>
        </w:rPr>
        <w:t>или</w:t>
      </w:r>
      <w:r w:rsidRPr="00AD7404">
        <w:rPr>
          <w:rFonts w:ascii="Arial" w:eastAsia="Times New Roman" w:hAnsi="Arial" w:cs="Arial"/>
          <w:color w:val="000080"/>
          <w:sz w:val="28"/>
          <w:szCs w:val="28"/>
          <w:lang w:val="en-US"/>
        </w:rPr>
        <w:t xml:space="preserve"> LITTLE TIME?</w:t>
      </w:r>
    </w:p>
    <w:p w:rsidR="00AD7404" w:rsidRPr="00AD7404" w:rsidRDefault="00AD7404" w:rsidP="00AD7404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Иногда, во фразах, связанных со временем, может произойти путаница. Если вы не знаете, что лучше подойдёт для вашего предложения – </w:t>
      </w:r>
      <w:proofErr w:type="spellStart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time</w:t>
      </w:r>
      <w:proofErr w:type="spellEnd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time</w:t>
      </w:r>
      <w:proofErr w:type="spellEnd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, то стоит продолжить чтение данного раздела.</w:t>
      </w:r>
    </w:p>
    <w:p w:rsidR="00AD7404" w:rsidRPr="00AD7404" w:rsidRDefault="00AD7404" w:rsidP="00AD7404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Дело в том, что английское слово </w:t>
      </w:r>
      <w:proofErr w:type="spellStart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time</w:t>
      </w:r>
      <w:proofErr w:type="spellEnd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имеет не единственное значение – «время», как можно сразу подумать. Оно еще и служит для обозначения количества раз.</w:t>
      </w:r>
    </w:p>
    <w:p w:rsidR="00AD7404" w:rsidRPr="00AD7404" w:rsidRDefault="00AD7404" w:rsidP="00AD7404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AD7404">
        <w:rPr>
          <w:rFonts w:ascii="Georgia" w:eastAsia="Times New Roman" w:hAnsi="Georgia" w:cs="Helvetica"/>
          <w:b/>
          <w:bCs/>
          <w:color w:val="008000"/>
          <w:sz w:val="24"/>
          <w:szCs w:val="24"/>
          <w:lang w:eastAsia="ru-RU"/>
        </w:rPr>
        <w:t>Пример:</w:t>
      </w:r>
    </w:p>
    <w:p w:rsidR="00AD7404" w:rsidRPr="00AD7404" w:rsidRDefault="00AD7404" w:rsidP="00AD7404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 xml:space="preserve">I </w:t>
      </w:r>
      <w:proofErr w:type="spellStart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read</w:t>
      </w:r>
      <w:proofErr w:type="spellEnd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this</w:t>
      </w:r>
      <w:proofErr w:type="spellEnd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article</w:t>
      </w:r>
      <w:proofErr w:type="spellEnd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AD7404">
        <w:rPr>
          <w:rFonts w:ascii="Georgia" w:eastAsia="Times New Roman" w:hAnsi="Georgia" w:cs="Helvetica"/>
          <w:i/>
          <w:iCs/>
          <w:color w:val="FF0000"/>
          <w:sz w:val="24"/>
          <w:szCs w:val="24"/>
          <w:lang w:eastAsia="ru-RU"/>
        </w:rPr>
        <w:t>four</w:t>
      </w:r>
      <w:proofErr w:type="spellEnd"/>
      <w:r w:rsidRPr="00AD7404">
        <w:rPr>
          <w:rFonts w:ascii="Georgia" w:eastAsia="Times New Roman" w:hAnsi="Georgia" w:cs="Helvetica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Georgia" w:eastAsia="Times New Roman" w:hAnsi="Georgia" w:cs="Helvetica"/>
          <w:i/>
          <w:iCs/>
          <w:color w:val="FF0000"/>
          <w:sz w:val="24"/>
          <w:szCs w:val="24"/>
          <w:lang w:eastAsia="ru-RU"/>
        </w:rPr>
        <w:t>times</w:t>
      </w:r>
      <w:proofErr w:type="spellEnd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last</w:t>
      </w:r>
      <w:proofErr w:type="spellEnd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evening</w:t>
      </w:r>
      <w:proofErr w:type="spellEnd"/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. – Я прочел эту статью </w:t>
      </w:r>
      <w:r w:rsidRPr="00AD7404">
        <w:rPr>
          <w:rFonts w:ascii="Georgia" w:eastAsia="Times New Roman" w:hAnsi="Georgia" w:cs="Helvetica"/>
          <w:i/>
          <w:iCs/>
          <w:color w:val="FF0000"/>
          <w:sz w:val="24"/>
          <w:szCs w:val="24"/>
          <w:lang w:eastAsia="ru-RU"/>
        </w:rPr>
        <w:t>четыре раза</w:t>
      </w:r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 прошлым вечером.</w:t>
      </w:r>
    </w:p>
    <w:p w:rsidR="00AD7404" w:rsidRPr="00AD7404" w:rsidRDefault="00AD7404" w:rsidP="00AD7404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Так вот, в значении «время» слово </w:t>
      </w:r>
      <w:proofErr w:type="spellStart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time</w:t>
      </w:r>
      <w:proofErr w:type="spellEnd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является неисчисляемым, то есть должно употребляться с </w:t>
      </w:r>
      <w:proofErr w:type="spellStart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 </w:t>
      </w:r>
      <w:r w:rsidRPr="00AD7404">
        <w:rPr>
          <w:rFonts w:ascii="Georgia" w:eastAsia="Times New Roman" w:hAnsi="Georgia" w:cs="Helvetica"/>
          <w:color w:val="800000"/>
          <w:sz w:val="24"/>
          <w:szCs w:val="24"/>
          <w:lang w:eastAsia="ru-RU"/>
        </w:rPr>
        <w:t>\</w:t>
      </w:r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 xml:space="preserve"> a </w:t>
      </w:r>
      <w:proofErr w:type="spellStart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little</w:t>
      </w:r>
      <w:proofErr w:type="spellEnd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.</w:t>
      </w:r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Но, когда мы произносим </w:t>
      </w:r>
      <w:proofErr w:type="spellStart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time</w:t>
      </w:r>
      <w:proofErr w:type="spellEnd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в значении </w:t>
      </w:r>
      <w:r w:rsidRPr="00AD7404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«раз»,</w:t>
      </w:r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 то </w:t>
      </w:r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lastRenderedPageBreak/>
        <w:t>здесь уже получается совершенно другая ситуация – </w:t>
      </w:r>
      <w:proofErr w:type="spellStart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time</w:t>
      </w:r>
      <w:proofErr w:type="spellEnd"/>
      <w:r w:rsidRPr="00AD7404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чудесным образом превращается в исчисляемое существительное, то есть начинает дружить с </w:t>
      </w:r>
      <w:proofErr w:type="spellStart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 </w:t>
      </w:r>
      <w:r w:rsidRPr="00AD7404">
        <w:rPr>
          <w:rFonts w:ascii="Georgia" w:eastAsia="Times New Roman" w:hAnsi="Georgia" w:cs="Helvetica"/>
          <w:color w:val="800000"/>
          <w:sz w:val="24"/>
          <w:szCs w:val="24"/>
          <w:lang w:eastAsia="ru-RU"/>
        </w:rPr>
        <w:t>\</w:t>
      </w:r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 xml:space="preserve"> a </w:t>
      </w:r>
      <w:proofErr w:type="spellStart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few</w:t>
      </w:r>
      <w:proofErr w:type="spellEnd"/>
      <w:r w:rsidRPr="00AD7404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.</w:t>
      </w:r>
    </w:p>
    <w:p w:rsidR="00AD7404" w:rsidRPr="00AD7404" w:rsidRDefault="00AD7404" w:rsidP="00AD7404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AD7404">
        <w:rPr>
          <w:rFonts w:ascii="Georgia" w:eastAsia="Times New Roman" w:hAnsi="Georgia" w:cs="Helvetica"/>
          <w:b/>
          <w:bCs/>
          <w:color w:val="008000"/>
          <w:sz w:val="24"/>
          <w:szCs w:val="24"/>
          <w:lang w:eastAsia="ru-RU"/>
        </w:rPr>
        <w:t>Примеры: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30"/>
        <w:gridCol w:w="4755"/>
      </w:tblGrid>
      <w:tr w:rsidR="00AD7404" w:rsidRPr="00AD7404" w:rsidTr="00AD7404"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404" w:rsidRPr="00AD7404" w:rsidRDefault="00AD7404" w:rsidP="00AD7404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  <w:lang w:val="en-US"/>
              </w:rPr>
            </w:pP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Hurry up! We have </w:t>
            </w:r>
            <w:r w:rsidRPr="00AD7404">
              <w:rPr>
                <w:rFonts w:ascii="Georgia" w:eastAsia="Times New Roman" w:hAnsi="Georgia" w:cs="Helvetica"/>
                <w:color w:val="FF0000"/>
                <w:sz w:val="24"/>
                <w:szCs w:val="24"/>
                <w:lang w:val="en-US"/>
              </w:rPr>
              <w:t>little time</w:t>
            </w: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 left.</w:t>
            </w:r>
          </w:p>
        </w:tc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404" w:rsidRPr="00AD7404" w:rsidRDefault="00AD7404" w:rsidP="00AD7404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Поторопись! У нас осталось </w:t>
            </w:r>
            <w:r w:rsidRPr="00AD7404">
              <w:rPr>
                <w:rFonts w:ascii="Georgia" w:eastAsia="Times New Roman" w:hAnsi="Georgia" w:cs="Helvetica"/>
                <w:color w:val="FF0000"/>
                <w:sz w:val="24"/>
                <w:szCs w:val="24"/>
              </w:rPr>
              <w:t>мало времени!</w:t>
            </w:r>
          </w:p>
        </w:tc>
      </w:tr>
      <w:tr w:rsidR="00AD7404" w:rsidRPr="00AD7404" w:rsidTr="00AD7404"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404" w:rsidRPr="00AD7404" w:rsidRDefault="00AD7404" w:rsidP="00AD7404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  <w:lang w:val="en-US"/>
              </w:rPr>
            </w:pP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We still have </w:t>
            </w:r>
            <w:r w:rsidRPr="00AD7404">
              <w:rPr>
                <w:rFonts w:ascii="Georgia" w:eastAsia="Times New Roman" w:hAnsi="Georgia" w:cs="Helvetica"/>
                <w:color w:val="FF0000"/>
                <w:sz w:val="24"/>
                <w:szCs w:val="24"/>
                <w:lang w:val="en-US"/>
              </w:rPr>
              <w:t>a little time</w:t>
            </w: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 left.</w:t>
            </w:r>
          </w:p>
        </w:tc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404" w:rsidRPr="00AD7404" w:rsidRDefault="00AD7404" w:rsidP="00AD7404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У нас по-прежнему есть </w:t>
            </w:r>
            <w:r w:rsidRPr="00AD7404">
              <w:rPr>
                <w:rFonts w:ascii="Georgia" w:eastAsia="Times New Roman" w:hAnsi="Georgia" w:cs="Helvetica"/>
                <w:color w:val="FF0000"/>
                <w:sz w:val="24"/>
                <w:szCs w:val="24"/>
              </w:rPr>
              <w:t>немного времени.</w:t>
            </w:r>
          </w:p>
        </w:tc>
      </w:tr>
      <w:tr w:rsidR="00AD7404" w:rsidRPr="00AD7404" w:rsidTr="00AD7404"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404" w:rsidRPr="00AD7404" w:rsidRDefault="00AD7404" w:rsidP="00AD7404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  <w:lang w:val="en-US"/>
              </w:rPr>
            </w:pP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I’ve met him just </w:t>
            </w:r>
            <w:r w:rsidRPr="00AD7404">
              <w:rPr>
                <w:rFonts w:ascii="Georgia" w:eastAsia="Times New Roman" w:hAnsi="Georgia" w:cs="Helvetica"/>
                <w:color w:val="FF0000"/>
                <w:sz w:val="24"/>
                <w:szCs w:val="24"/>
                <w:lang w:val="en-US"/>
              </w:rPr>
              <w:t>a few times</w:t>
            </w: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 in my life.</w:t>
            </w:r>
          </w:p>
        </w:tc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404" w:rsidRPr="00AD7404" w:rsidRDefault="00AD7404" w:rsidP="00AD7404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Я встречал его всего </w:t>
            </w:r>
            <w:r w:rsidRPr="00AD7404">
              <w:rPr>
                <w:rFonts w:ascii="Georgia" w:eastAsia="Times New Roman" w:hAnsi="Georgia" w:cs="Helvetica"/>
                <w:color w:val="FF0000"/>
                <w:sz w:val="24"/>
                <w:szCs w:val="24"/>
              </w:rPr>
              <w:t>несколько раз</w:t>
            </w:r>
            <w:r w:rsidRPr="00AD7404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 в своей жизни.</w:t>
            </w:r>
          </w:p>
        </w:tc>
      </w:tr>
    </w:tbl>
    <w:p w:rsidR="00AD7404" w:rsidRPr="00AD7404" w:rsidRDefault="00AD7404" w:rsidP="00AD74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</w:p>
    <w:p w:rsidR="00AD7404" w:rsidRPr="00AD7404" w:rsidRDefault="00AD7404" w:rsidP="00AD7404">
      <w:pPr>
        <w:numPr>
          <w:ilvl w:val="0"/>
          <w:numId w:val="26"/>
        </w:numPr>
        <w:spacing w:after="30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</w:pPr>
      <w:r w:rsidRPr="00AD7404"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  <w:t>Перейдите по ссылке и посмотрите видео.</w:t>
      </w:r>
    </w:p>
    <w:p w:rsidR="00AD7404" w:rsidRPr="00AD7404" w:rsidRDefault="00AD7404" w:rsidP="00AD7404">
      <w:pPr>
        <w:spacing w:after="300" w:line="240" w:lineRule="auto"/>
        <w:ind w:left="720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</w:pPr>
      <w:hyperlink r:id="rId19" w:history="1">
        <w:r w:rsidRPr="00AD7404">
          <w:rPr>
            <w:rFonts w:ascii="Calibri" w:eastAsia="Calibri" w:hAnsi="Calibri" w:cs="Times New Roman"/>
            <w:color w:val="0000FF"/>
            <w:u w:val="single"/>
          </w:rPr>
          <w:t>https://www.youtube.com/watch?v=Lo4ctPho0AI</w:t>
        </w:r>
      </w:hyperlink>
      <w:r w:rsidRPr="00AD7404">
        <w:rPr>
          <w:rFonts w:ascii="Calibri" w:eastAsia="Calibri" w:hAnsi="Calibri" w:cs="Times New Roman"/>
        </w:rPr>
        <w:t xml:space="preserve">  </w:t>
      </w:r>
    </w:p>
    <w:p w:rsidR="00AD7404" w:rsidRPr="00AD7404" w:rsidRDefault="00AD7404" w:rsidP="00AD7404">
      <w:pPr>
        <w:rPr>
          <w:rFonts w:ascii="Calibri" w:eastAsia="Calibri" w:hAnsi="Calibri" w:cs="Times New Roman"/>
        </w:rPr>
      </w:pPr>
    </w:p>
    <w:p w:rsidR="00AD7404" w:rsidRDefault="00AD7404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Задание: выполнить практическую работу и прислать на электронную почту </w:t>
      </w:r>
      <w:hyperlink r:id="rId20" w:history="1"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IAZheleva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fa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A24B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A2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до 09.05.2020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диаграмм средствами MS </w:t>
      </w:r>
      <w:proofErr w:type="spellStart"/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Excel</w:t>
      </w:r>
      <w:proofErr w:type="spellEnd"/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1: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Лист1 в «Гистограмма».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E61F78F" wp14:editId="45068E5E">
            <wp:extent cx="2628900" cy="252412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данных. В данном случае диапазон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А2:В13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тип диаграммы, которую требуется вставить: Тип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 с группировкой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Измените название диаграммы на  – «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Наиболее известные водопады России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Результат на рис.1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62CEC9" wp14:editId="1CAAB55C">
            <wp:extent cx="3943350" cy="2790825"/>
            <wp:effectExtent l="0" t="0" r="0" b="9525"/>
            <wp:docPr id="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2: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Лист2 в «Круговая диаграмма».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A24B72" w:rsidRPr="00A24B72" w:rsidRDefault="00A24B72" w:rsidP="00A24B72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A3EACE" wp14:editId="789AE153">
            <wp:extent cx="2333625" cy="19526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А2:В8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B72" w:rsidRPr="00A24B72" w:rsidRDefault="00A24B72" w:rsidP="00A24B7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выбрать тип диаграммы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Круговая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Объемная круговая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A2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A2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рабочем листе появится круговая диаграмма.</w:t>
      </w:r>
    </w:p>
    <w:p w:rsidR="00A24B72" w:rsidRDefault="00A24B72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A50BFE" w:rsidRPr="00A50BFE" w:rsidRDefault="00864EA6" w:rsidP="00A50BFE">
      <w:pPr>
        <w:spacing w:before="100" w:beforeAutospacing="1" w:after="75" w:line="240" w:lineRule="auto"/>
        <w:ind w:left="365" w:right="36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21" w:history="1">
        <w:r w:rsidR="00A50BFE" w:rsidRPr="00A50BFE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talipovaliana</w:t>
        </w:r>
        <w:r w:rsidR="00A50BFE" w:rsidRPr="00A50BFE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@</w:t>
        </w:r>
        <w:r w:rsidR="00A50BFE" w:rsidRPr="00A50BFE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mail</w:t>
        </w:r>
        <w:r w:rsidR="00A50BFE" w:rsidRPr="00A50BFE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A50BFE" w:rsidRPr="00A50BFE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50BFE" w:rsidRPr="00A5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Основные понятия макроэкономики. Экономический рост и экономический цикл.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записать в тетрадь лекцию.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— дисциплина экономики, выделяющая экономическую систему, в виде единого целого с целью обеспечение условий устойчивости стабильного экономического роста, уменьшение уровня инфляция, полную загруженность ресурсов и равновесия платежного баланса.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является следствием действия относительно устойчивых факторов: рост населения и технологический прогресс. Динамику потенциального объема определяет динамика данных факторов в долгосрочном периоде. В краткосрочной перспективе экономика уходит от главной траектории равномерного поступательного движения. Поэтому экономический рост требует устойчивого нахождения государственного контроля в управление циклическими колебаниями.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полной занятости ресурсов и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неинфляционного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роста в экономическом цикле используют инструменты макроэкономической политики: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кредитно-денежная (или монетарная);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бюджетно-налоговая (или фискальная).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политика (в том числе и валютная) осуществляется преимущественно Центральным Банком (ЦБ РФ), а вторая (в том числе и внешнеторговая) — главным образом правительством. Организация краткосрочных и долгосрочных целей, подбор инструментов и разработка альтернативных стратегий монетарной и фискальной политики, это непосредственно и изучают в макроэкономической теории.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цикл — это периодичные колебания уровней производства, занятности и инфляции. 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цикличности есть: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периодическое исчерпывание автономных инвестиций;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 эффекта мультипликации;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объемов денежной массы;</w:t>
      </w:r>
    </w:p>
    <w:p w:rsidR="00A50BFE" w:rsidRPr="00A50BFE" w:rsidRDefault="00A50BFE" w:rsidP="00A50BFE">
      <w:pPr>
        <w:numPr>
          <w:ilvl w:val="0"/>
          <w:numId w:val="48"/>
        </w:numPr>
        <w:tabs>
          <w:tab w:val="left" w:pos="757"/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«основных капитальных благ» и т.д.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фазы экономического цикла это спад и подъем, которые прямо влияют на отклонение от средних показателей динамики в экономике (рис. 1).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0C929" wp14:editId="65022FB7">
            <wp:extent cx="5934075" cy="21431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— Экономический цикл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Валово́й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вну́тренний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проду́кт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общепринятое сокращение — ВВП (англ. GDP) — макроэкономический показатель, отражающий рыночную стоимость всех конечных товаров и услуг.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ВВП явно отличается от номинального ВВП, но эти колебаний фиксируются так называемым дефлектором ВВП. Колебания фактического объема выпуска вокруг потенциального ВВП выражается формулой: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D6935" wp14:editId="71E9D50B">
            <wp:extent cx="1809750" cy="5238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Y — фактический объем производства;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Y*- потенциальный объем производства;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ВВП (или экономический потенциал) это объем производства, при абсолютной загруженности ресурсов.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загруженность ресурсов подразумевает поддержание доли не занятости производственных мощностей при уровне 10-20% от общего объема. Но при этом естественный уровень безработицы должен составлять 6,5-7,5% от общей численности числа рабочих. Оба этих показателя всегда должны учитывать страну использования, так как для каждой страны отличны. И всегда во всех случаях полная загруженность ресурсов исключает их полное использование.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производства и занятости особенно сильного реагируют на смену фаз экономического цикла в отраслях производящие товары длительного хранения. А в отраслях, где производят товары кратковременного использование, колебания менее значительны. </w:t>
      </w:r>
    </w:p>
    <w:p w:rsidR="00A50BFE" w:rsidRPr="00A50BFE" w:rsidRDefault="00A50BFE" w:rsidP="00A50BFE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есть две причины:</w:t>
      </w:r>
    </w:p>
    <w:p w:rsidR="00A50BFE" w:rsidRPr="00A50BFE" w:rsidRDefault="00A50BFE" w:rsidP="00A50BFE">
      <w:pPr>
        <w:numPr>
          <w:ilvl w:val="0"/>
          <w:numId w:val="49"/>
        </w:numPr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оборудования и покупка новых товаров длительного пользования можно отложить на определенный срок, так как спрос на этот товар падает в процессе спада деловой активности.</w:t>
      </w:r>
    </w:p>
    <w:p w:rsidR="00A50BFE" w:rsidRPr="00A50BFE" w:rsidRDefault="00A50BFE" w:rsidP="00A50BFE">
      <w:pPr>
        <w:numPr>
          <w:ilvl w:val="0"/>
          <w:numId w:val="49"/>
        </w:numPr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отраслям, производящие товары длительного пользования, олигополистическая структура рынка позволяет снижать уровень занятости и выпуск в период спада деловой активности. В то время как, отрасли, производящие товары с кратковременного пользования, находясь в     большой конкуренции не могут препятствовать тенденции к снижению цен с помощью сокращения занятости и объема выпуска, следовательно цены </w:t>
      </w:r>
      <w:proofErr w:type="spellStart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колеблятся</w:t>
      </w:r>
      <w:proofErr w:type="spellEnd"/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значительно, чем занятость и выпуск.</w:t>
      </w:r>
    </w:p>
    <w:p w:rsidR="00A50BFE" w:rsidRPr="00A50BFE" w:rsidRDefault="00A50BFE" w:rsidP="00A50BFE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FE" w:rsidRPr="00A50BFE" w:rsidRDefault="00A50BFE" w:rsidP="00A50BFE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задачи.</w:t>
      </w:r>
    </w:p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1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следующих данных определите ВНП страны.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Потребительские расходы составляют 500 </w:t>
      </w:r>
      <w:proofErr w:type="spellStart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ед. Расходы предпринимательского сектора – 125, экспорт составляет 20, импорт – 23 </w:t>
      </w:r>
      <w:proofErr w:type="spellStart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 Государственные закупки товаров и услуг равны 28.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применяется формула ВНП, подсчитываемая по потоку расходов: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закупки товаров и услуг + Чистый экспорт товаров и услуг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экспорт – это разница между экспортом и импортом.</w:t>
      </w:r>
    </w:p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2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таблицы определите ВНП по потоку доходов и по потоку расходов.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доходов включает все доходы экономических субъектов, следовательно, его можно сосчитать по следующей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 + Косвенные налоги на бизнес + Амортизация.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подставить значения, необходимо определить амортизацию. Амортизация находится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 = Валовые частные инвестиции – Чистые частные инвестиции.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расходов включает все расходы экономических субъектов: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 </w:t>
            </w: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(иногда их называют государственными закупками товаров и услуг) </w:t>
            </w: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3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расходы домашних хозяйств составляют 640 у. е. Государственные расходы (на ВНП) равны 180 у. е. Импорт составляет 54, экспорт – 62 у. е. Инвестиционные расходы на расширение бизнеса – 164 у. е., амортизация равна 100 у. е. Определите ВНП.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 + Чистый экспорт товаров и услуг</w:t>
            </w:r>
          </w:p>
        </w:tc>
      </w:tr>
    </w:tbl>
    <w:p w:rsidR="00A50BFE" w:rsidRPr="00A50BFE" w:rsidRDefault="00A50BFE" w:rsidP="00A50BFE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8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таблицы определите НД и ЧНП.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50BFE" w:rsidRPr="00A50BFE" w:rsidTr="004727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включает все доходы экономических субъектов, следовательно, его можно сосчитать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</w:t>
            </w:r>
          </w:p>
        </w:tc>
      </w:tr>
    </w:tbl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определяется, исходя из полученного НД путем добавления косвенного налога на бизнес: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ЧНП= НД + Косвенный налог = 768 + 40 = 808.</w:t>
      </w:r>
    </w:p>
    <w:p w:rsidR="00A50BFE" w:rsidRPr="00A50BFE" w:rsidRDefault="00A50BFE" w:rsidP="00A50BFE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можно определить и по-другому: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A50BFE" w:rsidRPr="00A50BFE" w:rsidTr="004727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A50BFE" w:rsidRPr="00A50BFE" w:rsidRDefault="00A50BFE" w:rsidP="0047278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ЧНП = Потребительские расходы + Чистые инвестиционные расходы бизнеса + Государственные расходы на ВНП </w:t>
            </w:r>
            <w:r w:rsidRPr="00A5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(государственные закупки товаров и услуг) </w:t>
            </w:r>
            <w:r w:rsidRPr="00A5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A50BFE" w:rsidRPr="00A50BFE" w:rsidRDefault="00A50BFE" w:rsidP="00A50BF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BFE" w:rsidRDefault="00A50BFE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Основы безопасности жизнедеятельности</w:t>
      </w:r>
    </w:p>
    <w:p w:rsidR="00A24B72" w:rsidRPr="00A24B72" w:rsidRDefault="00A24B72" w:rsidP="00A24B7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>Тема: Понятие, основные виды и степени ожогов.</w:t>
      </w:r>
    </w:p>
    <w:p w:rsidR="00A24B72" w:rsidRPr="00A24B72" w:rsidRDefault="00A24B72" w:rsidP="00A24B72">
      <w:pPr>
        <w:numPr>
          <w:ilvl w:val="0"/>
          <w:numId w:val="46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«Понятие, основные виды и степени ожогов».</w:t>
      </w:r>
    </w:p>
    <w:p w:rsidR="00A24B72" w:rsidRPr="00A24B72" w:rsidRDefault="00A24B72" w:rsidP="00A24B72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385-387 написать конспект в тетради </w:t>
      </w:r>
      <w:bookmarkStart w:id="3" w:name="_Hlk39437271"/>
      <w:bookmarkStart w:id="4" w:name="_Hlk39437165"/>
      <w:r w:rsidRPr="00A24B72">
        <w:rPr>
          <w:rFonts w:ascii="Times New Roman" w:eastAsia="Calibri" w:hAnsi="Times New Roman" w:cs="Times New Roman"/>
          <w:sz w:val="24"/>
          <w:szCs w:val="24"/>
        </w:rPr>
        <w:t>и письменно ответить на вопросы в конце темы</w:t>
      </w:r>
      <w:bookmarkEnd w:id="3"/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(ДЛЯ ВСЕХ ПИСАТЬ КОНСПЕКТ). </w:t>
      </w:r>
    </w:p>
    <w:p w:rsidR="00A24B72" w:rsidRPr="00A24B72" w:rsidRDefault="00A24B72" w:rsidP="00A24B72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A24B72" w:rsidRPr="00A24B72" w:rsidRDefault="00A24B72" w:rsidP="00A24B72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A24B72" w:rsidRPr="00A24B72" w:rsidRDefault="00A24B72" w:rsidP="00A24B72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A24B72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A24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B72" w:rsidRPr="00A24B72" w:rsidRDefault="00A24B72" w:rsidP="00A24B72">
      <w:pPr>
        <w:numPr>
          <w:ilvl w:val="0"/>
          <w:numId w:val="46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Скинуть одним письмом свои результаты (документ </w:t>
      </w:r>
      <w:r w:rsidRPr="00A24B72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22" w:history="1">
        <w:r w:rsidRPr="00A24B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A24B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A24B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A24B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A24B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24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B72" w:rsidRPr="00A24B72" w:rsidRDefault="00A24B72" w:rsidP="00A24B72">
      <w:pPr>
        <w:numPr>
          <w:ilvl w:val="0"/>
          <w:numId w:val="46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>Срок сдачи заданий – до 10.05.2020 г.</w:t>
      </w:r>
    </w:p>
    <w:p w:rsidR="00A24B72" w:rsidRPr="00A24B72" w:rsidRDefault="00A24B72" w:rsidP="00A24B72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 xml:space="preserve">Литература: [2] Основы военной службы: учебник / В.Ю. </w:t>
      </w:r>
      <w:proofErr w:type="spellStart"/>
      <w:r w:rsidRPr="00A24B72">
        <w:rPr>
          <w:rFonts w:ascii="Times New Roman" w:eastAsia="Calibri" w:hAnsi="Times New Roman" w:cs="Times New Roman"/>
          <w:sz w:val="24"/>
          <w:szCs w:val="24"/>
        </w:rPr>
        <w:t>Микрюков</w:t>
      </w:r>
      <w:proofErr w:type="spellEnd"/>
      <w:r w:rsidRPr="00A24B72">
        <w:rPr>
          <w:rFonts w:ascii="Times New Roman" w:eastAsia="Calibri" w:hAnsi="Times New Roman" w:cs="Times New Roman"/>
          <w:sz w:val="24"/>
          <w:szCs w:val="24"/>
        </w:rPr>
        <w:t>, – М.: ФОРУМ: ИНФРА-М, 2020. – 384 с.</w:t>
      </w:r>
    </w:p>
    <w:p w:rsidR="00A24B72" w:rsidRPr="00A24B72" w:rsidRDefault="00A24B72" w:rsidP="00A24B72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105 группа</w:t>
      </w:r>
    </w:p>
    <w:p w:rsidR="00A03618" w:rsidRDefault="00A03618" w:rsidP="00A03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EA6">
        <w:rPr>
          <w:rFonts w:ascii="Times New Roman" w:eastAsia="Calibri" w:hAnsi="Times New Roman" w:cs="Times New Roman"/>
          <w:b/>
          <w:sz w:val="28"/>
          <w:szCs w:val="28"/>
        </w:rPr>
        <w:t>МДК.01.01 Основы организации и функционирования бюджетной системы РФ</w:t>
      </w:r>
    </w:p>
    <w:p w:rsidR="00864EA6" w:rsidRPr="00864EA6" w:rsidRDefault="00864EA6" w:rsidP="00864EA6">
      <w:pPr>
        <w:tabs>
          <w:tab w:val="left" w:pos="2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Задание разрабатывается.</w:t>
      </w:r>
    </w:p>
    <w:p w:rsidR="00864EA6" w:rsidRPr="00A03618" w:rsidRDefault="00864EA6" w:rsidP="00A03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39748999"/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35312D" w:rsidRPr="0035312D" w:rsidRDefault="0035312D" w:rsidP="0035312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>Тема: Проведение неполной разборки и сборки автомата Калашникова.</w:t>
      </w:r>
    </w:p>
    <w:p w:rsidR="0035312D" w:rsidRPr="0035312D" w:rsidRDefault="0035312D" w:rsidP="0035312D">
      <w:pPr>
        <w:numPr>
          <w:ilvl w:val="0"/>
          <w:numId w:val="20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«Проведение неполной разборки и сборки автомата Калашникова».</w:t>
      </w:r>
    </w:p>
    <w:p w:rsidR="0035312D" w:rsidRPr="0035312D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204-210 написать конспект в тетради (ДЛЯ ВСЕХ ПИСАТЬ КОНСПЕКТ). </w:t>
      </w:r>
    </w:p>
    <w:p w:rsidR="0035312D" w:rsidRPr="0035312D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35312D" w:rsidRPr="0035312D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35312D" w:rsidRPr="0035312D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35312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353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12D" w:rsidRPr="0035312D" w:rsidRDefault="0035312D" w:rsidP="0035312D">
      <w:pPr>
        <w:numPr>
          <w:ilvl w:val="0"/>
          <w:numId w:val="20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 xml:space="preserve">Скинуть одним письмом свои результаты (документ </w:t>
      </w:r>
      <w:r w:rsidRPr="0035312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35312D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23" w:history="1">
        <w:r w:rsidRPr="003531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3531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3531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3531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3531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353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12D" w:rsidRPr="0035312D" w:rsidRDefault="0035312D" w:rsidP="0035312D">
      <w:pPr>
        <w:numPr>
          <w:ilvl w:val="0"/>
          <w:numId w:val="20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>Срок сдачи заданий – до 10.05.2020 г.</w:t>
      </w:r>
    </w:p>
    <w:p w:rsidR="0035312D" w:rsidRPr="0035312D" w:rsidRDefault="0035312D" w:rsidP="0035312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t xml:space="preserve">Литература: [2] Основы военной службы: учебник / В.Ю. </w:t>
      </w:r>
      <w:proofErr w:type="spellStart"/>
      <w:r w:rsidRPr="0035312D">
        <w:rPr>
          <w:rFonts w:ascii="Times New Roman" w:eastAsia="Calibri" w:hAnsi="Times New Roman" w:cs="Times New Roman"/>
          <w:sz w:val="24"/>
          <w:szCs w:val="24"/>
        </w:rPr>
        <w:t>Микрюков</w:t>
      </w:r>
      <w:proofErr w:type="spellEnd"/>
      <w:r w:rsidRPr="0035312D">
        <w:rPr>
          <w:rFonts w:ascii="Times New Roman" w:eastAsia="Calibri" w:hAnsi="Times New Roman" w:cs="Times New Roman"/>
          <w:sz w:val="24"/>
          <w:szCs w:val="24"/>
        </w:rPr>
        <w:t>, – М.: ФОРУМ: ИНФРА-М, 2020. – 384 с.</w:t>
      </w:r>
    </w:p>
    <w:p w:rsidR="0035312D" w:rsidRPr="0035312D" w:rsidRDefault="0035312D" w:rsidP="0035312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5312D">
        <w:rPr>
          <w:rFonts w:ascii="Times New Roman" w:eastAsia="Calibri" w:hAnsi="Times New Roman" w:cs="Times New Roman"/>
          <w:sz w:val="24"/>
          <w:szCs w:val="24"/>
        </w:rPr>
        <w:lastRenderedPageBreak/>
        <w:t>Воспользоваться электронно-библиотечной системой BOOK.RU</w:t>
      </w:r>
    </w:p>
    <w:p w:rsidR="0035312D" w:rsidRDefault="0035312D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39749019"/>
      <w:bookmarkEnd w:id="5"/>
      <w:r w:rsidRPr="005E3E99">
        <w:rPr>
          <w:rFonts w:ascii="Times New Roman" w:hAnsi="Times New Roman" w:cs="Times New Roman"/>
          <w:b/>
          <w:bCs/>
          <w:sz w:val="28"/>
          <w:szCs w:val="28"/>
        </w:rPr>
        <w:t>Основы предпринимательской деятельности</w:t>
      </w:r>
    </w:p>
    <w:bookmarkEnd w:id="6"/>
    <w:p w:rsidR="002232A1" w:rsidRPr="005E3E99" w:rsidRDefault="005E3E99" w:rsidP="00223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Изучить те</w:t>
      </w:r>
      <w:proofErr w:type="gramStart"/>
      <w:r w:rsidRPr="005E3E9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E3E99">
        <w:rPr>
          <w:rFonts w:ascii="Times New Roman" w:hAnsi="Times New Roman" w:cs="Times New Roman"/>
          <w:sz w:val="24"/>
          <w:szCs w:val="24"/>
        </w:rPr>
        <w:t>езентации, сделать краткий конспект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Презентация отдельным файлом! </w:t>
      </w: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 группа</w:t>
      </w:r>
    </w:p>
    <w:p w:rsidR="00A03618" w:rsidRPr="005E3E99" w:rsidRDefault="00A03618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E99">
        <w:rPr>
          <w:rFonts w:ascii="Times New Roman" w:hAnsi="Times New Roman" w:cs="Times New Roman"/>
          <w:b/>
          <w:bCs/>
          <w:sz w:val="28"/>
          <w:szCs w:val="28"/>
        </w:rPr>
        <w:t>Основы предпринимательской деятельности</w:t>
      </w:r>
    </w:p>
    <w:p w:rsidR="005E3E99" w:rsidRPr="005E3E99" w:rsidRDefault="005E3E99" w:rsidP="005E3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Изучить те</w:t>
      </w:r>
      <w:proofErr w:type="gramStart"/>
      <w:r w:rsidRPr="005E3E9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E3E99">
        <w:rPr>
          <w:rFonts w:ascii="Times New Roman" w:hAnsi="Times New Roman" w:cs="Times New Roman"/>
          <w:sz w:val="24"/>
          <w:szCs w:val="24"/>
        </w:rPr>
        <w:t>езентации, сделать краткий конспект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Презентация отдельным файлом! </w:t>
      </w:r>
    </w:p>
    <w:p w:rsidR="005E3E99" w:rsidRPr="00A83194" w:rsidRDefault="005E3E99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A03618" w:rsidRDefault="00A03618" w:rsidP="00A03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EA6">
        <w:rPr>
          <w:rFonts w:ascii="Times New Roman" w:eastAsia="Calibri" w:hAnsi="Times New Roman" w:cs="Times New Roman"/>
          <w:b/>
          <w:sz w:val="28"/>
          <w:szCs w:val="28"/>
        </w:rPr>
        <w:t>МДК.01.01 Основы организации и функционирования бюджетной системы РФ</w:t>
      </w:r>
    </w:p>
    <w:p w:rsidR="00864EA6" w:rsidRPr="00864EA6" w:rsidRDefault="00864EA6" w:rsidP="00864EA6">
      <w:pPr>
        <w:tabs>
          <w:tab w:val="left" w:pos="2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Задание разрабатывается.</w:t>
      </w:r>
    </w:p>
    <w:p w:rsidR="00864EA6" w:rsidRPr="00A03618" w:rsidRDefault="00864EA6" w:rsidP="00A03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618" w:rsidRDefault="00A03618" w:rsidP="00A03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35312D" w:rsidRPr="009F69F8" w:rsidRDefault="0035312D" w:rsidP="0035312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>Тема: Проведение неполной разборки и сборки автомата Калашникова.</w:t>
      </w:r>
    </w:p>
    <w:p w:rsidR="0035312D" w:rsidRPr="009F69F8" w:rsidRDefault="0035312D" w:rsidP="0035312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>1.Самостоятельное изучение темы «Проведение неполной разборки и сборки автомата Калашникова».</w:t>
      </w:r>
    </w:p>
    <w:p w:rsidR="0035312D" w:rsidRPr="009F69F8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204-210 написать конспект в тетради (ДЛЯ ВСЕХ ПИСАТЬ КОНСПЕКТ). </w:t>
      </w:r>
    </w:p>
    <w:p w:rsidR="0035312D" w:rsidRPr="009F69F8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35312D" w:rsidRPr="009F69F8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35312D" w:rsidRPr="009F69F8" w:rsidRDefault="0035312D" w:rsidP="0035312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9F69F8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9F69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12D" w:rsidRPr="009F69F8" w:rsidRDefault="0035312D" w:rsidP="0035312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12D" w:rsidRPr="009F69F8" w:rsidRDefault="0035312D" w:rsidP="0035312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 xml:space="preserve">2.Скинуть одним письмом свои результаты (документ </w:t>
      </w:r>
      <w:r w:rsidRPr="009F69F8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9F69F8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24" w:history="1">
        <w:r w:rsidRPr="009F69F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9F69F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9F69F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9F69F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9F69F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9F69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BFE" w:rsidRPr="009F69F8" w:rsidRDefault="00A50BFE" w:rsidP="0035312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12D" w:rsidRPr="009F69F8" w:rsidRDefault="0035312D" w:rsidP="0035312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>3.Срок сдачи заданий – до 10.05.2020 г.</w:t>
      </w:r>
    </w:p>
    <w:p w:rsidR="0035312D" w:rsidRPr="009F69F8" w:rsidRDefault="0035312D" w:rsidP="0035312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 xml:space="preserve">Литература: [2] Основы военной службы: учебник / В.Ю. </w:t>
      </w:r>
      <w:proofErr w:type="spellStart"/>
      <w:r w:rsidRPr="009F69F8">
        <w:rPr>
          <w:rFonts w:ascii="Times New Roman" w:eastAsia="Calibri" w:hAnsi="Times New Roman" w:cs="Times New Roman"/>
          <w:sz w:val="24"/>
          <w:szCs w:val="24"/>
        </w:rPr>
        <w:t>Микрюков</w:t>
      </w:r>
      <w:proofErr w:type="spellEnd"/>
      <w:r w:rsidRPr="009F69F8">
        <w:rPr>
          <w:rFonts w:ascii="Times New Roman" w:eastAsia="Calibri" w:hAnsi="Times New Roman" w:cs="Times New Roman"/>
          <w:sz w:val="24"/>
          <w:szCs w:val="24"/>
        </w:rPr>
        <w:t>, – М.: ФОРУМ: ИНФРА-М, 2020. – 384 с.</w:t>
      </w:r>
    </w:p>
    <w:p w:rsidR="0035312D" w:rsidRPr="009F69F8" w:rsidRDefault="0035312D" w:rsidP="0035312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F69F8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A03618" w:rsidRDefault="00A03618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A1" w:rsidRDefault="002232A1" w:rsidP="0022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204 группа</w:t>
      </w:r>
    </w:p>
    <w:p w:rsidR="00A03618" w:rsidRPr="001F4032" w:rsidRDefault="00A03618" w:rsidP="00A03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032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lastRenderedPageBreak/>
        <w:t>Тема: Международные отношения во второй половине XX века. От двухполюсной системы к новой политической модели.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>Задания: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1. Ознакомьтесь с теоретическим материалом Презентация «Международные отношения во второй половине XX века. От двухполюсной системы к новой политической модели». Составьте конспект.</w:t>
      </w:r>
    </w:p>
    <w:p w:rsidR="001F4032" w:rsidRPr="001F4032" w:rsidRDefault="001F4032" w:rsidP="001F4032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3. Подготовьте доклады на тему по выбору:</w:t>
      </w:r>
    </w:p>
    <w:p w:rsidR="001F4032" w:rsidRPr="001F4032" w:rsidRDefault="001F4032" w:rsidP="001F4032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Война США во Вьетнаме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Карибский кризис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Договор ОСВ-1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Договор ОСВ-2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Договор СНВ -1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Договор СНП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Война СССР в Афганистане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Американская программа СОИ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революции в  странах Восточной Европы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Объединение Германии (1989- падение Берлинской стены)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Распад СССР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Палестино-израильский конфликт с 1948 г до сегодняшнего дня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Кашмирский конфликт с 1947 г до сегодняшнего дня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Война в Югославии 1991-1995, 1998-1999 гг.</w:t>
      </w:r>
    </w:p>
    <w:p w:rsidR="001F4032" w:rsidRPr="001F4032" w:rsidRDefault="001F4032" w:rsidP="001F4032">
      <w:pPr>
        <w:numPr>
          <w:ilvl w:val="0"/>
          <w:numId w:val="50"/>
        </w:numPr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Иракская война</w:t>
      </w:r>
      <w:proofErr w:type="gramStart"/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2003 — 2011 гг.</w:t>
      </w:r>
    </w:p>
    <w:p w:rsidR="001F4032" w:rsidRPr="001F4032" w:rsidRDefault="001F4032" w:rsidP="001F4032">
      <w:pPr>
        <w:numPr>
          <w:ilvl w:val="0"/>
          <w:numId w:val="50"/>
        </w:numPr>
        <w:kinsoku w:val="0"/>
        <w:overflowPunct w:val="0"/>
        <w:spacing w:after="0" w:line="360" w:lineRule="auto"/>
        <w:ind w:left="1281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в Южной Осетии, август </w:t>
      </w:r>
    </w:p>
    <w:p w:rsidR="001F4032" w:rsidRPr="001F4032" w:rsidRDefault="001F4032" w:rsidP="001F4032">
      <w:pPr>
        <w:numPr>
          <w:ilvl w:val="0"/>
          <w:numId w:val="50"/>
        </w:numPr>
        <w:kinsoku w:val="0"/>
        <w:overflowPunct w:val="0"/>
        <w:spacing w:after="0" w:line="360" w:lineRule="auto"/>
        <w:ind w:left="1281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Арабская весна. 2011 год. </w:t>
      </w:r>
    </w:p>
    <w:p w:rsidR="001F4032" w:rsidRPr="001F4032" w:rsidRDefault="001F4032" w:rsidP="001F4032">
      <w:pPr>
        <w:numPr>
          <w:ilvl w:val="0"/>
          <w:numId w:val="50"/>
        </w:numPr>
        <w:kinsoku w:val="0"/>
        <w:overflowPunct w:val="0"/>
        <w:spacing w:after="0" w:line="360" w:lineRule="auto"/>
        <w:ind w:left="1281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в Сирии. 2011—20... </w:t>
      </w:r>
    </w:p>
    <w:p w:rsidR="001F4032" w:rsidRPr="001F4032" w:rsidRDefault="001F4032" w:rsidP="001F4032">
      <w:pPr>
        <w:numPr>
          <w:ilvl w:val="0"/>
          <w:numId w:val="50"/>
        </w:numPr>
        <w:kinsoku w:val="0"/>
        <w:overflowPunct w:val="0"/>
        <w:spacing w:after="0" w:line="360" w:lineRule="auto"/>
        <w:ind w:left="1281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война 2014 г -…..</w:t>
      </w:r>
    </w:p>
    <w:p w:rsidR="001F4032" w:rsidRPr="001F4032" w:rsidRDefault="001F4032" w:rsidP="001F403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выполнению и оформлению заданий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Домашнее задание необходимо подготовить к занятию </w:t>
      </w:r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>в срок до 11 мая 2020 года.</w:t>
      </w:r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Отправлять задания по электронной почте не нужно. Опрос будет на занятии. Если технические или иные обстоятельства не позволят вам сделать на </w:t>
      </w:r>
      <w:proofErr w:type="spellStart"/>
      <w:r w:rsidRPr="001F4032">
        <w:rPr>
          <w:rFonts w:ascii="Times New Roman" w:eastAsia="Calibri" w:hAnsi="Times New Roman" w:cs="Times New Roman"/>
          <w:sz w:val="24"/>
          <w:szCs w:val="24"/>
        </w:rPr>
        <w:t>вебинаре</w:t>
      </w:r>
      <w:proofErr w:type="spellEnd"/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устный доклад, то тогда вы отправляете задания на </w:t>
      </w:r>
      <w:proofErr w:type="gramStart"/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gramEnd"/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F403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</w:t>
      </w:r>
      <w:hyperlink r:id="rId25" w:history="1">
        <w:proofErr w:type="gramStart"/>
        <w:r w:rsidRPr="001F4032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NVAnufrieva</w:t>
        </w:r>
        <w:r w:rsidRPr="001F4032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1F4032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fa</w:t>
        </w:r>
        <w:r w:rsidRPr="001F4032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1F4032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4032">
        <w:rPr>
          <w:rFonts w:ascii="Times New Roman" w:eastAsia="Calibri" w:hAnsi="Times New Roman" w:cs="Times New Roman"/>
          <w:sz w:val="24"/>
          <w:szCs w:val="24"/>
        </w:rPr>
        <w:t>указывая в названии (теме) письма ФИО студента, номер группы, доклад за 11 мая.</w:t>
      </w:r>
      <w:proofErr w:type="gramEnd"/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Задания должны быть выполнены в печатном (электронном) виде в программе </w:t>
      </w:r>
      <w:r w:rsidRPr="001F4032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032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Pr="001F4032">
        <w:rPr>
          <w:rFonts w:ascii="Times New Roman" w:eastAsia="Calibri" w:hAnsi="Times New Roman" w:cs="Times New Roman"/>
          <w:sz w:val="24"/>
          <w:szCs w:val="24"/>
        </w:rPr>
        <w:t>. Требования к тексту и содержанию доклада: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- объем сообщения – 1-2 страницы;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шрифт - </w:t>
      </w:r>
      <w:proofErr w:type="spellStart"/>
      <w:r w:rsidRPr="001F4032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403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403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F4032">
        <w:rPr>
          <w:rFonts w:ascii="Times New Roman" w:eastAsia="Calibri" w:hAnsi="Times New Roman" w:cs="Times New Roman"/>
          <w:sz w:val="24"/>
          <w:szCs w:val="24"/>
        </w:rPr>
        <w:t>, размер кегля - 14, междустрочный интервал - 1,5;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- поля – по 2 см;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>- раскрыть в содержании: цель, дату, участников (цифры), ход и итоги сражения / встречи (в цифрах) и текстом вывод.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032" w:rsidRPr="001F4032" w:rsidRDefault="001F4032" w:rsidP="001F403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032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Источники: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2">
        <w:rPr>
          <w:rFonts w:ascii="Times New Roman" w:eastAsia="Calibri" w:hAnsi="Times New Roman" w:cs="Times New Roman"/>
          <w:sz w:val="24"/>
          <w:szCs w:val="24"/>
        </w:rPr>
        <w:t xml:space="preserve">1. Артемов, В.В. История для профессий и специальностей технического, </w:t>
      </w:r>
      <w:proofErr w:type="gramStart"/>
      <w:r w:rsidRPr="001F4032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1F4032">
        <w:rPr>
          <w:rFonts w:ascii="Times New Roman" w:eastAsia="Calibri" w:hAnsi="Times New Roman" w:cs="Times New Roman"/>
          <w:sz w:val="24"/>
          <w:szCs w:val="24"/>
        </w:rPr>
        <w:t>, социально-экономического профилей. Учебник. Ч. 1. – М., 2013. – §92 - С.246 – 252.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F40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История. Пособие для студентов средних профессиональных учебных заведений /под ред. Самыгина П.С. – Ростов-на-Дону: Феникс, 2015. </w:t>
      </w:r>
    </w:p>
    <w:p w:rsidR="001F4032" w:rsidRPr="001F4032" w:rsidRDefault="001F4032" w:rsidP="001F403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A03618" w:rsidRPr="005E3E99" w:rsidRDefault="00A03618" w:rsidP="00A03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E99">
        <w:rPr>
          <w:rFonts w:ascii="Times New Roman" w:hAnsi="Times New Roman" w:cs="Times New Roman"/>
          <w:b/>
          <w:bCs/>
          <w:sz w:val="28"/>
          <w:szCs w:val="28"/>
        </w:rPr>
        <w:t>Основы предпринимательской деятельности</w:t>
      </w:r>
    </w:p>
    <w:p w:rsidR="005E3E99" w:rsidRPr="005E3E99" w:rsidRDefault="005E3E99" w:rsidP="005E3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Изучить те</w:t>
      </w:r>
      <w:proofErr w:type="gramStart"/>
      <w:r w:rsidRPr="005E3E9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E3E99">
        <w:rPr>
          <w:rFonts w:ascii="Times New Roman" w:hAnsi="Times New Roman" w:cs="Times New Roman"/>
          <w:sz w:val="24"/>
          <w:szCs w:val="24"/>
        </w:rPr>
        <w:t>езентации, сделать краткий конспект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Презентация отдельным файлом! </w:t>
      </w:r>
    </w:p>
    <w:p w:rsidR="005E3E99" w:rsidRPr="00A83194" w:rsidRDefault="005E3E99" w:rsidP="00A0361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A03618" w:rsidRPr="00A03618" w:rsidRDefault="00A03618" w:rsidP="00A03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EA6">
        <w:rPr>
          <w:rFonts w:ascii="Times New Roman" w:eastAsia="Calibri" w:hAnsi="Times New Roman" w:cs="Times New Roman"/>
          <w:b/>
          <w:sz w:val="28"/>
          <w:szCs w:val="28"/>
        </w:rPr>
        <w:t>МДК.01.01 Основы организации и функционирования бюджетной системы РФ</w:t>
      </w:r>
    </w:p>
    <w:p w:rsidR="002232A1" w:rsidRPr="00864EA6" w:rsidRDefault="00864EA6" w:rsidP="00864EA6">
      <w:pPr>
        <w:tabs>
          <w:tab w:val="left" w:pos="2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Задание разрабатывается.</w:t>
      </w:r>
    </w:p>
    <w:sectPr w:rsidR="002232A1" w:rsidRPr="0086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02A"/>
    <w:multiLevelType w:val="multilevel"/>
    <w:tmpl w:val="BB285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70FC"/>
    <w:multiLevelType w:val="hybridMultilevel"/>
    <w:tmpl w:val="6D1C3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E7076A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5444"/>
    <w:multiLevelType w:val="hybridMultilevel"/>
    <w:tmpl w:val="18D649EE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E115A"/>
    <w:multiLevelType w:val="hybridMultilevel"/>
    <w:tmpl w:val="9CC0E90A"/>
    <w:lvl w:ilvl="0" w:tplc="417CB9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E4256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A7A"/>
    <w:multiLevelType w:val="singleLevel"/>
    <w:tmpl w:val="805856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14D572A6"/>
    <w:multiLevelType w:val="hybridMultilevel"/>
    <w:tmpl w:val="5734FA50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5641F"/>
    <w:multiLevelType w:val="multilevel"/>
    <w:tmpl w:val="8898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C5E82"/>
    <w:multiLevelType w:val="hybridMultilevel"/>
    <w:tmpl w:val="DBE2F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ED187F"/>
    <w:multiLevelType w:val="hybridMultilevel"/>
    <w:tmpl w:val="DF7A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5986"/>
    <w:multiLevelType w:val="hybridMultilevel"/>
    <w:tmpl w:val="69820A3E"/>
    <w:lvl w:ilvl="0" w:tplc="D74E53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46AA5"/>
    <w:multiLevelType w:val="multilevel"/>
    <w:tmpl w:val="366AD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944AA"/>
    <w:multiLevelType w:val="hybridMultilevel"/>
    <w:tmpl w:val="A6B4E7BC"/>
    <w:lvl w:ilvl="0" w:tplc="B3B226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715A2"/>
    <w:multiLevelType w:val="multilevel"/>
    <w:tmpl w:val="3FC6D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00C24"/>
    <w:multiLevelType w:val="multilevel"/>
    <w:tmpl w:val="09B83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F66C8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AB4"/>
    <w:multiLevelType w:val="hybridMultilevel"/>
    <w:tmpl w:val="3938A730"/>
    <w:lvl w:ilvl="0" w:tplc="D74E53DE">
      <w:start w:val="1"/>
      <w:numFmt w:val="bullet"/>
      <w:lvlText w:val="−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2CE93425"/>
    <w:multiLevelType w:val="hybridMultilevel"/>
    <w:tmpl w:val="6D828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9C6DB1"/>
    <w:multiLevelType w:val="multilevel"/>
    <w:tmpl w:val="01882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A7793"/>
    <w:multiLevelType w:val="hybridMultilevel"/>
    <w:tmpl w:val="33165F8E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0A21D9"/>
    <w:multiLevelType w:val="hybridMultilevel"/>
    <w:tmpl w:val="915ABEF0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066218"/>
    <w:multiLevelType w:val="hybridMultilevel"/>
    <w:tmpl w:val="EE826F12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E07A94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9754F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304AB"/>
    <w:multiLevelType w:val="hybridMultilevel"/>
    <w:tmpl w:val="3CD89980"/>
    <w:lvl w:ilvl="0" w:tplc="F99456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CF6725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C6063"/>
    <w:multiLevelType w:val="singleLevel"/>
    <w:tmpl w:val="DF4C1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8">
    <w:nsid w:val="430A2616"/>
    <w:multiLevelType w:val="singleLevel"/>
    <w:tmpl w:val="9224F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>
    <w:nsid w:val="439A2A1E"/>
    <w:multiLevelType w:val="multilevel"/>
    <w:tmpl w:val="1540B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43570B"/>
    <w:multiLevelType w:val="hybridMultilevel"/>
    <w:tmpl w:val="F3606132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357FAD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D7275"/>
    <w:multiLevelType w:val="hybridMultilevel"/>
    <w:tmpl w:val="91A4D298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8CC70F2"/>
    <w:multiLevelType w:val="singleLevel"/>
    <w:tmpl w:val="9F702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4">
    <w:nsid w:val="4B280BB1"/>
    <w:multiLevelType w:val="singleLevel"/>
    <w:tmpl w:val="5B58D2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>
    <w:nsid w:val="4D3F3861"/>
    <w:multiLevelType w:val="hybridMultilevel"/>
    <w:tmpl w:val="01F4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7124C6"/>
    <w:multiLevelType w:val="multilevel"/>
    <w:tmpl w:val="D8E8E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C157A1"/>
    <w:multiLevelType w:val="multilevel"/>
    <w:tmpl w:val="F398B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CF12D6"/>
    <w:multiLevelType w:val="hybridMultilevel"/>
    <w:tmpl w:val="DEE82A1C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17014E"/>
    <w:multiLevelType w:val="multilevel"/>
    <w:tmpl w:val="6B121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167859"/>
    <w:multiLevelType w:val="multilevel"/>
    <w:tmpl w:val="63E23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52A25"/>
    <w:multiLevelType w:val="hybridMultilevel"/>
    <w:tmpl w:val="5594665E"/>
    <w:lvl w:ilvl="0" w:tplc="B9DCD5A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3420FC"/>
    <w:multiLevelType w:val="hybridMultilevel"/>
    <w:tmpl w:val="255232C0"/>
    <w:lvl w:ilvl="0" w:tplc="473403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1D6AE7"/>
    <w:multiLevelType w:val="multilevel"/>
    <w:tmpl w:val="C5A26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D0220B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043A1"/>
    <w:multiLevelType w:val="multilevel"/>
    <w:tmpl w:val="6A56E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36AE7"/>
    <w:multiLevelType w:val="hybridMultilevel"/>
    <w:tmpl w:val="89003AAA"/>
    <w:lvl w:ilvl="0" w:tplc="232EFA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CB3FE7"/>
    <w:multiLevelType w:val="multilevel"/>
    <w:tmpl w:val="A3DE0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8A7C70"/>
    <w:multiLevelType w:val="singleLevel"/>
    <w:tmpl w:val="3386E7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9">
    <w:nsid w:val="7F6E7C9C"/>
    <w:multiLevelType w:val="multilevel"/>
    <w:tmpl w:val="7CE03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48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33"/>
  </w:num>
  <w:num w:numId="18">
    <w:abstractNumId w:val="22"/>
  </w:num>
  <w:num w:numId="19">
    <w:abstractNumId w:val="21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49"/>
  </w:num>
  <w:num w:numId="31">
    <w:abstractNumId w:val="0"/>
  </w:num>
  <w:num w:numId="32">
    <w:abstractNumId w:val="19"/>
  </w:num>
  <w:num w:numId="33">
    <w:abstractNumId w:val="40"/>
  </w:num>
  <w:num w:numId="34">
    <w:abstractNumId w:val="39"/>
  </w:num>
  <w:num w:numId="35">
    <w:abstractNumId w:val="45"/>
  </w:num>
  <w:num w:numId="36">
    <w:abstractNumId w:val="14"/>
  </w:num>
  <w:num w:numId="37">
    <w:abstractNumId w:val="37"/>
  </w:num>
  <w:num w:numId="38">
    <w:abstractNumId w:val="47"/>
  </w:num>
  <w:num w:numId="39">
    <w:abstractNumId w:val="36"/>
  </w:num>
  <w:num w:numId="40">
    <w:abstractNumId w:val="15"/>
  </w:num>
  <w:num w:numId="41">
    <w:abstractNumId w:val="12"/>
  </w:num>
  <w:num w:numId="42">
    <w:abstractNumId w:val="4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1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C"/>
    <w:rsid w:val="00083FDC"/>
    <w:rsid w:val="000956E5"/>
    <w:rsid w:val="00171AAC"/>
    <w:rsid w:val="001F4032"/>
    <w:rsid w:val="002232A1"/>
    <w:rsid w:val="002722EA"/>
    <w:rsid w:val="003205D7"/>
    <w:rsid w:val="0035312D"/>
    <w:rsid w:val="005B5909"/>
    <w:rsid w:val="005E3E99"/>
    <w:rsid w:val="006022C4"/>
    <w:rsid w:val="0068461D"/>
    <w:rsid w:val="006E33B0"/>
    <w:rsid w:val="007A21D4"/>
    <w:rsid w:val="007C3DA5"/>
    <w:rsid w:val="007F3E77"/>
    <w:rsid w:val="00864EA6"/>
    <w:rsid w:val="0087533F"/>
    <w:rsid w:val="00934C45"/>
    <w:rsid w:val="00943E0A"/>
    <w:rsid w:val="009922B7"/>
    <w:rsid w:val="009B448D"/>
    <w:rsid w:val="009F69F8"/>
    <w:rsid w:val="00A03618"/>
    <w:rsid w:val="00A24B72"/>
    <w:rsid w:val="00A50BFE"/>
    <w:rsid w:val="00A83194"/>
    <w:rsid w:val="00AB0306"/>
    <w:rsid w:val="00AD7404"/>
    <w:rsid w:val="00B70D5D"/>
    <w:rsid w:val="00B83769"/>
    <w:rsid w:val="00C17362"/>
    <w:rsid w:val="00C46EA6"/>
    <w:rsid w:val="00C70B78"/>
    <w:rsid w:val="00CC65E4"/>
    <w:rsid w:val="00CD3C2C"/>
    <w:rsid w:val="00D35129"/>
    <w:rsid w:val="00E06AAC"/>
    <w:rsid w:val="00E6502F"/>
    <w:rsid w:val="00EC5196"/>
    <w:rsid w:val="00ED2E8D"/>
    <w:rsid w:val="00F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736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736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Q-dByktf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alipovaliana@mail.ru" TargetMode="External"/><Relationship Id="rId7" Type="http://schemas.openxmlformats.org/officeDocument/2006/relationships/hyperlink" Target="mailto:EEDanilova@fa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mailto:NVAnufrieva@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fQ-dByktfo" TargetMode="External"/><Relationship Id="rId20" Type="http://schemas.openxmlformats.org/officeDocument/2006/relationships/hyperlink" Target="file:///Z:\&#1044;&#1051;&#1071;%20&#1055;&#1056;&#1045;&#1055;&#1054;&#1044;&#1040;&#1042;&#1040;&#1058;&#1045;&#1051;&#1045;&#1049;\&#1050;&#1040;&#1056;&#1040;&#1053;&#1058;&#1048;&#1053;%2017.03.20-20.03.20\&#1046;&#1077;&#1083;&#1077;&#1074;&#1072;\07.05-08.05\IAZheleva@fa.ru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4;&#1051;&#1071;%20&#1055;&#1056;&#1045;&#1055;&#1054;&#1044;&#1040;&#1042;&#1040;&#1058;&#1045;&#1051;&#1045;&#1049;\&#1050;&#1040;&#1056;&#1040;&#1053;&#1058;&#1048;&#1053;%2017.03.20-20.03.20\&#1046;&#1077;&#1083;&#1077;&#1074;&#1072;\07.05-08.05\IAZheleva@fa.ru%20" TargetMode="External"/><Relationship Id="rId24" Type="http://schemas.openxmlformats.org/officeDocument/2006/relationships/hyperlink" Target="mailto:AANapolskih@f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EDanilova@fa.ru" TargetMode="External"/><Relationship Id="rId23" Type="http://schemas.openxmlformats.org/officeDocument/2006/relationships/hyperlink" Target="mailto:AANapolskih@fa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Lo4ctPho0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Relationship Id="rId22" Type="http://schemas.openxmlformats.org/officeDocument/2006/relationships/hyperlink" Target="mailto:AANapolskih@f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CF12-2116-49AA-A9E5-C160884A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37</cp:revision>
  <dcterms:created xsi:type="dcterms:W3CDTF">2020-03-23T06:51:00Z</dcterms:created>
  <dcterms:modified xsi:type="dcterms:W3CDTF">2020-05-08T06:43:00Z</dcterms:modified>
</cp:coreProperties>
</file>