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D5E" w:rsidRPr="00B25BD4" w:rsidRDefault="00B25BD4" w:rsidP="00B25B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25BD4">
        <w:rPr>
          <w:rFonts w:ascii="Times New Roman" w:hAnsi="Times New Roman" w:cs="Times New Roman"/>
          <w:sz w:val="24"/>
          <w:szCs w:val="24"/>
        </w:rPr>
        <w:t xml:space="preserve">Тема. </w:t>
      </w:r>
      <w:r w:rsidR="00AC2D5E" w:rsidRPr="00B25BD4">
        <w:rPr>
          <w:rFonts w:ascii="Times New Roman" w:hAnsi="Times New Roman" w:cs="Times New Roman"/>
          <w:sz w:val="24"/>
          <w:szCs w:val="24"/>
        </w:rPr>
        <w:t>Призма</w:t>
      </w:r>
      <w:r w:rsidRPr="00B25BD4">
        <w:rPr>
          <w:rFonts w:ascii="Times New Roman" w:hAnsi="Times New Roman" w:cs="Times New Roman"/>
          <w:sz w:val="24"/>
          <w:szCs w:val="24"/>
        </w:rPr>
        <w:t>. Параллелепипед. Куб</w:t>
      </w:r>
    </w:p>
    <w:p w:rsidR="005A0F06" w:rsidRPr="00B25BD4" w:rsidRDefault="00793E32" w:rsidP="00B25BD4">
      <w:pPr>
        <w:ind w:firstLine="709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(Фильм. </w:t>
      </w:r>
      <w:hyperlink r:id="rId5" w:history="1">
        <w:r w:rsidRPr="002139E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https://www.youtube.com/watch?v=khl8j_F8Ytg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11FC7" w:rsidRPr="00B25BD4" w:rsidRDefault="00611FC7" w:rsidP="00B25B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B25BD4">
        <w:rPr>
          <w:b/>
          <w:bCs/>
          <w:color w:val="1D1D1B"/>
        </w:rPr>
        <w:t>Глоссарий по теме</w:t>
      </w:r>
    </w:p>
    <w:p w:rsidR="00611FC7" w:rsidRPr="00B25BD4" w:rsidRDefault="00611FC7" w:rsidP="00B25B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B25BD4">
        <w:rPr>
          <w:b/>
          <w:bCs/>
          <w:color w:val="1D1D1B"/>
        </w:rPr>
        <w:t>Призма</w:t>
      </w:r>
      <w:r w:rsidRPr="00B25BD4">
        <w:rPr>
          <w:color w:val="1D1D1B"/>
        </w:rPr>
        <w:t> – многогранник, составленный из равных многоугольников, расположенных в параллельных плоскостях, и n параллелограммов.</w:t>
      </w:r>
    </w:p>
    <w:p w:rsidR="00611FC7" w:rsidRPr="00B25BD4" w:rsidRDefault="00611FC7" w:rsidP="00B25B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B25BD4">
        <w:rPr>
          <w:b/>
          <w:bCs/>
          <w:color w:val="1D1D1B"/>
        </w:rPr>
        <w:t>Боковые грани</w:t>
      </w:r>
      <w:r w:rsidRPr="00B25BD4">
        <w:rPr>
          <w:color w:val="1D1D1B"/>
        </w:rPr>
        <w:t> – все грани, кроме оснований.</w:t>
      </w:r>
    </w:p>
    <w:p w:rsidR="00611FC7" w:rsidRPr="00B25BD4" w:rsidRDefault="00611FC7" w:rsidP="00B25B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B25BD4">
        <w:rPr>
          <w:b/>
          <w:bCs/>
          <w:color w:val="1D1D1B"/>
        </w:rPr>
        <w:t>Боковые ребра</w:t>
      </w:r>
      <w:r w:rsidRPr="00B25BD4">
        <w:rPr>
          <w:color w:val="1D1D1B"/>
        </w:rPr>
        <w:t> – общие стороны боковых граней.</w:t>
      </w:r>
    </w:p>
    <w:p w:rsidR="00611FC7" w:rsidRPr="00B25BD4" w:rsidRDefault="00611FC7" w:rsidP="00B25B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B25BD4">
        <w:rPr>
          <w:b/>
          <w:bCs/>
          <w:color w:val="1D1D1B"/>
        </w:rPr>
        <w:t>Основания призмы</w:t>
      </w:r>
      <w:r w:rsidRPr="00B25BD4">
        <w:rPr>
          <w:color w:val="1D1D1B"/>
        </w:rPr>
        <w:t> – равные многоугольники, расположенные в параллельных плоскостях.</w:t>
      </w:r>
    </w:p>
    <w:p w:rsidR="00611FC7" w:rsidRPr="00B25BD4" w:rsidRDefault="00611FC7" w:rsidP="00B25B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B25BD4">
        <w:rPr>
          <w:b/>
          <w:bCs/>
          <w:color w:val="1D1D1B"/>
        </w:rPr>
        <w:t>Прямая призма</w:t>
      </w:r>
      <w:r w:rsidRPr="00B25BD4">
        <w:rPr>
          <w:color w:val="1D1D1B"/>
        </w:rPr>
        <w:t> – призма, боковые ребра которой перпендикулярны основаниям.</w:t>
      </w:r>
    </w:p>
    <w:p w:rsidR="00611FC7" w:rsidRPr="00B25BD4" w:rsidRDefault="00611FC7" w:rsidP="00B25B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B25BD4">
        <w:rPr>
          <w:b/>
          <w:bCs/>
          <w:color w:val="1D1D1B"/>
        </w:rPr>
        <w:t>Правильная призма</w:t>
      </w:r>
      <w:r w:rsidRPr="00B25BD4">
        <w:rPr>
          <w:color w:val="1D1D1B"/>
        </w:rPr>
        <w:t> – прямая призма, в основании которой лежит правильный многоугольник.</w:t>
      </w:r>
    </w:p>
    <w:p w:rsidR="00611FC7" w:rsidRPr="00B25BD4" w:rsidRDefault="00611FC7" w:rsidP="00B25B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B25BD4">
        <w:rPr>
          <w:b/>
          <w:bCs/>
          <w:color w:val="1D1D1B"/>
        </w:rPr>
        <w:t>Площадь полной поверхности призмы</w:t>
      </w:r>
      <w:r w:rsidRPr="00B25BD4">
        <w:rPr>
          <w:color w:val="1D1D1B"/>
        </w:rPr>
        <w:t> – сумма площадей всех ее граней.</w:t>
      </w:r>
    </w:p>
    <w:p w:rsidR="00611FC7" w:rsidRPr="00B25BD4" w:rsidRDefault="00611FC7" w:rsidP="00B25B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B25BD4">
        <w:rPr>
          <w:b/>
          <w:bCs/>
          <w:color w:val="1D1D1B"/>
        </w:rPr>
        <w:t>Площадь боковой поверхности призмы</w:t>
      </w:r>
      <w:r w:rsidRPr="00B25BD4">
        <w:rPr>
          <w:color w:val="1D1D1B"/>
        </w:rPr>
        <w:t> – сумма площадей ее боковых граней.</w:t>
      </w:r>
    </w:p>
    <w:p w:rsidR="00611FC7" w:rsidRPr="00B25BD4" w:rsidRDefault="00611FC7" w:rsidP="00B25B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B25BD4">
        <w:rPr>
          <w:b/>
          <w:bCs/>
          <w:color w:val="1D1D1B"/>
        </w:rPr>
        <w:t>Параллелепипед</w:t>
      </w:r>
      <w:r w:rsidRPr="00B25BD4">
        <w:rPr>
          <w:color w:val="1D1D1B"/>
        </w:rPr>
        <w:t> – призма, все грани которой – параллелограммы.</w:t>
      </w:r>
    </w:p>
    <w:p w:rsidR="00611FC7" w:rsidRPr="00B25BD4" w:rsidRDefault="00611FC7" w:rsidP="00B25B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B25BD4">
        <w:rPr>
          <w:b/>
          <w:bCs/>
          <w:color w:val="1D1D1B"/>
        </w:rPr>
        <w:t>Прямоугольный параллелепипед</w:t>
      </w:r>
      <w:r w:rsidRPr="00B25BD4">
        <w:rPr>
          <w:color w:val="1D1D1B"/>
        </w:rPr>
        <w:t> – параллелепипед в основании которого лежит прямоугольник.</w:t>
      </w:r>
    </w:p>
    <w:p w:rsidR="00793E32" w:rsidRDefault="00793E32" w:rsidP="00793E32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bCs/>
          <w:color w:val="1D1D1B"/>
        </w:rPr>
      </w:pPr>
    </w:p>
    <w:p w:rsidR="00793E32" w:rsidRDefault="00793E32" w:rsidP="00793E32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bCs/>
          <w:color w:val="1D1D1B"/>
        </w:rPr>
      </w:pPr>
    </w:p>
    <w:p w:rsidR="00611FC7" w:rsidRPr="00B25BD4" w:rsidRDefault="00611FC7" w:rsidP="00793E32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D1D1B"/>
        </w:rPr>
      </w:pPr>
      <w:r w:rsidRPr="00B25BD4">
        <w:rPr>
          <w:b/>
          <w:bCs/>
          <w:color w:val="1D1D1B"/>
        </w:rPr>
        <w:t>Теоретический материал для самостоятельного изучения</w:t>
      </w:r>
    </w:p>
    <w:p w:rsidR="00611FC7" w:rsidRPr="00B25BD4" w:rsidRDefault="00611FC7" w:rsidP="00793E32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1D1D1B"/>
        </w:rPr>
      </w:pPr>
      <w:r w:rsidRPr="00B25BD4">
        <w:rPr>
          <w:b/>
          <w:bCs/>
          <w:color w:val="1D1D1B"/>
        </w:rPr>
        <w:t>Определение призмы. Элементы призмы.</w:t>
      </w:r>
    </w:p>
    <w:p w:rsidR="00611FC7" w:rsidRPr="00B25BD4" w:rsidRDefault="00611FC7" w:rsidP="00793E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B25BD4">
        <w:rPr>
          <w:color w:val="1D1D1B"/>
        </w:rPr>
        <w:t>Рассмотрим два равных многоугольника А</w:t>
      </w:r>
      <w:r w:rsidRPr="00B25BD4">
        <w:rPr>
          <w:color w:val="1D1D1B"/>
          <w:vertAlign w:val="subscript"/>
        </w:rPr>
        <w:t>1</w:t>
      </w:r>
      <w:r w:rsidRPr="00B25BD4">
        <w:rPr>
          <w:color w:val="1D1D1B"/>
        </w:rPr>
        <w:t>А</w:t>
      </w:r>
      <w:r w:rsidRPr="00B25BD4">
        <w:rPr>
          <w:color w:val="1D1D1B"/>
          <w:vertAlign w:val="subscript"/>
        </w:rPr>
        <w:t>2</w:t>
      </w:r>
      <w:r w:rsidRPr="00B25BD4">
        <w:rPr>
          <w:color w:val="1D1D1B"/>
        </w:rPr>
        <w:t>...</w:t>
      </w:r>
      <w:proofErr w:type="spellStart"/>
      <w:r w:rsidRPr="00B25BD4">
        <w:rPr>
          <w:color w:val="1D1D1B"/>
        </w:rPr>
        <w:t>А</w:t>
      </w:r>
      <w:r w:rsidRPr="00B25BD4">
        <w:rPr>
          <w:color w:val="1D1D1B"/>
          <w:vertAlign w:val="subscript"/>
        </w:rPr>
        <w:t>n</w:t>
      </w:r>
      <w:proofErr w:type="spellEnd"/>
      <w:r w:rsidRPr="00B25BD4">
        <w:rPr>
          <w:color w:val="1D1D1B"/>
        </w:rPr>
        <w:t> и В</w:t>
      </w:r>
      <w:r w:rsidRPr="00B25BD4">
        <w:rPr>
          <w:color w:val="1D1D1B"/>
          <w:vertAlign w:val="subscript"/>
        </w:rPr>
        <w:t>1</w:t>
      </w:r>
      <w:r w:rsidRPr="00B25BD4">
        <w:rPr>
          <w:color w:val="1D1D1B"/>
        </w:rPr>
        <w:t>В</w:t>
      </w:r>
      <w:r w:rsidRPr="00B25BD4">
        <w:rPr>
          <w:color w:val="1D1D1B"/>
          <w:vertAlign w:val="subscript"/>
        </w:rPr>
        <w:t>2</w:t>
      </w:r>
      <w:r w:rsidRPr="00B25BD4">
        <w:rPr>
          <w:color w:val="1D1D1B"/>
        </w:rPr>
        <w:t>...</w:t>
      </w:r>
      <w:proofErr w:type="spellStart"/>
      <w:r w:rsidRPr="00B25BD4">
        <w:rPr>
          <w:color w:val="1D1D1B"/>
        </w:rPr>
        <w:t>В</w:t>
      </w:r>
      <w:r w:rsidRPr="00B25BD4">
        <w:rPr>
          <w:color w:val="1D1D1B"/>
          <w:vertAlign w:val="subscript"/>
        </w:rPr>
        <w:t>n</w:t>
      </w:r>
      <w:proofErr w:type="spellEnd"/>
      <w:r w:rsidRPr="00B25BD4">
        <w:rPr>
          <w:color w:val="1D1D1B"/>
        </w:rPr>
        <w:t>, расположенных в параллельных плоскостях α и β соответственно так, что отрезки А</w:t>
      </w:r>
      <w:r w:rsidRPr="00B25BD4">
        <w:rPr>
          <w:color w:val="1D1D1B"/>
          <w:vertAlign w:val="subscript"/>
        </w:rPr>
        <w:t>1</w:t>
      </w:r>
      <w:r w:rsidRPr="00B25BD4">
        <w:rPr>
          <w:color w:val="1D1D1B"/>
        </w:rPr>
        <w:t>В</w:t>
      </w:r>
      <w:r w:rsidRPr="00B25BD4">
        <w:rPr>
          <w:color w:val="1D1D1B"/>
          <w:vertAlign w:val="subscript"/>
        </w:rPr>
        <w:t>1</w:t>
      </w:r>
      <w:r w:rsidRPr="00B25BD4">
        <w:rPr>
          <w:color w:val="1D1D1B"/>
        </w:rPr>
        <w:t>, А</w:t>
      </w:r>
      <w:r w:rsidRPr="00B25BD4">
        <w:rPr>
          <w:color w:val="1D1D1B"/>
          <w:vertAlign w:val="subscript"/>
        </w:rPr>
        <w:t>2</w:t>
      </w:r>
      <w:r w:rsidRPr="00B25BD4">
        <w:rPr>
          <w:color w:val="1D1D1B"/>
        </w:rPr>
        <w:t>В</w:t>
      </w:r>
      <w:r w:rsidRPr="00B25BD4">
        <w:rPr>
          <w:color w:val="1D1D1B"/>
          <w:vertAlign w:val="subscript"/>
        </w:rPr>
        <w:t>2</w:t>
      </w:r>
      <w:r w:rsidRPr="00B25BD4">
        <w:rPr>
          <w:color w:val="1D1D1B"/>
        </w:rPr>
        <w:t>...</w:t>
      </w:r>
      <w:proofErr w:type="spellStart"/>
      <w:r w:rsidRPr="00B25BD4">
        <w:rPr>
          <w:color w:val="1D1D1B"/>
        </w:rPr>
        <w:t>А</w:t>
      </w:r>
      <w:r w:rsidRPr="00B25BD4">
        <w:rPr>
          <w:color w:val="1D1D1B"/>
          <w:vertAlign w:val="subscript"/>
        </w:rPr>
        <w:t>n</w:t>
      </w:r>
      <w:r w:rsidRPr="00B25BD4">
        <w:rPr>
          <w:color w:val="1D1D1B"/>
        </w:rPr>
        <w:t>В</w:t>
      </w:r>
      <w:r w:rsidRPr="00B25BD4">
        <w:rPr>
          <w:color w:val="1D1D1B"/>
          <w:vertAlign w:val="subscript"/>
        </w:rPr>
        <w:t>n</w:t>
      </w:r>
      <w:proofErr w:type="spellEnd"/>
      <w:r w:rsidRPr="00B25BD4">
        <w:rPr>
          <w:color w:val="1D1D1B"/>
        </w:rPr>
        <w:t>, соединяющие соответственные вершины многоугольников, параллельны (рис. 1).</w:t>
      </w:r>
    </w:p>
    <w:p w:rsidR="00611FC7" w:rsidRDefault="00611FC7" w:rsidP="00611FC7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1990725" cy="1974340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036" cy="197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FC7" w:rsidRPr="00B25BD4" w:rsidRDefault="00611FC7" w:rsidP="00793E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B25BD4">
        <w:rPr>
          <w:color w:val="1D1D1B"/>
        </w:rPr>
        <w:t>Рисунок 1 – Призма</w:t>
      </w:r>
    </w:p>
    <w:p w:rsidR="00611FC7" w:rsidRPr="00B25BD4" w:rsidRDefault="00611FC7" w:rsidP="00793E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B25BD4">
        <w:rPr>
          <w:color w:val="1D1D1B"/>
        </w:rPr>
        <w:t xml:space="preserve">Заметим, что каждый </w:t>
      </w:r>
      <w:proofErr w:type="gramStart"/>
      <w:r w:rsidRPr="00B25BD4">
        <w:rPr>
          <w:color w:val="1D1D1B"/>
        </w:rPr>
        <w:t>из </w:t>
      </w:r>
      <w:r w:rsidR="00B25BD4">
        <w:rPr>
          <w:color w:val="1D1D1B"/>
        </w:rPr>
        <w:t xml:space="preserve"> </w:t>
      </w:r>
      <w:r w:rsidRPr="00B25BD4">
        <w:rPr>
          <w:b/>
          <w:bCs/>
          <w:color w:val="1D1D1B"/>
        </w:rPr>
        <w:t>n</w:t>
      </w:r>
      <w:proofErr w:type="gramEnd"/>
      <w:r w:rsidRPr="00B25BD4">
        <w:rPr>
          <w:b/>
          <w:bCs/>
          <w:color w:val="1D1D1B"/>
        </w:rPr>
        <w:t xml:space="preserve"> четырехугольников </w:t>
      </w:r>
      <w:r w:rsidRPr="00B25BD4">
        <w:rPr>
          <w:color w:val="1D1D1B"/>
        </w:rPr>
        <w:t>(A</w:t>
      </w:r>
      <w:r w:rsidRPr="00B25BD4">
        <w:rPr>
          <w:color w:val="1D1D1B"/>
          <w:vertAlign w:val="subscript"/>
        </w:rPr>
        <w:t>1</w:t>
      </w:r>
      <w:r w:rsidRPr="00B25BD4">
        <w:rPr>
          <w:color w:val="1D1D1B"/>
        </w:rPr>
        <w:t>A</w:t>
      </w:r>
      <w:r w:rsidRPr="00B25BD4">
        <w:rPr>
          <w:color w:val="1D1D1B"/>
          <w:vertAlign w:val="subscript"/>
        </w:rPr>
        <w:t>2</w:t>
      </w:r>
      <w:r w:rsidRPr="00B25BD4">
        <w:rPr>
          <w:color w:val="1D1D1B"/>
        </w:rPr>
        <w:t>B</w:t>
      </w:r>
      <w:r w:rsidRPr="00B25BD4">
        <w:rPr>
          <w:color w:val="1D1D1B"/>
          <w:vertAlign w:val="subscript"/>
        </w:rPr>
        <w:t>1</w:t>
      </w:r>
      <w:r w:rsidRPr="00B25BD4">
        <w:rPr>
          <w:color w:val="1D1D1B"/>
        </w:rPr>
        <w:t>B</w:t>
      </w:r>
      <w:r w:rsidRPr="00B25BD4">
        <w:rPr>
          <w:color w:val="1D1D1B"/>
          <w:vertAlign w:val="subscript"/>
        </w:rPr>
        <w:t>2,</w:t>
      </w:r>
      <w:r w:rsidRPr="00B25BD4">
        <w:rPr>
          <w:color w:val="1D1D1B"/>
        </w:rPr>
        <w:t> ...A</w:t>
      </w:r>
      <w:r w:rsidRPr="00B25BD4">
        <w:rPr>
          <w:color w:val="1D1D1B"/>
          <w:vertAlign w:val="subscript"/>
        </w:rPr>
        <w:t>n</w:t>
      </w:r>
      <w:r w:rsidRPr="00B25BD4">
        <w:rPr>
          <w:color w:val="1D1D1B"/>
        </w:rPr>
        <w:t>A</w:t>
      </w:r>
      <w:r w:rsidRPr="00B25BD4">
        <w:rPr>
          <w:color w:val="1D1D1B"/>
          <w:vertAlign w:val="subscript"/>
        </w:rPr>
        <w:t>1</w:t>
      </w:r>
      <w:r w:rsidRPr="00B25BD4">
        <w:rPr>
          <w:color w:val="1D1D1B"/>
        </w:rPr>
        <w:t>B</w:t>
      </w:r>
      <w:r w:rsidRPr="00B25BD4">
        <w:rPr>
          <w:color w:val="1D1D1B"/>
          <w:vertAlign w:val="subscript"/>
        </w:rPr>
        <w:t>1</w:t>
      </w:r>
      <w:r w:rsidRPr="00B25BD4">
        <w:rPr>
          <w:color w:val="1D1D1B"/>
        </w:rPr>
        <w:t>B</w:t>
      </w:r>
      <w:r w:rsidRPr="00B25BD4">
        <w:rPr>
          <w:color w:val="1D1D1B"/>
          <w:vertAlign w:val="subscript"/>
        </w:rPr>
        <w:t>n</w:t>
      </w:r>
      <w:r w:rsidRPr="00B25BD4">
        <w:rPr>
          <w:color w:val="1D1D1B"/>
        </w:rPr>
        <w:t>) является </w:t>
      </w:r>
      <w:r w:rsidRPr="00B25BD4">
        <w:rPr>
          <w:b/>
          <w:bCs/>
          <w:color w:val="1D1D1B"/>
        </w:rPr>
        <w:t>параллелограммом.</w:t>
      </w:r>
      <w:r w:rsidRPr="00B25BD4">
        <w:rPr>
          <w:color w:val="1D1D1B"/>
        </w:rPr>
        <w:t> Убедимся в этом на примере четырехугольника A</w:t>
      </w:r>
      <w:r w:rsidRPr="00B25BD4">
        <w:rPr>
          <w:color w:val="1D1D1B"/>
          <w:vertAlign w:val="subscript"/>
        </w:rPr>
        <w:t>1</w:t>
      </w:r>
      <w:r w:rsidRPr="00B25BD4">
        <w:rPr>
          <w:color w:val="1D1D1B"/>
        </w:rPr>
        <w:t>A</w:t>
      </w:r>
      <w:r w:rsidRPr="00B25BD4">
        <w:rPr>
          <w:color w:val="1D1D1B"/>
          <w:vertAlign w:val="subscript"/>
        </w:rPr>
        <w:t>2</w:t>
      </w:r>
      <w:r w:rsidRPr="00B25BD4">
        <w:rPr>
          <w:color w:val="1D1D1B"/>
        </w:rPr>
        <w:t>B</w:t>
      </w:r>
      <w:r w:rsidRPr="00B25BD4">
        <w:rPr>
          <w:color w:val="1D1D1B"/>
          <w:vertAlign w:val="subscript"/>
        </w:rPr>
        <w:t>1</w:t>
      </w:r>
      <w:r w:rsidRPr="00B25BD4">
        <w:rPr>
          <w:color w:val="1D1D1B"/>
        </w:rPr>
        <w:t>B</w:t>
      </w:r>
      <w:r w:rsidRPr="00B25BD4">
        <w:rPr>
          <w:color w:val="1D1D1B"/>
          <w:vertAlign w:val="subscript"/>
        </w:rPr>
        <w:t>2</w:t>
      </w:r>
      <w:r w:rsidRPr="00B25BD4">
        <w:rPr>
          <w:color w:val="1D1D1B"/>
        </w:rPr>
        <w:t>. A</w:t>
      </w:r>
      <w:r w:rsidRPr="00B25BD4">
        <w:rPr>
          <w:color w:val="1D1D1B"/>
          <w:vertAlign w:val="subscript"/>
        </w:rPr>
        <w:t>1</w:t>
      </w:r>
      <w:r w:rsidRPr="00B25BD4">
        <w:rPr>
          <w:color w:val="1D1D1B"/>
        </w:rPr>
        <w:t>A</w:t>
      </w:r>
      <w:r w:rsidRPr="00B25BD4">
        <w:rPr>
          <w:color w:val="1D1D1B"/>
          <w:vertAlign w:val="subscript"/>
        </w:rPr>
        <w:t>2</w:t>
      </w:r>
      <w:r w:rsidRPr="00B25BD4">
        <w:rPr>
          <w:color w:val="1D1D1B"/>
        </w:rPr>
        <w:t> и B</w:t>
      </w:r>
      <w:r w:rsidRPr="00B25BD4">
        <w:rPr>
          <w:color w:val="1D1D1B"/>
          <w:vertAlign w:val="subscript"/>
        </w:rPr>
        <w:t>1</w:t>
      </w:r>
      <w:r w:rsidRPr="00B25BD4">
        <w:rPr>
          <w:color w:val="1D1D1B"/>
        </w:rPr>
        <w:t>B</w:t>
      </w:r>
      <w:r w:rsidRPr="00B25BD4">
        <w:rPr>
          <w:color w:val="1D1D1B"/>
          <w:vertAlign w:val="subscript"/>
        </w:rPr>
        <w:t>2 </w:t>
      </w:r>
      <w:r w:rsidRPr="00B25BD4">
        <w:rPr>
          <w:color w:val="1D1D1B"/>
        </w:rPr>
        <w:t>параллельны по свойству параллельных плоскостей, пересеченных третьей плоскостью. А</w:t>
      </w:r>
      <w:r w:rsidRPr="00B25BD4">
        <w:rPr>
          <w:color w:val="1D1D1B"/>
          <w:vertAlign w:val="subscript"/>
        </w:rPr>
        <w:t>1</w:t>
      </w:r>
      <w:r w:rsidRPr="00B25BD4">
        <w:rPr>
          <w:color w:val="1D1D1B"/>
        </w:rPr>
        <w:t>В</w:t>
      </w:r>
      <w:r w:rsidRPr="00B25BD4">
        <w:rPr>
          <w:color w:val="1D1D1B"/>
          <w:vertAlign w:val="subscript"/>
        </w:rPr>
        <w:t>1</w:t>
      </w:r>
      <w:r w:rsidRPr="00B25BD4">
        <w:rPr>
          <w:color w:val="1D1D1B"/>
        </w:rPr>
        <w:t> и А</w:t>
      </w:r>
      <w:r w:rsidRPr="00B25BD4">
        <w:rPr>
          <w:color w:val="1D1D1B"/>
          <w:vertAlign w:val="subscript"/>
        </w:rPr>
        <w:t>2</w:t>
      </w:r>
      <w:r w:rsidRPr="00B25BD4">
        <w:rPr>
          <w:color w:val="1D1D1B"/>
        </w:rPr>
        <w:t>В</w:t>
      </w:r>
      <w:r w:rsidRPr="00B25BD4">
        <w:rPr>
          <w:color w:val="1D1D1B"/>
          <w:vertAlign w:val="subscript"/>
        </w:rPr>
        <w:t>2</w:t>
      </w:r>
      <w:r w:rsidRPr="00B25BD4">
        <w:rPr>
          <w:color w:val="1D1D1B"/>
        </w:rPr>
        <w:t> по условию. Таким образом, в четырехугольнике A</w:t>
      </w:r>
      <w:r w:rsidRPr="00B25BD4">
        <w:rPr>
          <w:color w:val="1D1D1B"/>
          <w:vertAlign w:val="subscript"/>
        </w:rPr>
        <w:t>1</w:t>
      </w:r>
      <w:r w:rsidRPr="00B25BD4">
        <w:rPr>
          <w:color w:val="1D1D1B"/>
        </w:rPr>
        <w:t>A</w:t>
      </w:r>
      <w:r w:rsidRPr="00B25BD4">
        <w:rPr>
          <w:color w:val="1D1D1B"/>
          <w:vertAlign w:val="subscript"/>
        </w:rPr>
        <w:t>2</w:t>
      </w:r>
      <w:r w:rsidRPr="00B25BD4">
        <w:rPr>
          <w:color w:val="1D1D1B"/>
        </w:rPr>
        <w:t>B</w:t>
      </w:r>
      <w:r w:rsidRPr="00B25BD4">
        <w:rPr>
          <w:color w:val="1D1D1B"/>
          <w:vertAlign w:val="subscript"/>
        </w:rPr>
        <w:t>1</w:t>
      </w:r>
      <w:r w:rsidRPr="00B25BD4">
        <w:rPr>
          <w:color w:val="1D1D1B"/>
        </w:rPr>
        <w:t>B</w:t>
      </w:r>
      <w:r w:rsidRPr="00B25BD4">
        <w:rPr>
          <w:color w:val="1D1D1B"/>
          <w:vertAlign w:val="subscript"/>
        </w:rPr>
        <w:t>2</w:t>
      </w:r>
      <w:r w:rsidRPr="00B25BD4">
        <w:rPr>
          <w:color w:val="1D1D1B"/>
        </w:rPr>
        <w:t> противоположные стороны попарно параллельны, значит этот четырехугольник — параллелограмм по определению.</w:t>
      </w:r>
    </w:p>
    <w:p w:rsidR="00611FC7" w:rsidRPr="00B25BD4" w:rsidRDefault="00611FC7" w:rsidP="00793E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B25BD4">
        <w:rPr>
          <w:color w:val="1D1D1B"/>
        </w:rPr>
        <w:t>Дадим определение призмы. </w:t>
      </w:r>
      <w:r w:rsidRPr="00B25BD4">
        <w:rPr>
          <w:b/>
          <w:bCs/>
          <w:color w:val="FF0000"/>
        </w:rPr>
        <w:t>Призма </w:t>
      </w:r>
      <w:r w:rsidRPr="00B25BD4">
        <w:rPr>
          <w:color w:val="FF0000"/>
        </w:rPr>
        <w:t>– многогранник, составленный из равных многоугольников, расположенных в параллельных плоскостях, и n параллелограммов.</w:t>
      </w:r>
      <w:r w:rsidR="00B25BD4">
        <w:rPr>
          <w:color w:val="FF0000"/>
        </w:rPr>
        <w:t xml:space="preserve"> (нарисовать рисунок 1)</w:t>
      </w:r>
    </w:p>
    <w:p w:rsidR="00611FC7" w:rsidRPr="00B25BD4" w:rsidRDefault="00611FC7" w:rsidP="00793E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B25BD4">
        <w:rPr>
          <w:color w:val="1D1D1B"/>
        </w:rPr>
        <w:t xml:space="preserve">При этом равные </w:t>
      </w:r>
      <w:r w:rsidRPr="00B25BD4">
        <w:rPr>
          <w:color w:val="FF0000"/>
        </w:rPr>
        <w:t>многоугольники, расположенные в параллельных плоскостях, называются </w:t>
      </w:r>
      <w:r w:rsidRPr="00B25BD4">
        <w:rPr>
          <w:b/>
          <w:bCs/>
          <w:color w:val="FF0000"/>
        </w:rPr>
        <w:t>основаниями призмы</w:t>
      </w:r>
      <w:r w:rsidRPr="00B25BD4">
        <w:rPr>
          <w:color w:val="FF0000"/>
        </w:rPr>
        <w:t xml:space="preserve">, а параллелограммы </w:t>
      </w:r>
      <w:proofErr w:type="gramStart"/>
      <w:r w:rsidRPr="00B25BD4">
        <w:rPr>
          <w:color w:val="FF0000"/>
        </w:rPr>
        <w:t>– </w:t>
      </w:r>
      <w:r w:rsidR="00B25BD4" w:rsidRPr="00B25BD4">
        <w:rPr>
          <w:color w:val="FF0000"/>
        </w:rPr>
        <w:t xml:space="preserve"> </w:t>
      </w:r>
      <w:r w:rsidRPr="00B25BD4">
        <w:rPr>
          <w:b/>
          <w:bCs/>
          <w:color w:val="FF0000"/>
        </w:rPr>
        <w:t>боковыми</w:t>
      </w:r>
      <w:proofErr w:type="gramEnd"/>
      <w:r w:rsidRPr="00B25BD4">
        <w:rPr>
          <w:b/>
          <w:bCs/>
          <w:color w:val="FF0000"/>
        </w:rPr>
        <w:t xml:space="preserve"> гранями призмы. </w:t>
      </w:r>
      <w:r w:rsidRPr="00B25BD4">
        <w:rPr>
          <w:color w:val="FF0000"/>
        </w:rPr>
        <w:t>Общие стороны боковых граней будем называть</w:t>
      </w:r>
      <w:r w:rsidRPr="00B25BD4">
        <w:rPr>
          <w:b/>
          <w:bCs/>
          <w:color w:val="FF0000"/>
        </w:rPr>
        <w:t> боковыми ребрами призмы.</w:t>
      </w:r>
    </w:p>
    <w:p w:rsidR="00611FC7" w:rsidRPr="00B25BD4" w:rsidRDefault="00611FC7" w:rsidP="00793E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B25BD4">
        <w:rPr>
          <w:color w:val="1D1D1B"/>
        </w:rPr>
        <w:t xml:space="preserve">На рисунке 1 </w:t>
      </w:r>
      <w:r w:rsidRPr="00B25BD4">
        <w:rPr>
          <w:color w:val="FF0000"/>
        </w:rPr>
        <w:t>основаниями призмы являются многоугольники</w:t>
      </w:r>
      <w:r w:rsidRPr="00B25BD4">
        <w:rPr>
          <w:b/>
          <w:bCs/>
          <w:color w:val="FF0000"/>
        </w:rPr>
        <w:t> </w:t>
      </w:r>
      <w:r w:rsidRPr="00B25BD4">
        <w:rPr>
          <w:color w:val="FF0000"/>
        </w:rPr>
        <w:t>А</w:t>
      </w:r>
      <w:r w:rsidRPr="00B25BD4">
        <w:rPr>
          <w:color w:val="FF0000"/>
          <w:vertAlign w:val="subscript"/>
        </w:rPr>
        <w:t>1</w:t>
      </w:r>
      <w:r w:rsidRPr="00B25BD4">
        <w:rPr>
          <w:color w:val="FF0000"/>
        </w:rPr>
        <w:t>А</w:t>
      </w:r>
      <w:r w:rsidRPr="00B25BD4">
        <w:rPr>
          <w:color w:val="FF0000"/>
          <w:vertAlign w:val="subscript"/>
        </w:rPr>
        <w:t>2</w:t>
      </w:r>
      <w:r w:rsidRPr="00B25BD4">
        <w:rPr>
          <w:color w:val="FF0000"/>
        </w:rPr>
        <w:t>...</w:t>
      </w:r>
      <w:proofErr w:type="spellStart"/>
      <w:r w:rsidRPr="00B25BD4">
        <w:rPr>
          <w:color w:val="FF0000"/>
        </w:rPr>
        <w:t>А</w:t>
      </w:r>
      <w:r w:rsidRPr="00B25BD4">
        <w:rPr>
          <w:color w:val="FF0000"/>
          <w:vertAlign w:val="subscript"/>
        </w:rPr>
        <w:t>n</w:t>
      </w:r>
      <w:proofErr w:type="spellEnd"/>
      <w:r w:rsidRPr="00B25BD4">
        <w:rPr>
          <w:color w:val="FF0000"/>
        </w:rPr>
        <w:t> и В</w:t>
      </w:r>
      <w:r w:rsidRPr="00B25BD4">
        <w:rPr>
          <w:color w:val="FF0000"/>
          <w:vertAlign w:val="subscript"/>
        </w:rPr>
        <w:t>1</w:t>
      </w:r>
      <w:r w:rsidRPr="00B25BD4">
        <w:rPr>
          <w:color w:val="FF0000"/>
        </w:rPr>
        <w:t>В</w:t>
      </w:r>
      <w:r w:rsidRPr="00B25BD4">
        <w:rPr>
          <w:color w:val="FF0000"/>
          <w:vertAlign w:val="subscript"/>
        </w:rPr>
        <w:t>2</w:t>
      </w:r>
      <w:r w:rsidRPr="00B25BD4">
        <w:rPr>
          <w:color w:val="FF0000"/>
        </w:rPr>
        <w:t>...</w:t>
      </w:r>
      <w:proofErr w:type="spellStart"/>
      <w:r w:rsidRPr="00B25BD4">
        <w:rPr>
          <w:color w:val="FF0000"/>
        </w:rPr>
        <w:t>В</w:t>
      </w:r>
      <w:r w:rsidRPr="00B25BD4">
        <w:rPr>
          <w:color w:val="FF0000"/>
          <w:vertAlign w:val="subscript"/>
        </w:rPr>
        <w:t>n</w:t>
      </w:r>
      <w:proofErr w:type="spellEnd"/>
      <w:r w:rsidRPr="00B25BD4">
        <w:rPr>
          <w:color w:val="FF0000"/>
        </w:rPr>
        <w:t>. Боковые грани – параллелограммы A</w:t>
      </w:r>
      <w:r w:rsidRPr="00B25BD4">
        <w:rPr>
          <w:color w:val="FF0000"/>
          <w:vertAlign w:val="subscript"/>
        </w:rPr>
        <w:t>1</w:t>
      </w:r>
      <w:r w:rsidRPr="00B25BD4">
        <w:rPr>
          <w:color w:val="FF0000"/>
        </w:rPr>
        <w:t>A</w:t>
      </w:r>
      <w:r w:rsidRPr="00B25BD4">
        <w:rPr>
          <w:color w:val="FF0000"/>
          <w:vertAlign w:val="subscript"/>
        </w:rPr>
        <w:t>2</w:t>
      </w:r>
      <w:r w:rsidRPr="00B25BD4">
        <w:rPr>
          <w:color w:val="FF0000"/>
        </w:rPr>
        <w:t>B</w:t>
      </w:r>
      <w:r w:rsidRPr="00B25BD4">
        <w:rPr>
          <w:color w:val="FF0000"/>
          <w:vertAlign w:val="subscript"/>
        </w:rPr>
        <w:t>1</w:t>
      </w:r>
      <w:r w:rsidRPr="00B25BD4">
        <w:rPr>
          <w:color w:val="FF0000"/>
        </w:rPr>
        <w:t>B</w:t>
      </w:r>
      <w:r w:rsidRPr="00B25BD4">
        <w:rPr>
          <w:color w:val="FF0000"/>
          <w:vertAlign w:val="subscript"/>
        </w:rPr>
        <w:t>2,</w:t>
      </w:r>
      <w:r w:rsidRPr="00B25BD4">
        <w:rPr>
          <w:color w:val="FF0000"/>
        </w:rPr>
        <w:t> …, A</w:t>
      </w:r>
      <w:r w:rsidRPr="00B25BD4">
        <w:rPr>
          <w:color w:val="FF0000"/>
          <w:vertAlign w:val="subscript"/>
        </w:rPr>
        <w:t>n</w:t>
      </w:r>
      <w:r w:rsidRPr="00B25BD4">
        <w:rPr>
          <w:color w:val="FF0000"/>
        </w:rPr>
        <w:t>A</w:t>
      </w:r>
      <w:r w:rsidRPr="00B25BD4">
        <w:rPr>
          <w:color w:val="FF0000"/>
          <w:vertAlign w:val="subscript"/>
        </w:rPr>
        <w:t>1</w:t>
      </w:r>
      <w:r w:rsidRPr="00B25BD4">
        <w:rPr>
          <w:color w:val="FF0000"/>
        </w:rPr>
        <w:t>B</w:t>
      </w:r>
      <w:r w:rsidRPr="00B25BD4">
        <w:rPr>
          <w:color w:val="FF0000"/>
          <w:vertAlign w:val="subscript"/>
        </w:rPr>
        <w:t>1</w:t>
      </w:r>
      <w:r w:rsidRPr="00B25BD4">
        <w:rPr>
          <w:color w:val="FF0000"/>
        </w:rPr>
        <w:t>B</w:t>
      </w:r>
      <w:r w:rsidRPr="00B25BD4">
        <w:rPr>
          <w:color w:val="FF0000"/>
          <w:vertAlign w:val="subscript"/>
        </w:rPr>
        <w:t>n</w:t>
      </w:r>
      <w:r w:rsidRPr="00B25BD4">
        <w:rPr>
          <w:color w:val="FF0000"/>
        </w:rPr>
        <w:t>, а боковые ребра - отрезки А</w:t>
      </w:r>
      <w:r w:rsidRPr="00B25BD4">
        <w:rPr>
          <w:color w:val="FF0000"/>
          <w:vertAlign w:val="subscript"/>
        </w:rPr>
        <w:t>1</w:t>
      </w:r>
      <w:r w:rsidRPr="00B25BD4">
        <w:rPr>
          <w:color w:val="FF0000"/>
        </w:rPr>
        <w:t>В</w:t>
      </w:r>
      <w:r w:rsidRPr="00B25BD4">
        <w:rPr>
          <w:color w:val="FF0000"/>
          <w:vertAlign w:val="subscript"/>
        </w:rPr>
        <w:t>1</w:t>
      </w:r>
      <w:r w:rsidRPr="00B25BD4">
        <w:rPr>
          <w:color w:val="FF0000"/>
        </w:rPr>
        <w:t>, А</w:t>
      </w:r>
      <w:r w:rsidRPr="00B25BD4">
        <w:rPr>
          <w:color w:val="FF0000"/>
          <w:vertAlign w:val="subscript"/>
        </w:rPr>
        <w:t>2</w:t>
      </w:r>
      <w:r w:rsidRPr="00B25BD4">
        <w:rPr>
          <w:color w:val="FF0000"/>
        </w:rPr>
        <w:t>В</w:t>
      </w:r>
      <w:r w:rsidRPr="00B25BD4">
        <w:rPr>
          <w:color w:val="FF0000"/>
          <w:vertAlign w:val="subscript"/>
        </w:rPr>
        <w:t>2</w:t>
      </w:r>
      <w:r w:rsidRPr="00B25BD4">
        <w:rPr>
          <w:color w:val="FF0000"/>
        </w:rPr>
        <w:t xml:space="preserve">, …, </w:t>
      </w:r>
      <w:proofErr w:type="spellStart"/>
      <w:r w:rsidRPr="00B25BD4">
        <w:rPr>
          <w:color w:val="FF0000"/>
        </w:rPr>
        <w:t>А</w:t>
      </w:r>
      <w:r w:rsidRPr="00B25BD4">
        <w:rPr>
          <w:color w:val="FF0000"/>
          <w:vertAlign w:val="subscript"/>
        </w:rPr>
        <w:t>n</w:t>
      </w:r>
      <w:r w:rsidRPr="00B25BD4">
        <w:rPr>
          <w:color w:val="FF0000"/>
        </w:rPr>
        <w:t>В</w:t>
      </w:r>
      <w:r w:rsidRPr="00B25BD4">
        <w:rPr>
          <w:color w:val="FF0000"/>
          <w:vertAlign w:val="subscript"/>
        </w:rPr>
        <w:t>n</w:t>
      </w:r>
      <w:proofErr w:type="spellEnd"/>
      <w:r w:rsidRPr="00B25BD4">
        <w:rPr>
          <w:color w:val="FF0000"/>
        </w:rPr>
        <w:t>.</w:t>
      </w:r>
    </w:p>
    <w:p w:rsidR="00611FC7" w:rsidRPr="00B25BD4" w:rsidRDefault="00611FC7" w:rsidP="00793E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B25BD4">
        <w:rPr>
          <w:color w:val="FF0000"/>
        </w:rPr>
        <w:lastRenderedPageBreak/>
        <w:t>Отметим, что все боковые ребра призмы равны и параллельны</w:t>
      </w:r>
      <w:r w:rsidRPr="00B25BD4">
        <w:rPr>
          <w:color w:val="1D1D1B"/>
        </w:rPr>
        <w:t xml:space="preserve"> (как противоположные стороны параллелограммов).</w:t>
      </w:r>
    </w:p>
    <w:p w:rsidR="00611FC7" w:rsidRPr="00B25BD4" w:rsidRDefault="00611FC7" w:rsidP="00793E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B25BD4">
        <w:rPr>
          <w:color w:val="FF0000"/>
        </w:rPr>
        <w:t>Призму с основаниями А</w:t>
      </w:r>
      <w:r w:rsidRPr="00B25BD4">
        <w:rPr>
          <w:color w:val="FF0000"/>
          <w:vertAlign w:val="subscript"/>
        </w:rPr>
        <w:t>1</w:t>
      </w:r>
      <w:r w:rsidRPr="00B25BD4">
        <w:rPr>
          <w:color w:val="FF0000"/>
        </w:rPr>
        <w:t>А</w:t>
      </w:r>
      <w:r w:rsidRPr="00B25BD4">
        <w:rPr>
          <w:color w:val="FF0000"/>
          <w:vertAlign w:val="subscript"/>
        </w:rPr>
        <w:t>2</w:t>
      </w:r>
      <w:r w:rsidRPr="00B25BD4">
        <w:rPr>
          <w:color w:val="FF0000"/>
        </w:rPr>
        <w:t>...</w:t>
      </w:r>
      <w:proofErr w:type="spellStart"/>
      <w:r w:rsidRPr="00B25BD4">
        <w:rPr>
          <w:color w:val="FF0000"/>
        </w:rPr>
        <w:t>А</w:t>
      </w:r>
      <w:r w:rsidRPr="00B25BD4">
        <w:rPr>
          <w:color w:val="FF0000"/>
          <w:vertAlign w:val="subscript"/>
        </w:rPr>
        <w:t>n</w:t>
      </w:r>
      <w:proofErr w:type="spellEnd"/>
      <w:r w:rsidRPr="00B25BD4">
        <w:rPr>
          <w:color w:val="FF0000"/>
        </w:rPr>
        <w:t> и В</w:t>
      </w:r>
      <w:r w:rsidRPr="00B25BD4">
        <w:rPr>
          <w:color w:val="FF0000"/>
          <w:vertAlign w:val="subscript"/>
        </w:rPr>
        <w:t>1</w:t>
      </w:r>
      <w:r w:rsidRPr="00B25BD4">
        <w:rPr>
          <w:color w:val="FF0000"/>
        </w:rPr>
        <w:t>В</w:t>
      </w:r>
      <w:r w:rsidRPr="00B25BD4">
        <w:rPr>
          <w:color w:val="FF0000"/>
          <w:vertAlign w:val="subscript"/>
        </w:rPr>
        <w:t>2</w:t>
      </w:r>
      <w:r w:rsidRPr="00B25BD4">
        <w:rPr>
          <w:color w:val="FF0000"/>
        </w:rPr>
        <w:t>...</w:t>
      </w:r>
      <w:proofErr w:type="spellStart"/>
      <w:r w:rsidRPr="00B25BD4">
        <w:rPr>
          <w:color w:val="FF0000"/>
        </w:rPr>
        <w:t>В</w:t>
      </w:r>
      <w:r w:rsidRPr="00B25BD4">
        <w:rPr>
          <w:color w:val="FF0000"/>
          <w:vertAlign w:val="subscript"/>
        </w:rPr>
        <w:t>n</w:t>
      </w:r>
      <w:proofErr w:type="spellEnd"/>
      <w:r w:rsidRPr="00B25BD4">
        <w:rPr>
          <w:color w:val="FF0000"/>
        </w:rPr>
        <w:t> обозначают А</w:t>
      </w:r>
      <w:r w:rsidRPr="00B25BD4">
        <w:rPr>
          <w:color w:val="FF0000"/>
          <w:vertAlign w:val="subscript"/>
        </w:rPr>
        <w:t>1</w:t>
      </w:r>
      <w:r w:rsidRPr="00B25BD4">
        <w:rPr>
          <w:color w:val="FF0000"/>
        </w:rPr>
        <w:t>А</w:t>
      </w:r>
      <w:r w:rsidRPr="00B25BD4">
        <w:rPr>
          <w:color w:val="FF0000"/>
          <w:vertAlign w:val="subscript"/>
        </w:rPr>
        <w:t>2</w:t>
      </w:r>
      <w:r w:rsidRPr="00B25BD4">
        <w:rPr>
          <w:color w:val="FF0000"/>
        </w:rPr>
        <w:t>...А</w:t>
      </w:r>
      <w:r w:rsidRPr="00B25BD4">
        <w:rPr>
          <w:color w:val="FF0000"/>
          <w:vertAlign w:val="subscript"/>
        </w:rPr>
        <w:t>n</w:t>
      </w:r>
      <w:r w:rsidRPr="00B25BD4">
        <w:rPr>
          <w:color w:val="FF0000"/>
        </w:rPr>
        <w:t>В</w:t>
      </w:r>
      <w:r w:rsidRPr="00B25BD4">
        <w:rPr>
          <w:color w:val="FF0000"/>
          <w:vertAlign w:val="subscript"/>
        </w:rPr>
        <w:t>1</w:t>
      </w:r>
      <w:r w:rsidRPr="00B25BD4">
        <w:rPr>
          <w:color w:val="FF0000"/>
        </w:rPr>
        <w:t>В</w:t>
      </w:r>
      <w:r w:rsidRPr="00B25BD4">
        <w:rPr>
          <w:color w:val="FF0000"/>
          <w:vertAlign w:val="subscript"/>
        </w:rPr>
        <w:t>2</w:t>
      </w:r>
      <w:r w:rsidRPr="00B25BD4">
        <w:rPr>
          <w:color w:val="FF0000"/>
        </w:rPr>
        <w:t>...</w:t>
      </w:r>
      <w:proofErr w:type="spellStart"/>
      <w:r w:rsidRPr="00B25BD4">
        <w:rPr>
          <w:color w:val="FF0000"/>
        </w:rPr>
        <w:t>В</w:t>
      </w:r>
      <w:r w:rsidRPr="00B25BD4">
        <w:rPr>
          <w:color w:val="FF0000"/>
          <w:vertAlign w:val="subscript"/>
        </w:rPr>
        <w:t>n</w:t>
      </w:r>
      <w:proofErr w:type="spellEnd"/>
      <w:r w:rsidRPr="00B25BD4">
        <w:rPr>
          <w:color w:val="FF0000"/>
          <w:vertAlign w:val="subscript"/>
        </w:rPr>
        <w:t> </w:t>
      </w:r>
      <w:r w:rsidRPr="00B25BD4">
        <w:rPr>
          <w:color w:val="FF0000"/>
        </w:rPr>
        <w:t>и называют </w:t>
      </w:r>
      <w:r w:rsidRPr="00B25BD4">
        <w:rPr>
          <w:b/>
          <w:bCs/>
          <w:color w:val="FF0000"/>
        </w:rPr>
        <w:t>n-угольной призмой.</w:t>
      </w:r>
    </w:p>
    <w:p w:rsidR="00611FC7" w:rsidRPr="00B25BD4" w:rsidRDefault="00611FC7" w:rsidP="00793E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B25BD4">
        <w:rPr>
          <w:color w:val="FF0000"/>
        </w:rPr>
        <w:t xml:space="preserve">Перпендикуляр, проведенный из какой-нибудь точки одного основания к плоскости другого основания, называется высотой призмы. </w:t>
      </w:r>
      <w:r w:rsidRPr="00B25BD4">
        <w:rPr>
          <w:color w:val="1D1D1B"/>
        </w:rPr>
        <w:t>Обратите внимание, что все высоты призмы равны между собой, так как основания расположены на параллельных плоскостях. Также высота призмы может лежать вне призмы (рис. 2).</w:t>
      </w:r>
    </w:p>
    <w:p w:rsidR="00611FC7" w:rsidRDefault="00611FC7" w:rsidP="00611FC7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3276600" cy="26003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FC7" w:rsidRPr="00B25BD4" w:rsidRDefault="00611FC7" w:rsidP="00793E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B25BD4">
        <w:rPr>
          <w:color w:val="1D1D1B"/>
        </w:rPr>
        <w:t>Рисунок 2 – Наклонная призма</w:t>
      </w:r>
    </w:p>
    <w:p w:rsidR="00611FC7" w:rsidRPr="00B25BD4" w:rsidRDefault="00611FC7" w:rsidP="00793E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B25BD4">
        <w:rPr>
          <w:b/>
          <w:bCs/>
          <w:color w:val="FF0000"/>
        </w:rPr>
        <w:t>Виды призм</w:t>
      </w:r>
    </w:p>
    <w:p w:rsidR="00611FC7" w:rsidRPr="00B25BD4" w:rsidRDefault="00611FC7" w:rsidP="00793E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B25BD4">
        <w:rPr>
          <w:color w:val="FF0000"/>
        </w:rPr>
        <w:t>Если боковые ребра призмы перпендикулярны основаниям, то призма называется </w:t>
      </w:r>
      <w:r w:rsidRPr="00B25BD4">
        <w:rPr>
          <w:b/>
          <w:bCs/>
          <w:color w:val="FF0000"/>
        </w:rPr>
        <w:t>прямой</w:t>
      </w:r>
      <w:r w:rsidRPr="00B25BD4">
        <w:rPr>
          <w:color w:val="FF0000"/>
        </w:rPr>
        <w:t>. В противном случае, призма называется </w:t>
      </w:r>
      <w:r w:rsidRPr="00B25BD4">
        <w:rPr>
          <w:b/>
          <w:bCs/>
          <w:color w:val="FF0000"/>
        </w:rPr>
        <w:t>наклонной</w:t>
      </w:r>
      <w:r w:rsidRPr="00B25BD4">
        <w:rPr>
          <w:color w:val="FF0000"/>
        </w:rPr>
        <w:t>.</w:t>
      </w:r>
    </w:p>
    <w:p w:rsidR="00611FC7" w:rsidRPr="00B25BD4" w:rsidRDefault="00611FC7" w:rsidP="00793E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B25BD4">
        <w:rPr>
          <w:color w:val="1D1D1B"/>
        </w:rPr>
        <w:t>Высота прямой призмы равна ее боковому ребру.</w:t>
      </w:r>
    </w:p>
    <w:p w:rsidR="00611FC7" w:rsidRPr="00B25BD4" w:rsidRDefault="00611FC7" w:rsidP="00793E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B25BD4">
        <w:rPr>
          <w:color w:val="1D1D1B"/>
        </w:rPr>
        <w:t>На рисунке 3 приведены примеры прямых призм</w:t>
      </w:r>
    </w:p>
    <w:p w:rsidR="00611FC7" w:rsidRDefault="00611FC7" w:rsidP="00611FC7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1602291" cy="15716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228" cy="158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1094301" cy="1524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679" cy="153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D1D1B"/>
          <w:sz w:val="30"/>
          <w:szCs w:val="30"/>
        </w:rPr>
        <w:drawing>
          <wp:inline distT="0" distB="0" distL="0" distR="0">
            <wp:extent cx="1473589" cy="1581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14" cy="159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FC7" w:rsidRPr="00B25BD4" w:rsidRDefault="00611FC7" w:rsidP="00793E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B25BD4">
        <w:rPr>
          <w:color w:val="1D1D1B"/>
        </w:rPr>
        <w:t>Рисунок 3 – Виды призм.</w:t>
      </w:r>
    </w:p>
    <w:p w:rsidR="00611FC7" w:rsidRPr="00B25BD4" w:rsidRDefault="00611FC7" w:rsidP="00793E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B25BD4">
        <w:rPr>
          <w:color w:val="FF0000"/>
        </w:rPr>
        <w:t>Прямая призма называется </w:t>
      </w:r>
      <w:r w:rsidRPr="00B25BD4">
        <w:rPr>
          <w:b/>
          <w:bCs/>
          <w:color w:val="FF0000"/>
        </w:rPr>
        <w:t>правильной</w:t>
      </w:r>
      <w:r w:rsidRPr="00B25BD4">
        <w:rPr>
          <w:color w:val="FF0000"/>
        </w:rPr>
        <w:t>, если ее основание – правильный многоугольник. В правильной призме все боковые грани – равные прямоугольники.</w:t>
      </w:r>
    </w:p>
    <w:p w:rsidR="00611FC7" w:rsidRPr="00B25BD4" w:rsidRDefault="00611FC7" w:rsidP="00793E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B25BD4">
        <w:rPr>
          <w:color w:val="1D1D1B"/>
        </w:rPr>
        <w:t>Иногда четырехугольную призму, грани которой параллелограммы называют параллелепипедом. Известный вам правильный параллелепипед – это куб.</w:t>
      </w:r>
    </w:p>
    <w:p w:rsidR="00611FC7" w:rsidRPr="00B25BD4" w:rsidRDefault="00611FC7" w:rsidP="00793E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B25BD4">
        <w:rPr>
          <w:b/>
          <w:bCs/>
          <w:color w:val="FF0000"/>
        </w:rPr>
        <w:t>Площадь полной поверхности призмы. Площадь боковой поверхности призмы.</w:t>
      </w:r>
    </w:p>
    <w:p w:rsidR="00611FC7" w:rsidRPr="00B25BD4" w:rsidRDefault="00611FC7" w:rsidP="00793E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B25BD4">
        <w:rPr>
          <w:b/>
          <w:bCs/>
          <w:color w:val="FF0000"/>
        </w:rPr>
        <w:t>Площадью полной поверхности </w:t>
      </w:r>
      <w:r w:rsidRPr="00B25BD4">
        <w:rPr>
          <w:color w:val="FF0000"/>
        </w:rPr>
        <w:t>призмы (</w:t>
      </w:r>
      <w:proofErr w:type="spellStart"/>
      <w:r w:rsidRPr="00B25BD4">
        <w:rPr>
          <w:color w:val="FF0000"/>
        </w:rPr>
        <w:t>S</w:t>
      </w:r>
      <w:r w:rsidRPr="00B25BD4">
        <w:rPr>
          <w:color w:val="FF0000"/>
          <w:vertAlign w:val="subscript"/>
        </w:rPr>
        <w:t>полн</w:t>
      </w:r>
      <w:proofErr w:type="spellEnd"/>
      <w:r w:rsidRPr="00B25BD4">
        <w:rPr>
          <w:color w:val="FF0000"/>
        </w:rPr>
        <w:t>) называется сумма площадей всех ее граней, а </w:t>
      </w:r>
      <w:r w:rsidRPr="00B25BD4">
        <w:rPr>
          <w:b/>
          <w:bCs/>
          <w:color w:val="FF0000"/>
        </w:rPr>
        <w:t>площадью боковой поверхности (</w:t>
      </w:r>
      <w:proofErr w:type="spellStart"/>
      <w:r w:rsidRPr="00B25BD4">
        <w:rPr>
          <w:color w:val="FF0000"/>
        </w:rPr>
        <w:t>S</w:t>
      </w:r>
      <w:r w:rsidRPr="00B25BD4">
        <w:rPr>
          <w:color w:val="FF0000"/>
          <w:vertAlign w:val="subscript"/>
        </w:rPr>
        <w:t>бок</w:t>
      </w:r>
      <w:proofErr w:type="spellEnd"/>
      <w:r w:rsidRPr="00B25BD4">
        <w:rPr>
          <w:b/>
          <w:bCs/>
          <w:color w:val="FF0000"/>
        </w:rPr>
        <w:t>)</w:t>
      </w:r>
      <w:r w:rsidRPr="00B25BD4">
        <w:rPr>
          <w:color w:val="FF0000"/>
        </w:rPr>
        <w:t> призмы – сумма площадей ее боковых граней.</w:t>
      </w:r>
    </w:p>
    <w:p w:rsidR="00611FC7" w:rsidRPr="00B25BD4" w:rsidRDefault="00611FC7" w:rsidP="00793E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B25BD4">
        <w:rPr>
          <w:color w:val="1D1D1B"/>
        </w:rPr>
        <w:t xml:space="preserve">Таким образом, </w:t>
      </w:r>
      <w:proofErr w:type="gramStart"/>
      <w:r w:rsidRPr="00B25BD4">
        <w:rPr>
          <w:color w:val="1D1D1B"/>
        </w:rPr>
        <w:t>верно</w:t>
      </w:r>
      <w:proofErr w:type="gramEnd"/>
      <w:r w:rsidRPr="00B25BD4">
        <w:rPr>
          <w:color w:val="1D1D1B"/>
        </w:rPr>
        <w:t xml:space="preserve"> следующее равенство: </w:t>
      </w:r>
      <w:proofErr w:type="spellStart"/>
      <w:r w:rsidRPr="00B25BD4">
        <w:rPr>
          <w:color w:val="FF0000"/>
        </w:rPr>
        <w:t>S</w:t>
      </w:r>
      <w:r w:rsidRPr="00B25BD4">
        <w:rPr>
          <w:color w:val="FF0000"/>
          <w:vertAlign w:val="subscript"/>
        </w:rPr>
        <w:t>полн</w:t>
      </w:r>
      <w:proofErr w:type="spellEnd"/>
      <w:r w:rsidRPr="00B25BD4">
        <w:rPr>
          <w:color w:val="FF0000"/>
        </w:rPr>
        <w:t>= S</w:t>
      </w:r>
      <w:r w:rsidRPr="00B25BD4">
        <w:rPr>
          <w:color w:val="FF0000"/>
          <w:vertAlign w:val="subscript"/>
        </w:rPr>
        <w:t>бок</w:t>
      </w:r>
      <w:r w:rsidRPr="00B25BD4">
        <w:rPr>
          <w:color w:val="FF0000"/>
        </w:rPr>
        <w:t>+2S</w:t>
      </w:r>
      <w:r w:rsidRPr="00B25BD4">
        <w:rPr>
          <w:color w:val="FF0000"/>
          <w:vertAlign w:val="subscript"/>
        </w:rPr>
        <w:t>осн</w:t>
      </w:r>
      <w:r w:rsidRPr="00B25BD4">
        <w:rPr>
          <w:color w:val="1D1D1B"/>
        </w:rPr>
        <w:t>, то есть площадь полной поверхности есть сумма площади боковой поверхности и удвоенной площади основания.</w:t>
      </w:r>
    </w:p>
    <w:p w:rsidR="00611FC7" w:rsidRPr="00B25BD4" w:rsidRDefault="00611FC7" w:rsidP="00793E3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B25BD4">
        <w:rPr>
          <w:b/>
          <w:bCs/>
          <w:color w:val="FF0000"/>
        </w:rPr>
        <w:lastRenderedPageBreak/>
        <w:t>Теорема.</w:t>
      </w:r>
      <w:r w:rsidRPr="00B25BD4">
        <w:rPr>
          <w:color w:val="FF0000"/>
        </w:rPr>
        <w:t> Площадь боковой поверхности прямой призмы равна произведению периметра основания на высоту призмы.</w:t>
      </w:r>
      <w:r w:rsidR="00B25BD4">
        <w:rPr>
          <w:color w:val="FF0000"/>
        </w:rPr>
        <w:t xml:space="preserve">  </w:t>
      </w:r>
      <w:proofErr w:type="spellStart"/>
      <w:r w:rsidRPr="00B25BD4">
        <w:rPr>
          <w:color w:val="FF0000"/>
        </w:rPr>
        <w:t>S</w:t>
      </w:r>
      <w:r w:rsidRPr="00B25BD4">
        <w:rPr>
          <w:color w:val="FF0000"/>
          <w:vertAlign w:val="subscript"/>
        </w:rPr>
        <w:t>бок</w:t>
      </w:r>
      <w:proofErr w:type="spellEnd"/>
      <w:r w:rsidRPr="00B25BD4">
        <w:rPr>
          <w:color w:val="FF0000"/>
        </w:rPr>
        <w:t>=</w:t>
      </w:r>
      <w:proofErr w:type="spellStart"/>
      <w:r w:rsidRPr="00B25BD4">
        <w:rPr>
          <w:color w:val="FF0000"/>
        </w:rPr>
        <w:t>P</w:t>
      </w:r>
      <w:r w:rsidRPr="00B25BD4">
        <w:rPr>
          <w:color w:val="FF0000"/>
          <w:vertAlign w:val="subscript"/>
        </w:rPr>
        <w:t>осн</w:t>
      </w:r>
      <w:proofErr w:type="spellEnd"/>
      <w:r w:rsidR="00B25BD4">
        <w:rPr>
          <w:color w:val="FF0000"/>
          <w:vertAlign w:val="subscript"/>
        </w:rPr>
        <w:t xml:space="preserve"> </w:t>
      </w:r>
      <w:r w:rsidRPr="00B25BD4">
        <w:rPr>
          <w:color w:val="FF0000"/>
        </w:rPr>
        <w:t>h.</w:t>
      </w:r>
    </w:p>
    <w:p w:rsidR="00B25BD4" w:rsidRDefault="00B25BD4" w:rsidP="00B25BD4">
      <w:pPr>
        <w:pStyle w:val="a5"/>
        <w:shd w:val="clear" w:color="auto" w:fill="FFFFFF"/>
        <w:spacing w:after="300" w:afterAutospacing="0"/>
        <w:jc w:val="center"/>
        <w:rPr>
          <w:color w:val="FF0000"/>
        </w:rPr>
      </w:pPr>
      <w:r w:rsidRPr="00B25BD4">
        <w:rPr>
          <w:color w:val="FF0000"/>
        </w:rPr>
        <w:t>Практическое задание (выполнить в тетради)</w:t>
      </w:r>
    </w:p>
    <w:p w:rsidR="00B25BD4" w:rsidRPr="00793E32" w:rsidRDefault="00B25BD4" w:rsidP="005C0B5B">
      <w:pPr>
        <w:pStyle w:val="a5"/>
        <w:numPr>
          <w:ilvl w:val="0"/>
          <w:numId w:val="1"/>
        </w:numPr>
        <w:shd w:val="clear" w:color="auto" w:fill="FFFFFF"/>
        <w:spacing w:after="300" w:afterAutospacing="0"/>
        <w:ind w:left="0" w:firstLine="0"/>
        <w:rPr>
          <w:b/>
          <w:bCs/>
          <w:color w:val="000000" w:themeColor="text1"/>
        </w:rPr>
      </w:pPr>
      <w:r w:rsidRPr="00793E32">
        <w:rPr>
          <w:b/>
          <w:bCs/>
          <w:color w:val="000000" w:themeColor="text1"/>
        </w:rPr>
        <w:t>Задание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25BD4" w:rsidTr="00793E32">
        <w:trPr>
          <w:trHeight w:val="2702"/>
        </w:trPr>
        <w:tc>
          <w:tcPr>
            <w:tcW w:w="4672" w:type="dxa"/>
          </w:tcPr>
          <w:p w:rsidR="00B25BD4" w:rsidRDefault="00B25BD4" w:rsidP="00B25BD4">
            <w:pPr>
              <w:pStyle w:val="a5"/>
              <w:spacing w:after="300" w:afterAutospacing="0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4C68CEE8" wp14:editId="6BD68234">
                  <wp:extent cx="1485900" cy="1686497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047" cy="1688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B25BD4" w:rsidRDefault="00B25BD4" w:rsidP="00793E32">
            <w:pPr>
              <w:pStyle w:val="a5"/>
              <w:shd w:val="clear" w:color="auto" w:fill="FFFFFF"/>
              <w:rPr>
                <w:color w:val="FF0000"/>
              </w:rPr>
            </w:pPr>
            <w:r w:rsidRPr="00B25BD4">
              <w:rPr>
                <w:rFonts w:ascii="Arial" w:hAnsi="Arial" w:cs="Arial"/>
                <w:color w:val="1D1D1B"/>
              </w:rPr>
              <w:t>Используя рисунок, посчитайте у данного многогранника количество вершин </w:t>
            </w:r>
            <w:r w:rsidRPr="00B25BD4">
              <w:rPr>
                <w:rStyle w:val="word-input"/>
                <w:rFonts w:ascii="Arial" w:hAnsi="Arial" w:cs="Arial"/>
                <w:color w:val="1D1D1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3.25pt;height:18pt" o:ole="">
                  <v:imagedata r:id="rId12" o:title=""/>
                </v:shape>
                <w:control r:id="rId13" w:name="DefaultOcxName" w:shapeid="_x0000_i1037"/>
              </w:object>
            </w:r>
            <w:r w:rsidRPr="00B25BD4">
              <w:rPr>
                <w:rFonts w:ascii="Arial" w:hAnsi="Arial" w:cs="Arial"/>
                <w:color w:val="1D1D1B"/>
              </w:rPr>
              <w:t> , ребер </w:t>
            </w:r>
            <w:r w:rsidRPr="00B25BD4">
              <w:rPr>
                <w:rStyle w:val="word-input"/>
                <w:rFonts w:ascii="Arial" w:hAnsi="Arial" w:cs="Arial"/>
                <w:color w:val="1D1D1B"/>
              </w:rPr>
              <w:object w:dxaOrig="225" w:dyaOrig="225">
                <v:shape id="_x0000_i1041" type="#_x0000_t75" style="width:53.25pt;height:18pt" o:ole="">
                  <v:imagedata r:id="rId12" o:title=""/>
                </v:shape>
                <w:control r:id="rId14" w:name="DefaultOcxName1" w:shapeid="_x0000_i1041"/>
              </w:object>
            </w:r>
            <w:r w:rsidRPr="00B25BD4">
              <w:rPr>
                <w:rFonts w:ascii="Arial" w:hAnsi="Arial" w:cs="Arial"/>
                <w:color w:val="1D1D1B"/>
              </w:rPr>
              <w:t> , граней </w:t>
            </w:r>
            <w:r w:rsidRPr="00B25BD4">
              <w:rPr>
                <w:rStyle w:val="word-input"/>
                <w:rFonts w:ascii="Arial" w:hAnsi="Arial" w:cs="Arial"/>
                <w:color w:val="1D1D1B"/>
              </w:rPr>
              <w:object w:dxaOrig="225" w:dyaOrig="225">
                <v:shape id="_x0000_i1045" type="#_x0000_t75" style="width:53.25pt;height:18pt" o:ole="">
                  <v:imagedata r:id="rId12" o:title=""/>
                </v:shape>
                <w:control r:id="rId15" w:name="DefaultOcxName2" w:shapeid="_x0000_i1045"/>
              </w:object>
            </w:r>
            <w:r w:rsidRPr="00B25BD4">
              <w:rPr>
                <w:rFonts w:ascii="Arial" w:hAnsi="Arial" w:cs="Arial"/>
                <w:color w:val="1D1D1B"/>
              </w:rPr>
              <w:t> . Количество боковых ребер равно </w:t>
            </w:r>
            <w:r w:rsidRPr="00B25BD4">
              <w:rPr>
                <w:rStyle w:val="word-input"/>
                <w:rFonts w:ascii="Arial" w:hAnsi="Arial" w:cs="Arial"/>
                <w:color w:val="1D1D1B"/>
              </w:rPr>
              <w:object w:dxaOrig="225" w:dyaOrig="225">
                <v:shape id="_x0000_i1049" type="#_x0000_t75" style="width:53.25pt;height:18pt" o:ole="">
                  <v:imagedata r:id="rId12" o:title=""/>
                </v:shape>
                <w:control r:id="rId16" w:name="DefaultOcxName3" w:shapeid="_x0000_i1049"/>
              </w:object>
            </w:r>
            <w:r w:rsidRPr="00B25BD4">
              <w:rPr>
                <w:rFonts w:ascii="Arial" w:hAnsi="Arial" w:cs="Arial"/>
                <w:color w:val="1D1D1B"/>
              </w:rPr>
              <w:t> , а количество боковых граней – </w:t>
            </w:r>
            <w:r w:rsidRPr="00B25BD4">
              <w:rPr>
                <w:rStyle w:val="word-input"/>
                <w:rFonts w:ascii="Arial" w:hAnsi="Arial" w:cs="Arial"/>
                <w:color w:val="1D1D1B"/>
              </w:rPr>
              <w:object w:dxaOrig="225" w:dyaOrig="225">
                <v:shape id="_x0000_i1053" type="#_x0000_t75" style="width:53.25pt;height:18pt" o:ole="">
                  <v:imagedata r:id="rId12" o:title=""/>
                </v:shape>
                <w:control r:id="rId17" w:name="DefaultOcxName4" w:shapeid="_x0000_i1053"/>
              </w:object>
            </w:r>
            <w:r w:rsidRPr="00B25BD4">
              <w:rPr>
                <w:rFonts w:ascii="Arial" w:hAnsi="Arial" w:cs="Arial"/>
                <w:color w:val="1D1D1B"/>
              </w:rPr>
              <w:t> .</w:t>
            </w:r>
          </w:p>
        </w:tc>
      </w:tr>
    </w:tbl>
    <w:p w:rsidR="00B25BD4" w:rsidRPr="00793E32" w:rsidRDefault="00B25BD4" w:rsidP="00793E32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793E32">
        <w:rPr>
          <w:b/>
          <w:bCs/>
          <w:color w:val="000000" w:themeColor="text1"/>
        </w:rPr>
        <w:t>2 Задание</w:t>
      </w:r>
    </w:p>
    <w:p w:rsidR="00793E32" w:rsidRPr="00793E32" w:rsidRDefault="00793E32" w:rsidP="00793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E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Периметр основания прямой призмы равен 32. Высота призмы равна 4. Вычислите площадь боковой поверхности призмы.</w:t>
      </w:r>
    </w:p>
    <w:p w:rsidR="00793E32" w:rsidRPr="00793E32" w:rsidRDefault="00793E32" w:rsidP="00793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93E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 Задание </w:t>
      </w:r>
    </w:p>
    <w:p w:rsidR="00793E32" w:rsidRPr="00793E32" w:rsidRDefault="00793E32" w:rsidP="00793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E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Площадь боковой поверхности правильного параллелепипеда равна 192. Найдите высоту этого параллелепипеда, если известно, что сторона основания равна 4.</w:t>
      </w:r>
    </w:p>
    <w:p w:rsidR="00793E32" w:rsidRPr="00793E32" w:rsidRDefault="00793E32" w:rsidP="00793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93E32" w:rsidRPr="00793E32" w:rsidRDefault="00793E32" w:rsidP="00793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93E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Задание</w:t>
      </w:r>
    </w:p>
    <w:p w:rsidR="00793E32" w:rsidRPr="00793E32" w:rsidRDefault="00793E32" w:rsidP="00793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3E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Площадь боковой поверхности призмы равна 155, а площадь основания 43. Чему равна площадь полной поверхности этой призмы?</w:t>
      </w:r>
    </w:p>
    <w:p w:rsidR="00793E32" w:rsidRPr="00793E32" w:rsidRDefault="00793E32" w:rsidP="00793E32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B25BD4" w:rsidRPr="00667135" w:rsidRDefault="00793E32" w:rsidP="00793E32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  <w:bookmarkStart w:id="0" w:name="_GoBack"/>
      <w:r w:rsidRPr="00667135">
        <w:rPr>
          <w:b/>
          <w:bCs/>
        </w:rPr>
        <w:t>5 Задание</w:t>
      </w:r>
    </w:p>
    <w:p w:rsidR="00793E32" w:rsidRPr="00667135" w:rsidRDefault="00793E32" w:rsidP="00793E32">
      <w:pPr>
        <w:pStyle w:val="a5"/>
        <w:shd w:val="clear" w:color="auto" w:fill="FFFFFF"/>
        <w:spacing w:before="0" w:beforeAutospacing="0" w:after="0" w:afterAutospacing="0"/>
      </w:pPr>
      <w:r w:rsidRPr="00667135">
        <w:t>Основание прямой призмы – треугольник со сторонами 5 см и 3 см и углом в 120</w:t>
      </w:r>
      <w:r w:rsidRPr="00667135">
        <w:rPr>
          <w:vertAlign w:val="superscript"/>
        </w:rPr>
        <w:t>0</w:t>
      </w:r>
      <w:r w:rsidRPr="00667135">
        <w:t xml:space="preserve"> между ними. Наибольшая из площадей боковых граней равна 35 см</w:t>
      </w:r>
      <w:r w:rsidRPr="00667135">
        <w:rPr>
          <w:vertAlign w:val="superscript"/>
        </w:rPr>
        <w:t>2</w:t>
      </w:r>
      <w:r w:rsidRPr="00667135">
        <w:t>. Найдите площадь боковой поверхности призмы.</w:t>
      </w:r>
    </w:p>
    <w:bookmarkEnd w:id="0"/>
    <w:p w:rsidR="005C0B5B" w:rsidRPr="00793E32" w:rsidRDefault="005C0B5B" w:rsidP="00793E32">
      <w:pPr>
        <w:pStyle w:val="a5"/>
        <w:shd w:val="clear" w:color="auto" w:fill="FFFFFF"/>
        <w:spacing w:before="0" w:beforeAutospacing="0" w:after="0" w:afterAutospacing="0"/>
        <w:rPr>
          <w:color w:val="1D1D1B"/>
        </w:rPr>
      </w:pPr>
    </w:p>
    <w:sectPr w:rsidR="005C0B5B" w:rsidRPr="00793E32" w:rsidSect="00B25B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51C45"/>
    <w:multiLevelType w:val="hybridMultilevel"/>
    <w:tmpl w:val="444A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5E"/>
    <w:rsid w:val="005A0F06"/>
    <w:rsid w:val="005C0B5B"/>
    <w:rsid w:val="00611FC7"/>
    <w:rsid w:val="00667135"/>
    <w:rsid w:val="00793E32"/>
    <w:rsid w:val="00AC2D5E"/>
    <w:rsid w:val="00B2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7B00EC4C-E2B3-4CAF-9942-C9D43E73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D5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C2D5E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61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2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-input">
    <w:name w:val="word-input"/>
    <w:basedOn w:val="a0"/>
    <w:rsid w:val="00B25BD4"/>
  </w:style>
  <w:style w:type="character" w:customStyle="1" w:styleId="interaction-gap">
    <w:name w:val="interaction-gap"/>
    <w:basedOn w:val="a0"/>
    <w:rsid w:val="00793E32"/>
  </w:style>
  <w:style w:type="paragraph" w:styleId="a7">
    <w:name w:val="List Paragraph"/>
    <w:basedOn w:val="a"/>
    <w:uiPriority w:val="34"/>
    <w:qFormat/>
    <w:rsid w:val="00793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4157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364760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1470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97123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309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202266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08306">
                                          <w:marLeft w:val="-30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28399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39505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38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750032">
                                          <w:marLeft w:val="-30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55436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6" w:space="8" w:color="DDDDDD"/>
                                        <w:left w:val="single" w:sz="6" w:space="23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154548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81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449698">
                                          <w:marLeft w:val="-30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ontrol" Target="activeX/activeX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khl8j_F8Ytg" TargetMode="External"/><Relationship Id="rId15" Type="http://schemas.openxmlformats.org/officeDocument/2006/relationships/control" Target="activeX/activeX3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Георгиевна</dc:creator>
  <cp:keywords/>
  <dc:description/>
  <cp:lastModifiedBy>Юдина Ольга Георгиевна</cp:lastModifiedBy>
  <cp:revision>3</cp:revision>
  <dcterms:created xsi:type="dcterms:W3CDTF">2020-04-20T05:20:00Z</dcterms:created>
  <dcterms:modified xsi:type="dcterms:W3CDTF">2020-04-20T09:57:00Z</dcterms:modified>
</cp:coreProperties>
</file>