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13D7" w:rsidRDefault="00CF7856" w:rsidP="000C0825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0825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«</w:t>
      </w:r>
      <w:r w:rsidRPr="000C0825">
        <w:rPr>
          <w:rFonts w:ascii="Times New Roman" w:eastAsia="Arial Unicode MS" w:hAnsi="Times New Roman" w:cs="Times New Roman"/>
          <w:b/>
          <w:bCs/>
          <w:sz w:val="28"/>
          <w:szCs w:val="28"/>
        </w:rPr>
        <w:t>Формирование кода расходов бюджетов, определение структуры кода»</w:t>
      </w:r>
    </w:p>
    <w:p w:rsidR="000C0825" w:rsidRDefault="000C0825" w:rsidP="000C0825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0C0825" w:rsidRPr="000C0825" w:rsidRDefault="000C0825" w:rsidP="000C0825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Задание 1</w:t>
      </w:r>
      <w:proofErr w:type="gramStart"/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 Ознакомиться</w:t>
      </w:r>
      <w:proofErr w:type="gramEnd"/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с особенностями ф</w:t>
      </w:r>
      <w:r w:rsidRPr="000C0825">
        <w:rPr>
          <w:rFonts w:ascii="Times New Roman" w:eastAsia="Arial Unicode MS" w:hAnsi="Times New Roman" w:cs="Times New Roman"/>
          <w:b/>
          <w:bCs/>
          <w:sz w:val="28"/>
          <w:szCs w:val="28"/>
        </w:rPr>
        <w:t>ормировани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я</w:t>
      </w:r>
      <w:r w:rsidRPr="000C082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кода расходов бюджетов,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и с методикой </w:t>
      </w:r>
      <w:r w:rsidRPr="000C0825">
        <w:rPr>
          <w:rFonts w:ascii="Times New Roman" w:eastAsia="Arial Unicode MS" w:hAnsi="Times New Roman" w:cs="Times New Roman"/>
          <w:b/>
          <w:bCs/>
          <w:sz w:val="28"/>
          <w:szCs w:val="28"/>
        </w:rPr>
        <w:t>определени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я</w:t>
      </w:r>
      <w:r w:rsidRPr="000C082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структуры кода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согласно материала, представленного ниже.</w:t>
      </w:r>
    </w:p>
    <w:p w:rsidR="000C0825" w:rsidRDefault="000C0825" w:rsidP="000C082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0515" w:rsidRPr="00E40515" w:rsidRDefault="00E40515" w:rsidP="000C082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расходов бюджетов является группировкой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власти, органами государственной власти субъектов Российской Федерации, органами местного самоуправления (муниципальными органами) и органами управления государственных внебюджетных фондов основных функций, решение социально-экономических задач.</w:t>
      </w:r>
    </w:p>
    <w:p w:rsidR="00E40515" w:rsidRPr="000C0825" w:rsidRDefault="00E40515" w:rsidP="000C082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dst100304"/>
      <w:bookmarkEnd w:id="0"/>
      <w:r w:rsidRPr="00E40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 </w:t>
      </w:r>
      <w:hyperlink r:id="rId5" w:anchor="dst100310" w:history="1">
        <w:r w:rsidRPr="00E40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(таблица </w:t>
        </w:r>
        <w:r w:rsidRPr="000C08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  <w:r w:rsidRPr="00E40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 w:rsidRPr="00E40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0515" w:rsidRPr="00E40515" w:rsidRDefault="000C0825" w:rsidP="000C0825">
      <w:p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E40515" w:rsidRPr="00E4051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Таблица </w:t>
      </w:r>
      <w:r w:rsidR="00E40515" w:rsidRPr="000C082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</w:t>
      </w:r>
    </w:p>
    <w:p w:rsidR="00E40515" w:rsidRPr="00E40515" w:rsidRDefault="00E40515" w:rsidP="00E40515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4051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415"/>
        <w:gridCol w:w="415"/>
        <w:gridCol w:w="591"/>
        <w:gridCol w:w="591"/>
        <w:gridCol w:w="224"/>
        <w:gridCol w:w="223"/>
        <w:gridCol w:w="413"/>
        <w:gridCol w:w="413"/>
        <w:gridCol w:w="413"/>
        <w:gridCol w:w="268"/>
        <w:gridCol w:w="268"/>
        <w:gridCol w:w="267"/>
        <w:gridCol w:w="267"/>
        <w:gridCol w:w="267"/>
        <w:gridCol w:w="663"/>
        <w:gridCol w:w="1016"/>
        <w:gridCol w:w="840"/>
      </w:tblGrid>
      <w:tr w:rsidR="00E40515" w:rsidRPr="00E40515" w:rsidTr="00E40515"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divId w:val="172748550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" w:name="dst100311"/>
            <w:bookmarkEnd w:id="1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Структура кода классификации расходов бюджетов</w:t>
            </w:r>
          </w:p>
        </w:tc>
      </w:tr>
      <w:tr w:rsidR="00E40515" w:rsidRPr="00E40515" w:rsidTr="00E40515"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" w:name="dst100312"/>
            <w:bookmarkEnd w:id="2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3" w:name="dst100313"/>
            <w:bookmarkEnd w:id="3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раздела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4" w:name="dst100314"/>
            <w:bookmarkEnd w:id="4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подраздела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5" w:name="dst100315"/>
            <w:bookmarkEnd w:id="5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целевой статьи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6" w:name="dst100316"/>
            <w:bookmarkEnd w:id="6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вида расходов</w:t>
            </w:r>
          </w:p>
        </w:tc>
      </w:tr>
      <w:tr w:rsidR="00E40515" w:rsidRPr="00E40515" w:rsidTr="00E40515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0515" w:rsidRPr="00E40515" w:rsidRDefault="00E40515" w:rsidP="00E4051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0515" w:rsidRPr="00E40515" w:rsidRDefault="00E40515" w:rsidP="00E4051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0515" w:rsidRPr="00E40515" w:rsidRDefault="00E40515" w:rsidP="00E4051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7" w:name="dst100317"/>
            <w:bookmarkEnd w:id="7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Программная (непрограммная) статья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8" w:name="dst100318"/>
            <w:bookmarkEnd w:id="8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Направление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9" w:name="dst100319"/>
            <w:bookmarkEnd w:id="9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0" w:name="dst100320"/>
            <w:bookmarkEnd w:id="10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1" w:name="dst100321"/>
            <w:bookmarkEnd w:id="11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элемент</w:t>
            </w:r>
          </w:p>
        </w:tc>
      </w:tr>
      <w:tr w:rsidR="00E40515" w:rsidRPr="00E40515" w:rsidTr="00E405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2" w:name="dst100322"/>
            <w:bookmarkEnd w:id="12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3" w:name="dst100323"/>
            <w:bookmarkEnd w:id="13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4" w:name="dst100324"/>
            <w:bookmarkEnd w:id="14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5" w:name="dst100325"/>
            <w:bookmarkEnd w:id="15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6" w:name="dst100326"/>
            <w:bookmarkEnd w:id="16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7" w:name="dst100327"/>
            <w:bookmarkEnd w:id="17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8" w:name="dst100328"/>
            <w:bookmarkEnd w:id="18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9" w:name="dst100329"/>
            <w:bookmarkEnd w:id="19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0" w:name="dst100330"/>
            <w:bookmarkEnd w:id="20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1" w:name="dst100331"/>
            <w:bookmarkEnd w:id="21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2" w:name="dst100332"/>
            <w:bookmarkEnd w:id="22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3" w:name="dst100333"/>
            <w:bookmarkEnd w:id="23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4" w:name="dst100334"/>
            <w:bookmarkEnd w:id="24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5" w:name="dst100335"/>
            <w:bookmarkEnd w:id="25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6" w:name="dst100336"/>
            <w:bookmarkEnd w:id="26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7" w:name="dst100337"/>
            <w:bookmarkEnd w:id="27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8" w:name="dst100338"/>
            <w:bookmarkEnd w:id="28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9" w:name="dst100339"/>
            <w:bookmarkEnd w:id="29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30" w:name="dst100340"/>
            <w:bookmarkEnd w:id="30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0515" w:rsidRPr="00E40515" w:rsidRDefault="00E40515" w:rsidP="00E4051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31" w:name="dst100341"/>
            <w:bookmarkEnd w:id="31"/>
            <w:r w:rsidRPr="00E4051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</w:tr>
    </w:tbl>
    <w:p w:rsidR="00E40515" w:rsidRPr="00E40515" w:rsidRDefault="00E40515" w:rsidP="00E4051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0515" w:rsidRPr="00E40515" w:rsidRDefault="00E40515" w:rsidP="000C082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2" w:name="dst100305"/>
      <w:bookmarkEnd w:id="32"/>
      <w:r w:rsidRPr="00E40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главного распорядителя бюджетных средств (1 - 3 разряды);</w:t>
      </w:r>
    </w:p>
    <w:p w:rsidR="00E40515" w:rsidRPr="00E40515" w:rsidRDefault="00E40515" w:rsidP="000C082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3" w:name="dst100306"/>
      <w:bookmarkEnd w:id="33"/>
      <w:r w:rsidRPr="00E40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раздела (4 - 5 разряды);</w:t>
      </w:r>
    </w:p>
    <w:p w:rsidR="00E40515" w:rsidRPr="00E40515" w:rsidRDefault="00E40515" w:rsidP="000C082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4" w:name="dst100307"/>
      <w:bookmarkEnd w:id="34"/>
      <w:r w:rsidRPr="00E40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подраздела (6 - 7 разряды);</w:t>
      </w:r>
    </w:p>
    <w:p w:rsidR="00E40515" w:rsidRPr="00E40515" w:rsidRDefault="00E40515" w:rsidP="000C082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5" w:name="dst100308"/>
      <w:bookmarkEnd w:id="35"/>
      <w:r w:rsidRPr="00E40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код целевой статьи (8 - 17 разряды);</w:t>
      </w:r>
    </w:p>
    <w:p w:rsidR="00E40515" w:rsidRPr="00E40515" w:rsidRDefault="00E40515" w:rsidP="000C082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6" w:name="dst100309"/>
      <w:bookmarkEnd w:id="36"/>
      <w:r w:rsidRPr="00E40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вида расходов (18 - 20 разряды).</w:t>
      </w:r>
    </w:p>
    <w:p w:rsidR="00CF7856" w:rsidRPr="000C0825" w:rsidRDefault="000C0825" w:rsidP="000C0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vertAlign w:val="superscript"/>
          <w:lang w:eastAsia="ru-RU"/>
        </w:rPr>
        <w:t xml:space="preserve">        </w:t>
      </w:r>
      <w:r w:rsidR="00CF7856" w:rsidRPr="000C0825">
        <w:rPr>
          <w:rFonts w:ascii="Times New Roman" w:eastAsia="Times New Roman" w:hAnsi="Times New Roman" w:cs="Times New Roman"/>
          <w:color w:val="000000"/>
          <w:sz w:val="44"/>
          <w:szCs w:val="44"/>
          <w:vertAlign w:val="superscript"/>
          <w:lang w:eastAsia="ru-RU"/>
        </w:rPr>
        <w:t xml:space="preserve">Структура 20-значного кода КРБ является единой для бюджетов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vertAlign w:val="superscript"/>
          <w:lang w:eastAsia="ru-RU"/>
        </w:rPr>
        <w:t>б</w:t>
      </w:r>
      <w:r w:rsidR="00CF7856" w:rsidRPr="000C0825">
        <w:rPr>
          <w:rFonts w:ascii="Times New Roman" w:eastAsia="Times New Roman" w:hAnsi="Times New Roman" w:cs="Times New Roman"/>
          <w:color w:val="000000"/>
          <w:sz w:val="44"/>
          <w:szCs w:val="44"/>
          <w:vertAlign w:val="superscript"/>
          <w:lang w:eastAsia="ru-RU"/>
        </w:rPr>
        <w:t>юджетной системы РФ и включает следующие составные части:</w:t>
      </w:r>
      <w:bookmarkStart w:id="37" w:name="l90"/>
      <w:bookmarkEnd w:id="3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943"/>
        <w:gridCol w:w="948"/>
        <w:gridCol w:w="5328"/>
      </w:tblGrid>
      <w:tr w:rsidR="00CF7856" w:rsidRPr="00785CF4" w:rsidTr="00D92215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7E7E7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l134"/>
            <w:bookmarkEnd w:id="38"/>
            <w:r w:rsidRPr="007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кода КРБ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7E7E7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разряда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7E7E7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Пояснения</w:t>
            </w:r>
          </w:p>
        </w:tc>
      </w:tr>
      <w:tr w:rsidR="00CF7856" w:rsidRPr="00785CF4" w:rsidTr="00D92215"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коды ГРБС содержатся в приложении</w:t>
            </w:r>
            <w:hyperlink r:id="rId6" w:anchor="l3256" w:history="1">
              <w:r w:rsidRPr="00785CF4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 № 5</w:t>
              </w:r>
            </w:hyperlink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 Приказу № 86н</w:t>
            </w:r>
          </w:p>
        </w:tc>
      </w:tr>
      <w:tr w:rsidR="00CF7856" w:rsidRPr="00785CF4" w:rsidTr="00D92215"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коды разделов и подразделов приведены в приложении </w:t>
            </w:r>
            <w:hyperlink r:id="rId7" w:anchor="l4393" w:history="1">
              <w:r w:rsidRPr="00785CF4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2</w:t>
              </w:r>
            </w:hyperlink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 Порядку № 85н</w:t>
            </w:r>
          </w:p>
        </w:tc>
      </w:tr>
      <w:tr w:rsidR="00CF7856" w:rsidRPr="00785CF4" w:rsidTr="00D92215"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(непрограммная) статья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Например, код целевой статьи расходов федерального бюджета состоит из 10 разрядов и подробно структурирован в </w:t>
            </w:r>
            <w:hyperlink r:id="rId8" w:anchor="l278" w:history="1">
              <w:r w:rsidRPr="00785CF4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пункте 31</w:t>
              </w:r>
            </w:hyperlink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Порядка № 85н</w:t>
            </w: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l135"/>
            <w:bookmarkEnd w:id="39"/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 приведены в приложении </w:t>
            </w:r>
            <w:hyperlink r:id="rId9" w:anchor="l4429" w:history="1">
              <w:r w:rsidRPr="00785CF4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4</w:t>
              </w:r>
            </w:hyperlink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 Порядку № 85н. При распределении расходов по КВР используйте правила из пунктов </w:t>
            </w:r>
            <w:hyperlink r:id="rId10" w:anchor="l866" w:history="1">
              <w:r w:rsidRPr="00785CF4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44</w:t>
              </w:r>
            </w:hyperlink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hyperlink r:id="rId11" w:anchor="l886" w:history="1">
              <w:r w:rsidRPr="00785CF4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</w:t>
              </w:r>
            </w:hyperlink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Порядка № 85н. Отметим, что по сравнению с прошлым годом изменений в КВР нет.</w:t>
            </w: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856" w:rsidRPr="00785CF4" w:rsidTr="00D92215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F7856" w:rsidRPr="00785CF4" w:rsidRDefault="00CF7856" w:rsidP="00D9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856" w:rsidRDefault="00CF7856" w:rsidP="00CF7856">
      <w:pPr>
        <w:spacing w:line="240" w:lineRule="auto"/>
        <w:rPr>
          <w:rFonts w:ascii="Times New Roman" w:eastAsia="Arial Unicode MS" w:hAnsi="Times New Roman"/>
          <w:sz w:val="24"/>
          <w:szCs w:val="24"/>
        </w:rPr>
      </w:pPr>
    </w:p>
    <w:p w:rsidR="00E40515" w:rsidRDefault="00E40515" w:rsidP="00CF7856">
      <w:pPr>
        <w:spacing w:line="240" w:lineRule="auto"/>
        <w:rPr>
          <w:rFonts w:ascii="Times New Roman" w:eastAsia="Arial Unicode MS" w:hAnsi="Times New Roman"/>
          <w:sz w:val="24"/>
          <w:szCs w:val="24"/>
        </w:rPr>
      </w:pPr>
    </w:p>
    <w:sectPr w:rsidR="00E4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286"/>
    <w:multiLevelType w:val="multilevel"/>
    <w:tmpl w:val="0C7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56"/>
    <w:rsid w:val="000C0825"/>
    <w:rsid w:val="006613D7"/>
    <w:rsid w:val="00CF7856"/>
    <w:rsid w:val="00E4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B532"/>
  <w15:chartTrackingRefBased/>
  <w15:docId w15:val="{EA708627-8CBB-4EFF-9E30-3F992DDA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85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40515"/>
    <w:rPr>
      <w:color w:val="0000FF"/>
      <w:u w:val="single"/>
    </w:rPr>
  </w:style>
  <w:style w:type="character" w:customStyle="1" w:styleId="blk">
    <w:name w:val="blk"/>
    <w:basedOn w:val="a0"/>
    <w:rsid w:val="00E40515"/>
  </w:style>
  <w:style w:type="character" w:customStyle="1" w:styleId="10">
    <w:name w:val="Заголовок 1 Знак"/>
    <w:basedOn w:val="a0"/>
    <w:link w:val="1"/>
    <w:uiPriority w:val="9"/>
    <w:rsid w:val="00E40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E40515"/>
  </w:style>
  <w:style w:type="character" w:customStyle="1" w:styleId="hl">
    <w:name w:val="hl"/>
    <w:basedOn w:val="a0"/>
    <w:rsid w:val="00E4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46432?l2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ferent.ru/1/346432?l4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erent.ru/1/346968?l3256" TargetMode="External"/><Relationship Id="rId11" Type="http://schemas.openxmlformats.org/officeDocument/2006/relationships/hyperlink" Target="https://www.referent.ru/1/346432?l886" TargetMode="External"/><Relationship Id="rId5" Type="http://schemas.openxmlformats.org/officeDocument/2006/relationships/hyperlink" Target="http://www.consultant.ru/document/cons_doc_LAW_350349/01e5927908aa9dda7f8739bf6d22a9fcb1672616/" TargetMode="External"/><Relationship Id="rId10" Type="http://schemas.openxmlformats.org/officeDocument/2006/relationships/hyperlink" Target="https://www.referent.ru/1/346432?l8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346432?l4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Шабурова</dc:creator>
  <cp:keywords/>
  <dc:description/>
  <cp:lastModifiedBy>Наталья Шабурова</cp:lastModifiedBy>
  <cp:revision>3</cp:revision>
  <dcterms:created xsi:type="dcterms:W3CDTF">2020-04-22T09:01:00Z</dcterms:created>
  <dcterms:modified xsi:type="dcterms:W3CDTF">2020-04-22T09:37:00Z</dcterms:modified>
</cp:coreProperties>
</file>