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89F" w:rsidRPr="00E20F9D" w:rsidRDefault="00FD089F" w:rsidP="00E20F9D">
      <w:pPr>
        <w:pStyle w:val="a3"/>
        <w:tabs>
          <w:tab w:val="left" w:pos="0"/>
          <w:tab w:val="left" w:pos="217"/>
          <w:tab w:val="left" w:pos="643"/>
        </w:tabs>
        <w:spacing w:after="0" w:line="240" w:lineRule="auto"/>
        <w:ind w:left="0"/>
        <w:jc w:val="center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</w:rPr>
      </w:pPr>
      <w:r w:rsidRPr="00E20F9D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Практическое занятие</w:t>
      </w:r>
      <w:r w:rsidRPr="00E20F9D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E20F9D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«</w:t>
      </w:r>
      <w:r w:rsidRPr="00E20F9D"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</w:rPr>
        <w:t>Формирование кода доходов бюджетов, определение структуры кода»</w:t>
      </w:r>
    </w:p>
    <w:p w:rsidR="006613D7" w:rsidRDefault="006613D7" w:rsidP="005C1C70">
      <w:pPr>
        <w:jc w:val="both"/>
        <w:rPr>
          <w:b/>
          <w:bCs/>
          <w:color w:val="000000" w:themeColor="text1"/>
          <w:sz w:val="28"/>
          <w:szCs w:val="28"/>
        </w:rPr>
      </w:pPr>
    </w:p>
    <w:p w:rsidR="005C1C70" w:rsidRPr="005C1C70" w:rsidRDefault="005C1C70" w:rsidP="005C1C70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</w:t>
      </w:r>
      <w:r w:rsidRPr="005C1C7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Задание 1. Ознакомиться с особенностями формирования кода доходов бюджетов (КДБ) и изучить его структуру </w:t>
      </w:r>
      <w:proofErr w:type="gramStart"/>
      <w:r w:rsidRPr="005C1C70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 материалу</w:t>
      </w:r>
      <w:proofErr w:type="gramEnd"/>
      <w:r w:rsidRPr="005C1C7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приведенному ниже.</w:t>
      </w:r>
    </w:p>
    <w:p w:rsidR="005C1C70" w:rsidRDefault="005C1C7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kern w:val="36"/>
          <w:sz w:val="28"/>
          <w:szCs w:val="28"/>
        </w:rPr>
      </w:pPr>
    </w:p>
    <w:p w:rsidR="00E20F9D" w:rsidRPr="00146710" w:rsidRDefault="00E20F9D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710">
        <w:rPr>
          <w:rFonts w:ascii="Times New Roman" w:hAnsi="Times New Roman"/>
          <w:color w:val="000000" w:themeColor="text1"/>
          <w:kern w:val="36"/>
          <w:sz w:val="28"/>
          <w:szCs w:val="28"/>
        </w:rPr>
        <w:t xml:space="preserve">  </w:t>
      </w:r>
      <w:r w:rsidRPr="00146710">
        <w:rPr>
          <w:rFonts w:ascii="Times New Roman" w:hAnsi="Times New Roman"/>
          <w:color w:val="000000" w:themeColor="text1"/>
          <w:kern w:val="36"/>
          <w:sz w:val="28"/>
          <w:szCs w:val="28"/>
        </w:rPr>
        <w:t>Начиная с бюджетов на 2020 год применяется новый порядок формирования и применения КБК</w:t>
      </w:r>
      <w:r w:rsidRPr="00146710">
        <w:rPr>
          <w:rFonts w:ascii="Times New Roman" w:hAnsi="Times New Roman"/>
          <w:color w:val="000000" w:themeColor="text1"/>
          <w:kern w:val="36"/>
          <w:sz w:val="28"/>
          <w:szCs w:val="28"/>
        </w:rPr>
        <w:t xml:space="preserve">, который определен </w:t>
      </w:r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Приказ</w:t>
      </w:r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Минфина России от 06.06.2019 N 85н </w:t>
      </w:r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E20F9D" w:rsidRPr="00146710" w:rsidRDefault="00E20F9D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Также действует п</w:t>
      </w:r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риказ Минфина России </w:t>
      </w:r>
      <w:hyperlink r:id="rId5" w:history="1">
        <w:r w:rsidRPr="00146710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06.06.2019 № 86н</w:t>
        </w:r>
      </w:hyperlink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которым утверждены коды (перечни кодов) бюджетной классификации РФ, которые относятся к федеральному бюджету и бюджетам государственных внебюджетных фондов РФ</w:t>
      </w:r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20F9D" w:rsidRDefault="00E20F9D" w:rsidP="0014671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40"/>
          <w:szCs w:val="40"/>
          <w:vertAlign w:val="superscript"/>
        </w:rPr>
      </w:pPr>
      <w:r w:rsidRPr="00146710">
        <w:rPr>
          <w:rFonts w:ascii="Times New Roman" w:hAnsi="Times New Roman"/>
          <w:color w:val="000000" w:themeColor="text1"/>
          <w:sz w:val="40"/>
          <w:szCs w:val="40"/>
          <w:vertAlign w:val="superscript"/>
        </w:rPr>
        <w:t> По КДБ группируются доходы бюджетов бюджетной системы РФ. КДБ имеет 20 знаков и имеет следующую структуру</w:t>
      </w:r>
      <w:r w:rsidR="00146710" w:rsidRPr="00146710">
        <w:rPr>
          <w:rFonts w:ascii="Times New Roman" w:hAnsi="Times New Roman"/>
          <w:color w:val="000000" w:themeColor="text1"/>
          <w:sz w:val="40"/>
          <w:szCs w:val="40"/>
          <w:vertAlign w:val="superscript"/>
        </w:rPr>
        <w:t xml:space="preserve"> (</w:t>
      </w:r>
      <w:r w:rsidR="00146710">
        <w:rPr>
          <w:rFonts w:ascii="Times New Roman" w:hAnsi="Times New Roman"/>
          <w:color w:val="000000" w:themeColor="text1"/>
          <w:sz w:val="40"/>
          <w:szCs w:val="40"/>
          <w:vertAlign w:val="superscript"/>
        </w:rPr>
        <w:t>таблица 1)</w:t>
      </w:r>
      <w:r w:rsidRPr="00146710">
        <w:rPr>
          <w:rFonts w:ascii="Times New Roman" w:hAnsi="Times New Roman"/>
          <w:color w:val="000000" w:themeColor="text1"/>
          <w:sz w:val="40"/>
          <w:szCs w:val="40"/>
          <w:vertAlign w:val="superscript"/>
        </w:rPr>
        <w:t>:</w:t>
      </w:r>
    </w:p>
    <w:p w:rsidR="00146710" w:rsidRPr="00146710" w:rsidRDefault="0014671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Pr="00146710">
        <w:rPr>
          <w:rFonts w:ascii="Times New Roman" w:hAnsi="Times New Roman"/>
          <w:color w:val="000000" w:themeColor="text1"/>
          <w:sz w:val="28"/>
          <w:szCs w:val="28"/>
        </w:rPr>
        <w:t>Таблица 1</w:t>
      </w:r>
    </w:p>
    <w:p w:rsidR="00146710" w:rsidRPr="00146710" w:rsidRDefault="0014671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</w:rPr>
      </w:pPr>
      <w:r w:rsidRPr="00146710"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</w:rPr>
        <w:t> </w:t>
      </w:r>
    </w:p>
    <w:tbl>
      <w:tblPr>
        <w:tblW w:w="90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574"/>
        <w:gridCol w:w="574"/>
        <w:gridCol w:w="852"/>
        <w:gridCol w:w="521"/>
        <w:gridCol w:w="521"/>
        <w:gridCol w:w="427"/>
        <w:gridCol w:w="427"/>
        <w:gridCol w:w="220"/>
        <w:gridCol w:w="408"/>
        <w:gridCol w:w="408"/>
        <w:gridCol w:w="433"/>
        <w:gridCol w:w="433"/>
        <w:gridCol w:w="272"/>
        <w:gridCol w:w="272"/>
        <w:gridCol w:w="272"/>
        <w:gridCol w:w="272"/>
        <w:gridCol w:w="527"/>
        <w:gridCol w:w="526"/>
        <w:gridCol w:w="526"/>
      </w:tblGrid>
      <w:tr w:rsidR="00146710" w:rsidRPr="00E20F9D" w:rsidTr="00D92215"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0" w:name="dst100049"/>
            <w:bookmarkEnd w:id="0"/>
            <w:r w:rsidRPr="00E20F9D">
              <w:rPr>
                <w:rFonts w:ascii="Arial" w:hAnsi="Arial" w:cs="Arial"/>
                <w:sz w:val="21"/>
                <w:szCs w:val="21"/>
              </w:rPr>
              <w:t>Структура кода классификации доходов бюджетов</w:t>
            </w:r>
          </w:p>
        </w:tc>
      </w:tr>
      <w:tr w:rsidR="00146710" w:rsidRPr="00E20F9D" w:rsidTr="00D92215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" w:name="dst100050"/>
            <w:bookmarkEnd w:id="1"/>
            <w:r w:rsidRPr="00E20F9D">
              <w:rPr>
                <w:rFonts w:ascii="Arial" w:hAnsi="Arial" w:cs="Arial"/>
                <w:sz w:val="21"/>
                <w:szCs w:val="21"/>
              </w:rPr>
              <w:t>Код главного администратора доходов бюджета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" w:name="dst100051"/>
            <w:bookmarkEnd w:id="2"/>
            <w:r w:rsidRPr="00E20F9D">
              <w:rPr>
                <w:rFonts w:ascii="Arial" w:hAnsi="Arial" w:cs="Arial"/>
                <w:sz w:val="21"/>
                <w:szCs w:val="21"/>
              </w:rPr>
              <w:t>Код вида доходов бюджетов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" w:name="dst100052"/>
            <w:bookmarkEnd w:id="3"/>
            <w:r w:rsidRPr="00E20F9D">
              <w:rPr>
                <w:rFonts w:ascii="Arial" w:hAnsi="Arial" w:cs="Arial"/>
                <w:sz w:val="21"/>
                <w:szCs w:val="21"/>
              </w:rPr>
              <w:t>Код подвида доходов бюджетов</w:t>
            </w:r>
          </w:p>
        </w:tc>
      </w:tr>
      <w:tr w:rsidR="00146710" w:rsidRPr="00E20F9D" w:rsidTr="00D92215"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6710" w:rsidRPr="00E20F9D" w:rsidRDefault="00146710" w:rsidP="00D9221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4" w:name="dst100053"/>
            <w:bookmarkEnd w:id="4"/>
            <w:r w:rsidRPr="00E20F9D">
              <w:rPr>
                <w:rFonts w:ascii="Arial" w:hAnsi="Arial" w:cs="Arial"/>
                <w:sz w:val="21"/>
                <w:szCs w:val="21"/>
              </w:rPr>
              <w:t>группа доходов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" w:name="dst100054"/>
            <w:bookmarkEnd w:id="5"/>
            <w:r w:rsidRPr="00E20F9D">
              <w:rPr>
                <w:rFonts w:ascii="Arial" w:hAnsi="Arial" w:cs="Arial"/>
                <w:sz w:val="21"/>
                <w:szCs w:val="21"/>
              </w:rPr>
              <w:t>подгруппа доходов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6" w:name="dst100055"/>
            <w:bookmarkEnd w:id="6"/>
            <w:r w:rsidRPr="00E20F9D">
              <w:rPr>
                <w:rFonts w:ascii="Arial" w:hAnsi="Arial" w:cs="Arial"/>
                <w:sz w:val="21"/>
                <w:szCs w:val="21"/>
              </w:rPr>
              <w:t>статья доходов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7" w:name="dst100056"/>
            <w:bookmarkEnd w:id="7"/>
            <w:r w:rsidRPr="00E20F9D">
              <w:rPr>
                <w:rFonts w:ascii="Arial" w:hAnsi="Arial" w:cs="Arial"/>
                <w:sz w:val="21"/>
                <w:szCs w:val="21"/>
              </w:rPr>
              <w:t>подстатья доходов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8" w:name="dst100057"/>
            <w:bookmarkEnd w:id="8"/>
            <w:r w:rsidRPr="00E20F9D">
              <w:rPr>
                <w:rFonts w:ascii="Arial" w:hAnsi="Arial" w:cs="Arial"/>
                <w:sz w:val="21"/>
                <w:szCs w:val="21"/>
              </w:rPr>
              <w:t>элемент доходов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9" w:name="dst100058"/>
            <w:bookmarkEnd w:id="9"/>
            <w:r w:rsidRPr="00E20F9D">
              <w:rPr>
                <w:rFonts w:ascii="Arial" w:hAnsi="Arial" w:cs="Arial"/>
                <w:sz w:val="21"/>
                <w:szCs w:val="21"/>
              </w:rPr>
              <w:t>группа подвида доходов бюджетов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0" w:name="dst100059"/>
            <w:bookmarkEnd w:id="10"/>
            <w:r w:rsidRPr="00E20F9D">
              <w:rPr>
                <w:rFonts w:ascii="Arial" w:hAnsi="Arial" w:cs="Arial"/>
                <w:sz w:val="21"/>
                <w:szCs w:val="21"/>
              </w:rPr>
              <w:t>аналитическая группа подвида доходов бюджетов</w:t>
            </w:r>
          </w:p>
        </w:tc>
      </w:tr>
      <w:tr w:rsidR="00146710" w:rsidRPr="00E20F9D" w:rsidTr="00D922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1" w:name="dst100060"/>
            <w:bookmarkEnd w:id="11"/>
            <w:r w:rsidRPr="00E20F9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2" w:name="dst100061"/>
            <w:bookmarkEnd w:id="12"/>
            <w:r w:rsidRPr="00E20F9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3" w:name="dst100062"/>
            <w:bookmarkEnd w:id="13"/>
            <w:r w:rsidRPr="00E20F9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4" w:name="dst100063"/>
            <w:bookmarkEnd w:id="14"/>
            <w:r w:rsidRPr="00E20F9D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5" w:name="dst100064"/>
            <w:bookmarkEnd w:id="15"/>
            <w:r w:rsidRPr="00E20F9D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6" w:name="dst100065"/>
            <w:bookmarkEnd w:id="16"/>
            <w:r w:rsidRPr="00E20F9D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7" w:name="dst100066"/>
            <w:bookmarkEnd w:id="17"/>
            <w:r w:rsidRPr="00E20F9D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8" w:name="dst100067"/>
            <w:bookmarkEnd w:id="18"/>
            <w:r w:rsidRPr="00E20F9D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9" w:name="dst100068"/>
            <w:bookmarkEnd w:id="19"/>
            <w:r w:rsidRPr="00E20F9D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0" w:name="dst100069"/>
            <w:bookmarkEnd w:id="20"/>
            <w:r w:rsidRPr="00E20F9D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1" w:name="dst100070"/>
            <w:bookmarkEnd w:id="21"/>
            <w:r w:rsidRPr="00E20F9D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2" w:name="dst100071"/>
            <w:bookmarkEnd w:id="22"/>
            <w:r w:rsidRPr="00E20F9D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3" w:name="dst100072"/>
            <w:bookmarkEnd w:id="23"/>
            <w:r w:rsidRPr="00E20F9D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4" w:name="dst100073"/>
            <w:bookmarkEnd w:id="24"/>
            <w:r w:rsidRPr="00E20F9D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5" w:name="dst100074"/>
            <w:bookmarkEnd w:id="25"/>
            <w:r w:rsidRPr="00E20F9D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6" w:name="dst100075"/>
            <w:bookmarkEnd w:id="26"/>
            <w:r w:rsidRPr="00E20F9D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7" w:name="dst100076"/>
            <w:bookmarkEnd w:id="27"/>
            <w:r w:rsidRPr="00E20F9D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8" w:name="dst100077"/>
            <w:bookmarkEnd w:id="28"/>
            <w:r w:rsidRPr="00E20F9D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9" w:name="dst100078"/>
            <w:bookmarkEnd w:id="29"/>
            <w:r w:rsidRPr="00E20F9D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46710" w:rsidRPr="00E20F9D" w:rsidRDefault="00146710" w:rsidP="00D92215">
            <w:pPr>
              <w:spacing w:after="1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0" w:name="dst100079"/>
            <w:bookmarkEnd w:id="30"/>
            <w:r w:rsidRPr="00E20F9D">
              <w:rPr>
                <w:rFonts w:ascii="Arial" w:hAnsi="Arial" w:cs="Arial"/>
                <w:sz w:val="21"/>
                <w:szCs w:val="21"/>
              </w:rPr>
              <w:t>20</w:t>
            </w:r>
          </w:p>
        </w:tc>
      </w:tr>
    </w:tbl>
    <w:p w:rsidR="00146710" w:rsidRPr="00146710" w:rsidRDefault="00146710" w:rsidP="0014671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40"/>
          <w:szCs w:val="40"/>
          <w:vertAlign w:val="superscript"/>
        </w:rPr>
      </w:pPr>
    </w:p>
    <w:p w:rsidR="00146710" w:rsidRDefault="0014671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 Разряды с 1 по 3 – кто главный администратор платежа. </w:t>
      </w:r>
    </w:p>
    <w:p w:rsidR="00146710" w:rsidRPr="00146710" w:rsidRDefault="0014671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Для доходов бюджетов это, как правило, ФНС с комбинацией цифр - 182. Подавляющее большинство налогов и взносов курирует именно налоговая. Исключение составляют: налоги с импорта, где администратором </w:t>
      </w:r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выступает Таможенное ведомство - 153; взносы на травматизм, ими занимается соцстрах - 393; </w:t>
      </w:r>
    </w:p>
    <w:p w:rsidR="00146710" w:rsidRPr="00146710" w:rsidRDefault="0014671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 Разряд с 4 по 13 – так называемый доходный блок, расшифровывающий категорию платежа, где четвертая цифра – это группа доходов: 100 – налоговая, 200 – безвозмездные поступления. Но чаще всего в КБК видно только первую цифру, а вместо 00 ставят комбинацию подгруппы доходов; </w:t>
      </w:r>
    </w:p>
    <w:p w:rsidR="00146710" w:rsidRPr="00146710" w:rsidRDefault="0014671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5 и 6 цифра – это подгруппа доходов, указывается в совокупности с 4 цифрой. Например: 101 – налог на прибыль, 102 – страховые взносы на социальное страхование; 103 – налоги на работы, товары, услуги, 106 – налог на имущество и т.д.; </w:t>
      </w:r>
    </w:p>
    <w:p w:rsidR="00146710" w:rsidRPr="00146710" w:rsidRDefault="0014671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7 - 8 </w:t>
      </w:r>
      <w:proofErr w:type="gramStart"/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цифра  и</w:t>
      </w:r>
      <w:proofErr w:type="gramEnd"/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9-11 – это статья и подстатья доходов. Подробности их оформления нужно искать в Приложение 1 к Приказу 85н.; </w:t>
      </w:r>
    </w:p>
    <w:p w:rsidR="00146710" w:rsidRPr="00146710" w:rsidRDefault="0014671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12-13 цифра – это элемент доходов: 01 – федеральная казна, 02 – региональная, 03 – бюджеты городов Федерального значения (Москва, Санкт-Петербург, Севастополь); 04 – городская казна и пр. </w:t>
      </w:r>
    </w:p>
    <w:p w:rsidR="00146710" w:rsidRPr="00146710" w:rsidRDefault="0014671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 Разряды с 14 по 17 – это комбинация, конкретизирующая сам платеж: налог, пени, штраф и т.д. Например, когда перечисляется налог, в этом месте КБК всегда будет стоять 1000, при пенях – 2100, 2200 – проценты, при штрафах – 3000. </w:t>
      </w:r>
    </w:p>
    <w:p w:rsidR="00146710" w:rsidRDefault="0014671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7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 Заключительные разряды 18-20 – классифицирующий блок, аналитическая группа подвидов дохода. Они отражают, вследствие чего в бюджет пришли деньги. Если последние три цифры КБК 110, значит это доход от налогов или таможенных сборов; 400 – выбытие нефинансовых активов; 160 – взносы на соцстрах; 120 – доходы от собственности; 180 – прочие поступления и т.д.</w:t>
      </w:r>
    </w:p>
    <w:p w:rsidR="00E31845" w:rsidRDefault="00E31845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1845" w:rsidRDefault="00E31845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1845" w:rsidRDefault="00E31845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1845" w:rsidRPr="00146710" w:rsidRDefault="00E31845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2298"/>
        <w:gridCol w:w="963"/>
        <w:gridCol w:w="4608"/>
      </w:tblGrid>
      <w:tr w:rsidR="00E31845" w:rsidRPr="00E20F9D" w:rsidTr="00D92215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E7E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Структура кода КДБ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E7E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b/>
                <w:bCs/>
                <w:sz w:val="20"/>
                <w:szCs w:val="20"/>
              </w:rPr>
              <w:t>Номер разряда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E7E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b/>
                <w:bCs/>
                <w:sz w:val="20"/>
                <w:szCs w:val="20"/>
              </w:rPr>
              <w:t>Пояснения</w:t>
            </w:r>
          </w:p>
        </w:tc>
      </w:tr>
      <w:tr w:rsidR="00E31845" w:rsidRPr="00E20F9D" w:rsidTr="00D92215"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b/>
                <w:bCs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Перечень ГАДБ устанавливается законом о бюджете. Коды ведомств, которые контролируют уплату, содержатся в приложении № 2 к Приказу № 86н. Например:</w:t>
            </w:r>
            <w:r w:rsidRPr="00E20F9D">
              <w:rPr>
                <w:rFonts w:ascii="Times New Roman" w:hAnsi="Times New Roman"/>
                <w:sz w:val="20"/>
                <w:szCs w:val="20"/>
              </w:rPr>
              <w:br/>
              <w:t>- </w:t>
            </w:r>
            <w:hyperlink r:id="rId6" w:anchor="l3161" w:history="1">
              <w:r w:rsidRPr="00E20F9D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092</w:t>
              </w:r>
            </w:hyperlink>
            <w:r w:rsidRPr="00E20F9D">
              <w:rPr>
                <w:rFonts w:ascii="Times New Roman" w:hAnsi="Times New Roman"/>
                <w:sz w:val="20"/>
                <w:szCs w:val="20"/>
              </w:rPr>
              <w:t> - Минфин;</w:t>
            </w:r>
            <w:r w:rsidRPr="00E20F9D">
              <w:rPr>
                <w:rFonts w:ascii="Times New Roman" w:hAnsi="Times New Roman"/>
                <w:sz w:val="20"/>
                <w:szCs w:val="20"/>
              </w:rPr>
              <w:br/>
              <w:t>- </w:t>
            </w:r>
            <w:hyperlink r:id="rId7" w:anchor="l3161" w:history="1">
              <w:r w:rsidRPr="00E20F9D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100</w:t>
              </w:r>
            </w:hyperlink>
            <w:r w:rsidRPr="00E20F9D">
              <w:rPr>
                <w:rFonts w:ascii="Times New Roman" w:hAnsi="Times New Roman"/>
                <w:sz w:val="20"/>
                <w:szCs w:val="20"/>
              </w:rPr>
              <w:t> - Федеральное казначейство;</w:t>
            </w:r>
            <w:r w:rsidRPr="00E20F9D">
              <w:rPr>
                <w:rFonts w:ascii="Times New Roman" w:hAnsi="Times New Roman"/>
                <w:sz w:val="20"/>
                <w:szCs w:val="20"/>
              </w:rPr>
              <w:br/>
              <w:t>- </w:t>
            </w:r>
            <w:hyperlink r:id="rId8" w:anchor="l3164" w:history="1">
              <w:r w:rsidRPr="00E20F9D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182</w:t>
              </w:r>
            </w:hyperlink>
            <w:r w:rsidRPr="00E20F9D">
              <w:rPr>
                <w:rFonts w:ascii="Times New Roman" w:hAnsi="Times New Roman"/>
                <w:sz w:val="20"/>
                <w:szCs w:val="20"/>
              </w:rPr>
              <w:t> - ФНС;</w:t>
            </w:r>
            <w:r w:rsidRPr="00E20F9D">
              <w:rPr>
                <w:rFonts w:ascii="Times New Roman" w:hAnsi="Times New Roman"/>
                <w:sz w:val="20"/>
                <w:szCs w:val="20"/>
              </w:rPr>
              <w:br/>
              <w:t>- </w:t>
            </w:r>
            <w:hyperlink r:id="rId9" w:anchor="l3166" w:history="1">
              <w:r w:rsidRPr="00E20F9D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392</w:t>
              </w:r>
            </w:hyperlink>
            <w:r w:rsidRPr="00E20F9D">
              <w:rPr>
                <w:rFonts w:ascii="Times New Roman" w:hAnsi="Times New Roman"/>
                <w:sz w:val="20"/>
                <w:szCs w:val="20"/>
              </w:rPr>
              <w:t> - ПФР;</w:t>
            </w:r>
            <w:r w:rsidRPr="00E20F9D">
              <w:rPr>
                <w:rFonts w:ascii="Times New Roman" w:hAnsi="Times New Roman"/>
                <w:sz w:val="20"/>
                <w:szCs w:val="20"/>
              </w:rPr>
              <w:br/>
              <w:t>- </w:t>
            </w:r>
            <w:hyperlink r:id="rId10" w:anchor="l3166" w:history="1">
              <w:r w:rsidRPr="00E20F9D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393</w:t>
              </w:r>
            </w:hyperlink>
            <w:r w:rsidRPr="00E20F9D">
              <w:rPr>
                <w:rFonts w:ascii="Times New Roman" w:hAnsi="Times New Roman"/>
                <w:sz w:val="20"/>
                <w:szCs w:val="20"/>
              </w:rPr>
              <w:t> - ФСС;</w:t>
            </w:r>
            <w:r w:rsidRPr="00E20F9D">
              <w:rPr>
                <w:rFonts w:ascii="Times New Roman" w:hAnsi="Times New Roman"/>
                <w:sz w:val="20"/>
                <w:szCs w:val="20"/>
              </w:rPr>
              <w:br/>
              <w:t>- </w:t>
            </w:r>
            <w:hyperlink r:id="rId11" w:anchor="l3166" w:history="1">
              <w:r w:rsidRPr="00E20F9D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394</w:t>
              </w:r>
            </w:hyperlink>
            <w:r w:rsidRPr="00E20F9D">
              <w:rPr>
                <w:rFonts w:ascii="Times New Roman" w:hAnsi="Times New Roman"/>
                <w:sz w:val="20"/>
                <w:szCs w:val="20"/>
              </w:rPr>
              <w:t> - ФОМС</w:t>
            </w:r>
          </w:p>
        </w:tc>
      </w:tr>
      <w:tr w:rsidR="00E31845" w:rsidRPr="00E20F9D" w:rsidTr="00D92215"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45" w:rsidRPr="00E20F9D" w:rsidTr="00D92215"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45" w:rsidRPr="00E20F9D" w:rsidTr="00D92215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b/>
                <w:bCs/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группа доходов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1 - налоговые и неналоговые доходы;</w:t>
            </w:r>
            <w:r w:rsidRPr="00E20F9D">
              <w:rPr>
                <w:rFonts w:ascii="Times New Roman" w:hAnsi="Times New Roman"/>
                <w:sz w:val="20"/>
                <w:szCs w:val="20"/>
              </w:rPr>
              <w:br/>
              <w:t>2 - безвозмездные поступления</w:t>
            </w:r>
          </w:p>
        </w:tc>
      </w:tr>
      <w:tr w:rsidR="00E31845" w:rsidRPr="00E20F9D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подгруппа доходов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Для налоговых и неналоговых доходов, например, это:</w:t>
            </w:r>
            <w:r w:rsidRPr="00E20F9D">
              <w:rPr>
                <w:rFonts w:ascii="Times New Roman" w:hAnsi="Times New Roman"/>
                <w:sz w:val="20"/>
                <w:szCs w:val="20"/>
              </w:rPr>
              <w:br/>
              <w:t>- 01 - налоги на прибыль, доходы;</w:t>
            </w:r>
            <w:r w:rsidRPr="00E20F9D">
              <w:rPr>
                <w:rFonts w:ascii="Times New Roman" w:hAnsi="Times New Roman"/>
                <w:sz w:val="20"/>
                <w:szCs w:val="20"/>
              </w:rPr>
              <w:br/>
              <w:t>- 02 - страховые взносы на обязательное социальное страхование</w:t>
            </w:r>
            <w:r w:rsidR="008418E9">
              <w:rPr>
                <w:rFonts w:ascii="Times New Roman" w:hAnsi="Times New Roman"/>
                <w:sz w:val="20"/>
                <w:szCs w:val="20"/>
              </w:rPr>
              <w:t xml:space="preserve"> и т.д.</w:t>
            </w:r>
          </w:p>
        </w:tc>
      </w:tr>
      <w:tr w:rsidR="00E31845" w:rsidRPr="00E20F9D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45" w:rsidRPr="00E20F9D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статья доходов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Перечень статей и подстатей доходов содержится в приложении №1 к Порядку № 85н</w:t>
            </w:r>
          </w:p>
        </w:tc>
      </w:tr>
      <w:tr w:rsidR="00E31845" w:rsidRPr="00E20F9D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45" w:rsidRPr="00E20F9D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подстатья доходов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45" w:rsidRPr="00E20F9D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45" w:rsidRPr="00E20F9D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45" w:rsidRPr="00E20F9D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элемент доходов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Двузначный элемент дохода обозначает уровень бюджета: 01 - федеральный; 02 - субъектов РФ и т.д.</w:t>
            </w:r>
          </w:p>
        </w:tc>
      </w:tr>
      <w:tr w:rsidR="00E31845" w:rsidRPr="00E20F9D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45" w:rsidRPr="00E20F9D" w:rsidTr="00D92215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b/>
                <w:bCs/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группа подвида доходов бюджетов (ГПД)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Единый перечень данных кодов приведен в пункте 12 Порядка № 85н</w:t>
            </w:r>
          </w:p>
        </w:tc>
      </w:tr>
      <w:tr w:rsidR="00E31845" w:rsidRPr="00E20F9D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45" w:rsidRPr="00E20F9D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45" w:rsidRPr="00E20F9D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45" w:rsidRPr="00E20F9D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аналитическая группа подвида доходов бюджетов (</w:t>
            </w:r>
            <w:proofErr w:type="spellStart"/>
            <w:r w:rsidRPr="00E20F9D">
              <w:rPr>
                <w:rFonts w:ascii="Times New Roman" w:hAnsi="Times New Roman"/>
                <w:sz w:val="20"/>
                <w:szCs w:val="20"/>
              </w:rPr>
              <w:t>АнГПД</w:t>
            </w:r>
            <w:proofErr w:type="spellEnd"/>
            <w:r w:rsidRPr="00E20F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Включает следующие группы:</w:t>
            </w:r>
            <w:r w:rsidRPr="00E20F9D">
              <w:rPr>
                <w:rFonts w:ascii="Times New Roman" w:hAnsi="Times New Roman"/>
                <w:sz w:val="20"/>
                <w:szCs w:val="20"/>
              </w:rPr>
              <w:br/>
              <w:t>- 100 - Доходы;</w:t>
            </w:r>
            <w:r w:rsidRPr="00E20F9D">
              <w:rPr>
                <w:rFonts w:ascii="Times New Roman" w:hAnsi="Times New Roman"/>
                <w:sz w:val="20"/>
                <w:szCs w:val="20"/>
              </w:rPr>
              <w:br/>
              <w:t>- 400 - Выбытие нефинансовых активов</w:t>
            </w:r>
          </w:p>
        </w:tc>
      </w:tr>
      <w:tr w:rsidR="00E31845" w:rsidRPr="00E20F9D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45" w:rsidRPr="00E20F9D" w:rsidTr="00D9221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F9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31845" w:rsidRPr="00E20F9D" w:rsidRDefault="00E31845" w:rsidP="00D92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1C70" w:rsidRDefault="005C1C7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31845" w:rsidRDefault="00E31845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46710" w:rsidRDefault="005C1C7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C1C7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Задание 2. </w:t>
      </w:r>
      <w:r w:rsidR="00146710" w:rsidRPr="005C1C7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Рассмотр</w:t>
      </w:r>
      <w:r w:rsidRPr="005C1C7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еть</w:t>
      </w:r>
      <w:r w:rsidR="00146710" w:rsidRPr="005C1C7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структуру реального КБК по доходам в бюджет в 2020 году, учитывая все новые положения приказа 85н. </w:t>
      </w:r>
    </w:p>
    <w:p w:rsidR="005C1C70" w:rsidRPr="005C1C70" w:rsidRDefault="005C1C7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46710" w:rsidRDefault="0014671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6710">
        <w:rPr>
          <w:rFonts w:ascii="Times New Roman" w:hAnsi="Times New Roman"/>
          <w:sz w:val="28"/>
          <w:szCs w:val="28"/>
          <w:shd w:val="clear" w:color="auto" w:fill="FFFFFF"/>
        </w:rPr>
        <w:t xml:space="preserve">Для примера возьмем </w:t>
      </w:r>
      <w:r w:rsidRPr="005C1C7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КБК 182 1 06 06031 03 2100 110</w:t>
      </w:r>
      <w:r w:rsidRPr="0014671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46710" w:rsidRDefault="0014671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6710">
        <w:rPr>
          <w:rFonts w:ascii="Times New Roman" w:hAnsi="Times New Roman"/>
          <w:sz w:val="28"/>
          <w:szCs w:val="28"/>
          <w:shd w:val="clear" w:color="auto" w:fill="FFFFFF"/>
        </w:rPr>
        <w:t xml:space="preserve">Он означает, что организация, расположенная в городе федерального значения, платит пени по земельному налогу. </w:t>
      </w:r>
    </w:p>
    <w:p w:rsidR="00146710" w:rsidRDefault="0014671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671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182 – администратор этих пени налоговое ведомство; </w:t>
      </w:r>
    </w:p>
    <w:p w:rsidR="00146710" w:rsidRDefault="0014671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6710">
        <w:rPr>
          <w:rFonts w:ascii="Times New Roman" w:hAnsi="Times New Roman"/>
          <w:sz w:val="28"/>
          <w:szCs w:val="28"/>
          <w:shd w:val="clear" w:color="auto" w:fill="FFFFFF"/>
        </w:rPr>
        <w:t xml:space="preserve">1 06 – указывает на налог на имущество или землю; </w:t>
      </w:r>
    </w:p>
    <w:p w:rsidR="00146710" w:rsidRDefault="0014671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6710">
        <w:rPr>
          <w:rFonts w:ascii="Times New Roman" w:hAnsi="Times New Roman"/>
          <w:sz w:val="28"/>
          <w:szCs w:val="28"/>
          <w:shd w:val="clear" w:color="auto" w:fill="FFFFFF"/>
        </w:rPr>
        <w:t xml:space="preserve">06031 – это статьи и подстатьи доходов из Приложения 1; </w:t>
      </w:r>
    </w:p>
    <w:p w:rsidR="00146710" w:rsidRDefault="0014671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6710">
        <w:rPr>
          <w:rFonts w:ascii="Times New Roman" w:hAnsi="Times New Roman"/>
          <w:sz w:val="28"/>
          <w:szCs w:val="28"/>
          <w:shd w:val="clear" w:color="auto" w:fill="FFFFFF"/>
        </w:rPr>
        <w:t xml:space="preserve">03 – говорит о том, что деньги пойдут в казну города федерального значения; </w:t>
      </w:r>
    </w:p>
    <w:p w:rsidR="00146710" w:rsidRDefault="0014671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6710">
        <w:rPr>
          <w:rFonts w:ascii="Times New Roman" w:hAnsi="Times New Roman"/>
          <w:sz w:val="28"/>
          <w:szCs w:val="28"/>
          <w:shd w:val="clear" w:color="auto" w:fill="FFFFFF"/>
        </w:rPr>
        <w:t xml:space="preserve">2100 – расшифровывается как пени; </w:t>
      </w:r>
    </w:p>
    <w:p w:rsidR="00146710" w:rsidRDefault="0014671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6710">
        <w:rPr>
          <w:rFonts w:ascii="Times New Roman" w:hAnsi="Times New Roman"/>
          <w:sz w:val="28"/>
          <w:szCs w:val="28"/>
          <w:shd w:val="clear" w:color="auto" w:fill="FFFFFF"/>
        </w:rPr>
        <w:t xml:space="preserve">110 – читается как поступление от налога. </w:t>
      </w:r>
    </w:p>
    <w:p w:rsidR="00146710" w:rsidRPr="00146710" w:rsidRDefault="00146710" w:rsidP="0014671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710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зная принцип формирования КБК, предприятие может само себя проверить, правильно ли оно указало </w:t>
      </w:r>
      <w:proofErr w:type="gramStart"/>
      <w:r w:rsidRPr="00146710">
        <w:rPr>
          <w:rFonts w:ascii="Times New Roman" w:hAnsi="Times New Roman"/>
          <w:sz w:val="28"/>
          <w:szCs w:val="28"/>
          <w:shd w:val="clear" w:color="auto" w:fill="FFFFFF"/>
        </w:rPr>
        <w:t>шифр  в</w:t>
      </w:r>
      <w:proofErr w:type="gramEnd"/>
      <w:r w:rsidRPr="00146710">
        <w:rPr>
          <w:rFonts w:ascii="Times New Roman" w:hAnsi="Times New Roman"/>
          <w:sz w:val="28"/>
          <w:szCs w:val="28"/>
          <w:shd w:val="clear" w:color="auto" w:fill="FFFFFF"/>
        </w:rPr>
        <w:t xml:space="preserve"> платежке.</w:t>
      </w:r>
    </w:p>
    <w:p w:rsidR="00E20F9D" w:rsidRDefault="00E30D0A" w:rsidP="00E20F9D">
      <w:pPr>
        <w:pStyle w:val="a7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  <w:spacing w:val="2"/>
        </w:rPr>
      </w:pPr>
      <w:bookmarkStart w:id="31" w:name="l126"/>
      <w:bookmarkEnd w:id="31"/>
      <w:r>
        <w:rPr>
          <w:rFonts w:ascii="Arial" w:hAnsi="Arial" w:cs="Arial"/>
          <w:color w:val="000000"/>
          <w:spacing w:val="2"/>
        </w:rPr>
        <w:t xml:space="preserve">   </w:t>
      </w:r>
    </w:p>
    <w:p w:rsidR="00E20F9D" w:rsidRDefault="00E20F9D" w:rsidP="00E20F9D">
      <w:pPr>
        <w:pStyle w:val="a7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  <w:spacing w:val="2"/>
        </w:rPr>
      </w:pPr>
    </w:p>
    <w:p w:rsidR="00E30D0A" w:rsidRPr="000F6F0F" w:rsidRDefault="00E30D0A" w:rsidP="00E30D0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101010"/>
          <w:sz w:val="23"/>
          <w:szCs w:val="23"/>
          <w:shd w:val="clear" w:color="auto" w:fill="FFFFFF"/>
        </w:rPr>
      </w:pPr>
      <w:bookmarkStart w:id="32" w:name="_Hlk38454740"/>
      <w:r w:rsidRPr="000F6F0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Задание 3. </w:t>
      </w:r>
      <w:r w:rsidR="00E20F9D" w:rsidRPr="00E20F9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Pr="000F6F0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КБК </w:t>
      </w:r>
      <w:r w:rsidRPr="00E20F9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182 1 03 01000 01 1000 </w:t>
      </w:r>
      <w:proofErr w:type="gramStart"/>
      <w:r w:rsidRPr="00E20F9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110</w:t>
      </w:r>
      <w:r w:rsidRPr="000F6F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20F9D" w:rsidRPr="00E20F9D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укажите</w:t>
      </w:r>
      <w:proofErr w:type="gramEnd"/>
      <w:r w:rsidR="00E20F9D" w:rsidRPr="00E20F9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вид дохода согласно бюджетной</w:t>
      </w:r>
      <w:r w:rsidRPr="000F6F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20F9D" w:rsidRPr="00E20F9D"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классификации. </w:t>
      </w:r>
      <w:bookmarkEnd w:id="32"/>
    </w:p>
    <w:p w:rsidR="00E30D0A" w:rsidRPr="00E30D0A" w:rsidRDefault="00E30D0A" w:rsidP="00E30D0A">
      <w:pPr>
        <w:spacing w:after="0" w:line="240" w:lineRule="auto"/>
        <w:jc w:val="both"/>
        <w:rPr>
          <w:rFonts w:ascii="Times New Roman" w:hAnsi="Times New Roman"/>
          <w:color w:val="10101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 xml:space="preserve">          </w:t>
      </w:r>
      <w:r w:rsidRPr="00444DD5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 xml:space="preserve">Пошаговую расшифровку кода 182 1 03 01000 01 </w:t>
      </w:r>
      <w:r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1</w:t>
      </w:r>
      <w:r w:rsidRPr="00444DD5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000 110 </w:t>
      </w:r>
      <w:r w:rsidRPr="00E30D0A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представим в виде таблицы</w:t>
      </w:r>
      <w:r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>:</w:t>
      </w:r>
    </w:p>
    <w:p w:rsidR="00E30D0A" w:rsidRDefault="00E30D0A" w:rsidP="00E30D0A">
      <w:pPr>
        <w:spacing w:after="0" w:line="240" w:lineRule="auto"/>
        <w:rPr>
          <w:rFonts w:ascii="Arial" w:hAnsi="Arial" w:cs="Arial"/>
          <w:color w:val="101010"/>
          <w:sz w:val="23"/>
          <w:szCs w:val="23"/>
          <w:shd w:val="clear" w:color="auto" w:fill="FFFFFF"/>
        </w:rPr>
      </w:pPr>
    </w:p>
    <w:p w:rsidR="00E30D0A" w:rsidRPr="006329DE" w:rsidRDefault="00E30D0A" w:rsidP="00E30D0A">
      <w:pPr>
        <w:spacing w:after="0" w:line="240" w:lineRule="auto"/>
        <w:jc w:val="right"/>
        <w:rPr>
          <w:rFonts w:ascii="Times New Roman" w:hAnsi="Times New Roman"/>
          <w:color w:val="101010"/>
          <w:sz w:val="28"/>
          <w:szCs w:val="28"/>
          <w:shd w:val="clear" w:color="auto" w:fill="FFFFFF"/>
        </w:rPr>
      </w:pPr>
      <w:r w:rsidRPr="006329DE"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 xml:space="preserve">Таблица </w:t>
      </w:r>
    </w:p>
    <w:p w:rsidR="00E30D0A" w:rsidRDefault="00E30D0A" w:rsidP="00E30D0A">
      <w:pPr>
        <w:spacing w:after="0" w:line="240" w:lineRule="auto"/>
        <w:jc w:val="right"/>
        <w:rPr>
          <w:rFonts w:ascii="Arial" w:hAnsi="Arial" w:cs="Arial"/>
          <w:color w:val="101010"/>
          <w:sz w:val="23"/>
          <w:szCs w:val="23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30D0A" w:rsidTr="00D92215">
        <w:tc>
          <w:tcPr>
            <w:tcW w:w="3115" w:type="dxa"/>
          </w:tcPr>
          <w:p w:rsidR="00E30D0A" w:rsidRPr="000816D8" w:rsidRDefault="00E30D0A" w:rsidP="00D92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6D8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Разряды кода</w:t>
            </w:r>
          </w:p>
          <w:p w:rsidR="00E30D0A" w:rsidRPr="000816D8" w:rsidRDefault="00E30D0A" w:rsidP="00D92215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5" w:type="dxa"/>
          </w:tcPr>
          <w:p w:rsidR="00E30D0A" w:rsidRPr="000816D8" w:rsidRDefault="00E30D0A" w:rsidP="00D92215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  <w:r w:rsidRPr="000816D8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Что они означают</w:t>
            </w:r>
          </w:p>
        </w:tc>
        <w:tc>
          <w:tcPr>
            <w:tcW w:w="3115" w:type="dxa"/>
          </w:tcPr>
          <w:p w:rsidR="00E30D0A" w:rsidRPr="000816D8" w:rsidRDefault="00E30D0A" w:rsidP="00D92215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  <w:r w:rsidRPr="000816D8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Расшифровка</w:t>
            </w:r>
          </w:p>
        </w:tc>
      </w:tr>
      <w:tr w:rsidR="00E30D0A" w:rsidTr="00D92215">
        <w:tc>
          <w:tcPr>
            <w:tcW w:w="3115" w:type="dxa"/>
          </w:tcPr>
          <w:p w:rsidR="00E30D0A" w:rsidRPr="000816D8" w:rsidRDefault="00E30D0A" w:rsidP="00D92215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  <w:r w:rsidRPr="000816D8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С 1-го по 3-й</w:t>
            </w:r>
          </w:p>
        </w:tc>
        <w:tc>
          <w:tcPr>
            <w:tcW w:w="3115" w:type="dxa"/>
          </w:tcPr>
          <w:p w:rsidR="00E30D0A" w:rsidRPr="000816D8" w:rsidRDefault="00E30D0A" w:rsidP="008418E9">
            <w:pPr>
              <w:spacing w:after="0" w:line="240" w:lineRule="auto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Получатель платежа</w:t>
            </w:r>
          </w:p>
        </w:tc>
        <w:tc>
          <w:tcPr>
            <w:tcW w:w="3115" w:type="dxa"/>
          </w:tcPr>
          <w:p w:rsidR="00E30D0A" w:rsidRPr="000816D8" w:rsidRDefault="00AE1057" w:rsidP="00D92215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 xml:space="preserve">182 - </w:t>
            </w:r>
            <w:proofErr w:type="gramStart"/>
            <w:r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 xml:space="preserve"> ….</w:t>
            </w:r>
            <w:proofErr w:type="gramEnd"/>
          </w:p>
        </w:tc>
      </w:tr>
      <w:tr w:rsidR="00E30D0A" w:rsidTr="00D92215">
        <w:tc>
          <w:tcPr>
            <w:tcW w:w="3115" w:type="dxa"/>
          </w:tcPr>
          <w:p w:rsidR="00E30D0A" w:rsidRPr="000816D8" w:rsidRDefault="00E30D0A" w:rsidP="00D92215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  <w:r w:rsidRPr="000816D8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С 4-го по 6-й</w:t>
            </w:r>
          </w:p>
        </w:tc>
        <w:tc>
          <w:tcPr>
            <w:tcW w:w="3115" w:type="dxa"/>
          </w:tcPr>
          <w:p w:rsidR="00E30D0A" w:rsidRPr="000816D8" w:rsidRDefault="00E30D0A" w:rsidP="00D92215">
            <w:pPr>
              <w:spacing w:after="0" w:line="240" w:lineRule="auto"/>
              <w:jc w:val="both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  <w:r w:rsidRPr="000816D8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Группа доходов</w:t>
            </w:r>
          </w:p>
        </w:tc>
        <w:tc>
          <w:tcPr>
            <w:tcW w:w="3115" w:type="dxa"/>
          </w:tcPr>
          <w:p w:rsidR="00E30D0A" w:rsidRPr="000816D8" w:rsidRDefault="00AE1057" w:rsidP="00D92215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103 -</w:t>
            </w:r>
            <w:proofErr w:type="gramStart"/>
            <w:r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 xml:space="preserve"> ….</w:t>
            </w:r>
            <w:proofErr w:type="gramEnd"/>
            <w:r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30D0A" w:rsidTr="00D92215">
        <w:tc>
          <w:tcPr>
            <w:tcW w:w="3115" w:type="dxa"/>
          </w:tcPr>
          <w:p w:rsidR="00E30D0A" w:rsidRPr="000816D8" w:rsidRDefault="00E30D0A" w:rsidP="00D92215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  <w:r w:rsidRPr="000816D8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С 7-го по 11-й</w:t>
            </w:r>
          </w:p>
        </w:tc>
        <w:tc>
          <w:tcPr>
            <w:tcW w:w="3115" w:type="dxa"/>
          </w:tcPr>
          <w:p w:rsidR="00E30D0A" w:rsidRPr="000816D8" w:rsidRDefault="00E30D0A" w:rsidP="00D92215">
            <w:pPr>
              <w:spacing w:after="0" w:line="240" w:lineRule="auto"/>
              <w:jc w:val="both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  <w:r w:rsidRPr="000816D8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Вид поступлений в бюджет</w:t>
            </w:r>
          </w:p>
        </w:tc>
        <w:tc>
          <w:tcPr>
            <w:tcW w:w="3115" w:type="dxa"/>
          </w:tcPr>
          <w:p w:rsidR="00E30D0A" w:rsidRPr="000816D8" w:rsidRDefault="00770BC5" w:rsidP="00D92215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и</w:t>
            </w:r>
            <w:r w:rsidR="00AE1057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 xml:space="preserve"> т.д.</w:t>
            </w:r>
            <w:r w:rsidR="001823C7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…..</w:t>
            </w:r>
          </w:p>
        </w:tc>
      </w:tr>
      <w:tr w:rsidR="00E30D0A" w:rsidTr="00D92215">
        <w:tc>
          <w:tcPr>
            <w:tcW w:w="3115" w:type="dxa"/>
          </w:tcPr>
          <w:p w:rsidR="00E30D0A" w:rsidRPr="000816D8" w:rsidRDefault="00E30D0A" w:rsidP="00D92215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  <w:r w:rsidRPr="000816D8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С 12-го по 13-й</w:t>
            </w:r>
          </w:p>
        </w:tc>
        <w:tc>
          <w:tcPr>
            <w:tcW w:w="3115" w:type="dxa"/>
          </w:tcPr>
          <w:p w:rsidR="00E30D0A" w:rsidRPr="000816D8" w:rsidRDefault="00E30D0A" w:rsidP="00D92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6D8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В какой бюджет должен быть зачислен платеж</w:t>
            </w:r>
          </w:p>
        </w:tc>
        <w:tc>
          <w:tcPr>
            <w:tcW w:w="3115" w:type="dxa"/>
          </w:tcPr>
          <w:p w:rsidR="00E30D0A" w:rsidRPr="000816D8" w:rsidRDefault="001823C7" w:rsidP="00D92215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…..</w:t>
            </w:r>
          </w:p>
        </w:tc>
      </w:tr>
      <w:tr w:rsidR="00E30D0A" w:rsidTr="00D92215">
        <w:tc>
          <w:tcPr>
            <w:tcW w:w="3115" w:type="dxa"/>
          </w:tcPr>
          <w:p w:rsidR="00E30D0A" w:rsidRPr="000816D8" w:rsidRDefault="00E30D0A" w:rsidP="00D92215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  <w:r w:rsidRPr="000816D8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С 14-го по 17-й</w:t>
            </w:r>
          </w:p>
        </w:tc>
        <w:tc>
          <w:tcPr>
            <w:tcW w:w="3115" w:type="dxa"/>
          </w:tcPr>
          <w:p w:rsidR="00E30D0A" w:rsidRPr="000816D8" w:rsidRDefault="00E30D0A" w:rsidP="00D92215">
            <w:pPr>
              <w:spacing w:after="0" w:line="240" w:lineRule="auto"/>
              <w:jc w:val="both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  <w:r w:rsidRPr="000816D8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Вид платежа</w:t>
            </w:r>
          </w:p>
        </w:tc>
        <w:tc>
          <w:tcPr>
            <w:tcW w:w="3115" w:type="dxa"/>
          </w:tcPr>
          <w:p w:rsidR="00E30D0A" w:rsidRPr="000816D8" w:rsidRDefault="001823C7" w:rsidP="00D92215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…..</w:t>
            </w:r>
          </w:p>
        </w:tc>
      </w:tr>
      <w:tr w:rsidR="00E30D0A" w:rsidTr="00D92215">
        <w:tc>
          <w:tcPr>
            <w:tcW w:w="3115" w:type="dxa"/>
          </w:tcPr>
          <w:p w:rsidR="00E30D0A" w:rsidRPr="000816D8" w:rsidRDefault="00E30D0A" w:rsidP="00D92215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  <w:r w:rsidRPr="000816D8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С 18-го по 20-й</w:t>
            </w:r>
          </w:p>
        </w:tc>
        <w:tc>
          <w:tcPr>
            <w:tcW w:w="3115" w:type="dxa"/>
          </w:tcPr>
          <w:p w:rsidR="00E30D0A" w:rsidRPr="000816D8" w:rsidRDefault="00E30D0A" w:rsidP="00D92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6D8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Один из вариантов - доходы или выбытие активов</w:t>
            </w:r>
          </w:p>
        </w:tc>
        <w:tc>
          <w:tcPr>
            <w:tcW w:w="3115" w:type="dxa"/>
          </w:tcPr>
          <w:p w:rsidR="00E30D0A" w:rsidRPr="000816D8" w:rsidRDefault="001823C7" w:rsidP="00D92215">
            <w:pPr>
              <w:spacing w:after="0" w:line="240" w:lineRule="auto"/>
              <w:jc w:val="center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…..</w:t>
            </w:r>
          </w:p>
        </w:tc>
      </w:tr>
    </w:tbl>
    <w:p w:rsidR="00E20F9D" w:rsidRDefault="00E20F9D" w:rsidP="00E20F9D">
      <w:pPr>
        <w:pStyle w:val="a7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  <w:spacing w:val="2"/>
        </w:rPr>
      </w:pPr>
    </w:p>
    <w:p w:rsidR="00E20F9D" w:rsidRDefault="00E20F9D" w:rsidP="00E20F9D">
      <w:pPr>
        <w:pStyle w:val="a7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  <w:spacing w:val="2"/>
        </w:rPr>
      </w:pPr>
    </w:p>
    <w:p w:rsidR="00E20F9D" w:rsidRPr="00E20F9D" w:rsidRDefault="00E20F9D" w:rsidP="00146710">
      <w:pPr>
        <w:pStyle w:val="1"/>
        <w:shd w:val="clear" w:color="auto" w:fill="FFFFFF"/>
        <w:spacing w:before="0" w:beforeAutospacing="0" w:after="144" w:afterAutospacing="0" w:line="362" w:lineRule="atLeast"/>
        <w:jc w:val="right"/>
        <w:rPr>
          <w:sz w:val="54"/>
          <w:szCs w:val="54"/>
        </w:rPr>
      </w:pPr>
      <w:r>
        <w:rPr>
          <w:rFonts w:ascii="Arial" w:hAnsi="Arial" w:cs="Arial"/>
          <w:color w:val="000000"/>
          <w:spacing w:val="2"/>
        </w:rPr>
        <w:br/>
      </w:r>
    </w:p>
    <w:p w:rsidR="00E20F9D" w:rsidRDefault="00E20F9D" w:rsidP="00E20F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20F9D" w:rsidRDefault="00E20F9D" w:rsidP="00E20F9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</w:p>
    <w:p w:rsidR="00E20F9D" w:rsidRDefault="00E20F9D" w:rsidP="00E20F9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</w:p>
    <w:p w:rsidR="00E20F9D" w:rsidRPr="00E20F9D" w:rsidRDefault="00E20F9D" w:rsidP="00E20F9D">
      <w:pPr>
        <w:jc w:val="both"/>
        <w:rPr>
          <w:b/>
          <w:bCs/>
          <w:color w:val="000000" w:themeColor="text1"/>
          <w:sz w:val="28"/>
          <w:szCs w:val="28"/>
        </w:rPr>
      </w:pPr>
    </w:p>
    <w:sectPr w:rsidR="00E20F9D" w:rsidRPr="00E2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3145B"/>
    <w:multiLevelType w:val="hybridMultilevel"/>
    <w:tmpl w:val="5B92572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" w15:restartNumberingAfterBreak="0">
    <w:nsid w:val="5D566B07"/>
    <w:multiLevelType w:val="hybridMultilevel"/>
    <w:tmpl w:val="54C0A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9F"/>
    <w:rsid w:val="000F6F0F"/>
    <w:rsid w:val="00146710"/>
    <w:rsid w:val="001823C7"/>
    <w:rsid w:val="005C1C70"/>
    <w:rsid w:val="006329DE"/>
    <w:rsid w:val="006613D7"/>
    <w:rsid w:val="00770BC5"/>
    <w:rsid w:val="008418E9"/>
    <w:rsid w:val="00AE1057"/>
    <w:rsid w:val="00E20F9D"/>
    <w:rsid w:val="00E30D0A"/>
    <w:rsid w:val="00E31845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F0EE"/>
  <w15:chartTrackingRefBased/>
  <w15:docId w15:val="{221E7EA8-171B-4421-AD30-92E09CEB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20F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FD089F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FD089F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E20F9D"/>
  </w:style>
  <w:style w:type="character" w:customStyle="1" w:styleId="nobr">
    <w:name w:val="nobr"/>
    <w:basedOn w:val="a0"/>
    <w:rsid w:val="00E20F9D"/>
  </w:style>
  <w:style w:type="character" w:customStyle="1" w:styleId="hl">
    <w:name w:val="hl"/>
    <w:basedOn w:val="a0"/>
    <w:rsid w:val="00E20F9D"/>
  </w:style>
  <w:style w:type="character" w:customStyle="1" w:styleId="10">
    <w:name w:val="Заголовок 1 Знак"/>
    <w:basedOn w:val="a0"/>
    <w:link w:val="1"/>
    <w:uiPriority w:val="9"/>
    <w:rsid w:val="00E20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20F9D"/>
    <w:rPr>
      <w:color w:val="0000FF"/>
      <w:u w:val="single"/>
    </w:rPr>
  </w:style>
  <w:style w:type="paragraph" w:styleId="a6">
    <w:name w:val="No Spacing"/>
    <w:uiPriority w:val="1"/>
    <w:qFormat/>
    <w:rsid w:val="00E20F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E20F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E3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9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8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7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346968?l31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ferent.ru/1/346968?l31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346968?l3161" TargetMode="External"/><Relationship Id="rId11" Type="http://schemas.openxmlformats.org/officeDocument/2006/relationships/hyperlink" Target="https://www.referent.ru/1/346968?l3166" TargetMode="External"/><Relationship Id="rId5" Type="http://schemas.openxmlformats.org/officeDocument/2006/relationships/hyperlink" Target="https://www.referent.ru/1/346968" TargetMode="External"/><Relationship Id="rId10" Type="http://schemas.openxmlformats.org/officeDocument/2006/relationships/hyperlink" Target="https://www.referent.ru/1/346968?l3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346968?l3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Шабурова</dc:creator>
  <cp:keywords/>
  <dc:description/>
  <cp:lastModifiedBy>Наталья Шабурова</cp:lastModifiedBy>
  <cp:revision>13</cp:revision>
  <dcterms:created xsi:type="dcterms:W3CDTF">2020-04-22T07:39:00Z</dcterms:created>
  <dcterms:modified xsi:type="dcterms:W3CDTF">2020-04-22T08:57:00Z</dcterms:modified>
</cp:coreProperties>
</file>