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A31C" w14:textId="77777777" w:rsidR="00F00D16" w:rsidRDefault="00F00D16" w:rsidP="00F00D16">
      <w:pPr>
        <w:pStyle w:val="a3"/>
        <w:tabs>
          <w:tab w:val="left" w:pos="317"/>
          <w:tab w:val="left" w:pos="359"/>
        </w:tabs>
        <w:spacing w:after="0"/>
        <w:ind w:left="0" w:right="62"/>
        <w:jc w:val="center"/>
        <w:rPr>
          <w:rFonts w:ascii="Times New Roman" w:eastAsia="Arial Unicode MS" w:hAnsi="Times New Roman"/>
          <w:b/>
          <w:bCs/>
          <w:sz w:val="28"/>
          <w:szCs w:val="28"/>
        </w:rPr>
      </w:pPr>
      <w:r>
        <w:rPr>
          <w:rFonts w:ascii="Times New Roman" w:hAnsi="Times New Roman"/>
          <w:b/>
          <w:bCs/>
          <w:sz w:val="28"/>
          <w:szCs w:val="28"/>
        </w:rPr>
        <w:t>Задание</w:t>
      </w:r>
      <w:proofErr w:type="gramStart"/>
      <w:r>
        <w:rPr>
          <w:rFonts w:ascii="Times New Roman" w:hAnsi="Times New Roman"/>
          <w:b/>
          <w:bCs/>
          <w:sz w:val="28"/>
          <w:szCs w:val="28"/>
        </w:rPr>
        <w:t>: Изучить</w:t>
      </w:r>
      <w:proofErr w:type="gramEnd"/>
      <w:r>
        <w:rPr>
          <w:rFonts w:ascii="Times New Roman" w:hAnsi="Times New Roman"/>
          <w:b/>
          <w:bCs/>
          <w:sz w:val="28"/>
          <w:szCs w:val="28"/>
        </w:rPr>
        <w:t xml:space="preserve"> теоретический материал по предложенной тематике в разрезе вопросов, представленных ниже.</w:t>
      </w:r>
    </w:p>
    <w:p w14:paraId="0C086CF5" w14:textId="77777777" w:rsidR="00F00D16" w:rsidRDefault="00F00D16" w:rsidP="005B2EB9">
      <w:pPr>
        <w:jc w:val="center"/>
        <w:rPr>
          <w:rFonts w:ascii="Times New Roman" w:eastAsia="Arial Unicode MS" w:hAnsi="Times New Roman"/>
          <w:b/>
          <w:bCs/>
          <w:sz w:val="28"/>
          <w:szCs w:val="28"/>
        </w:rPr>
      </w:pPr>
    </w:p>
    <w:p w14:paraId="7495E16F" w14:textId="4CBD0F80" w:rsidR="005B2EB9" w:rsidRPr="005B2EB9" w:rsidRDefault="005B2EB9" w:rsidP="005B2EB9">
      <w:pPr>
        <w:jc w:val="center"/>
        <w:rPr>
          <w:rFonts w:ascii="Times New Roman" w:eastAsia="Arial Unicode MS" w:hAnsi="Times New Roman"/>
          <w:b/>
          <w:bCs/>
          <w:sz w:val="28"/>
          <w:szCs w:val="28"/>
        </w:rPr>
      </w:pPr>
      <w:r w:rsidRPr="005B2EB9">
        <w:rPr>
          <w:rFonts w:ascii="Times New Roman" w:eastAsia="Arial Unicode MS" w:hAnsi="Times New Roman"/>
          <w:b/>
          <w:bCs/>
          <w:sz w:val="28"/>
          <w:szCs w:val="28"/>
        </w:rPr>
        <w:t>Тема: «</w:t>
      </w:r>
      <w:r w:rsidRPr="005B2EB9">
        <w:rPr>
          <w:rFonts w:ascii="Times New Roman" w:eastAsia="Arial Unicode MS" w:hAnsi="Times New Roman"/>
          <w:b/>
          <w:bCs/>
          <w:sz w:val="28"/>
          <w:szCs w:val="28"/>
        </w:rPr>
        <w:t>Процедуры исполнения бюджетов по расходам. Принятие и исполнение бюджетных обязательств получателями бюджетных средств. Лицевые счета для учета операций по исполнению бюджетов бюджетной системы Российской Федерации. Санкционирование и оплата расходов получателей бюджетных средств</w:t>
      </w:r>
      <w:r w:rsidRPr="005B2EB9">
        <w:rPr>
          <w:rFonts w:ascii="Times New Roman" w:eastAsia="Arial Unicode MS" w:hAnsi="Times New Roman"/>
          <w:b/>
          <w:bCs/>
          <w:sz w:val="28"/>
          <w:szCs w:val="28"/>
        </w:rPr>
        <w:t>»</w:t>
      </w:r>
    </w:p>
    <w:p w14:paraId="1CAFBF36" w14:textId="46357144" w:rsidR="00C1378C" w:rsidRDefault="00C1378C" w:rsidP="005B2EB9">
      <w:pPr>
        <w:jc w:val="center"/>
        <w:rPr>
          <w:b/>
          <w:bCs/>
          <w:sz w:val="28"/>
          <w:szCs w:val="28"/>
        </w:rPr>
      </w:pPr>
    </w:p>
    <w:p w14:paraId="0B4721E3" w14:textId="376C9B4F" w:rsidR="00F00D16" w:rsidRPr="00527433" w:rsidRDefault="00527433" w:rsidP="00527433">
      <w:pPr>
        <w:ind w:left="360"/>
        <w:jc w:val="both"/>
        <w:rPr>
          <w:rFonts w:ascii="Calibri" w:eastAsia="Times New Roman" w:hAnsi="Calibri"/>
          <w:sz w:val="28"/>
          <w:szCs w:val="28"/>
        </w:rPr>
      </w:pPr>
      <w:r>
        <w:rPr>
          <w:rFonts w:ascii="Times New Roman" w:eastAsia="Arial Unicode MS" w:hAnsi="Times New Roman"/>
          <w:sz w:val="28"/>
          <w:szCs w:val="28"/>
        </w:rPr>
        <w:t xml:space="preserve">Вопрос 1. </w:t>
      </w:r>
      <w:r w:rsidR="00F00D16" w:rsidRPr="00527433">
        <w:rPr>
          <w:rFonts w:ascii="Times New Roman" w:eastAsia="Arial Unicode MS" w:hAnsi="Times New Roman"/>
          <w:sz w:val="28"/>
          <w:szCs w:val="28"/>
        </w:rPr>
        <w:t>Процедуры исполнения бюджетов по расходам</w:t>
      </w:r>
      <w:r w:rsidRPr="00527433">
        <w:rPr>
          <w:rFonts w:ascii="Times New Roman" w:eastAsia="Arial Unicode MS" w:hAnsi="Times New Roman"/>
          <w:sz w:val="28"/>
          <w:szCs w:val="28"/>
        </w:rPr>
        <w:t xml:space="preserve">. </w:t>
      </w:r>
      <w:r w:rsidRPr="00527433">
        <w:rPr>
          <w:rFonts w:ascii="Times New Roman" w:eastAsia="Arial Unicode MS" w:hAnsi="Times New Roman"/>
          <w:sz w:val="28"/>
          <w:szCs w:val="28"/>
        </w:rPr>
        <w:t>Принятие и исполнение бюджетных обязательств получателями бюджетных средств</w:t>
      </w:r>
    </w:p>
    <w:p w14:paraId="24F65C5E" w14:textId="77777777" w:rsidR="00F00D16" w:rsidRDefault="00F00D16" w:rsidP="00F00D16">
      <w:pPr>
        <w:pStyle w:val="a7"/>
        <w:spacing w:line="360" w:lineRule="auto"/>
        <w:ind w:firstLine="709"/>
        <w:jc w:val="both"/>
        <w:rPr>
          <w:rFonts w:ascii="Times New Roman" w:hAnsi="Times New Roman" w:cs="Times New Roman"/>
          <w:sz w:val="28"/>
          <w:szCs w:val="28"/>
        </w:rPr>
      </w:pPr>
    </w:p>
    <w:p w14:paraId="4EC2B615" w14:textId="5A630CFE"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w:t>
      </w:r>
    </w:p>
    <w:p w14:paraId="1ED01A53"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В соответствии со статьей 219 Бюджетного кодекса РФ исполнение бюджета по расходам предусматривает:</w:t>
      </w:r>
    </w:p>
    <w:p w14:paraId="308E9BB3"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 принятие бюджетных обязательств;</w:t>
      </w:r>
    </w:p>
    <w:p w14:paraId="69F7E8AF"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 подтверждение денежных обязательств;</w:t>
      </w:r>
    </w:p>
    <w:p w14:paraId="66A6666D"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 санкционирование оплаты денежных обязательств;</w:t>
      </w:r>
    </w:p>
    <w:p w14:paraId="18B4502C"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 подтверждение исполнения денежных обязательств.</w:t>
      </w:r>
    </w:p>
    <w:p w14:paraId="58746307" w14:textId="77777777" w:rsidR="00F00D16" w:rsidRPr="00F00D16" w:rsidRDefault="00F00D16" w:rsidP="00F00D16">
      <w:pPr>
        <w:pStyle w:val="a7"/>
        <w:spacing w:line="360" w:lineRule="auto"/>
        <w:ind w:firstLine="709"/>
        <w:jc w:val="both"/>
        <w:rPr>
          <w:rFonts w:ascii="Times New Roman" w:hAnsi="Times New Roman" w:cs="Times New Roman"/>
          <w:b/>
          <w:bCs/>
          <w:sz w:val="28"/>
          <w:szCs w:val="28"/>
        </w:rPr>
      </w:pPr>
      <w:r w:rsidRPr="00F00D16">
        <w:rPr>
          <w:rStyle w:val="a6"/>
          <w:rFonts w:ascii="Times New Roman" w:hAnsi="Times New Roman" w:cs="Times New Roman"/>
          <w:b w:val="0"/>
          <w:bCs w:val="0"/>
          <w:color w:val="333333"/>
          <w:sz w:val="28"/>
          <w:szCs w:val="28"/>
        </w:rPr>
        <w:t>Получатель бюджетных средств:</w:t>
      </w:r>
    </w:p>
    <w:p w14:paraId="0407E27B"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1) принимает бюджетные обязательства в пределах доведенных до него лимитов бюджетных обязательств;</w:t>
      </w:r>
    </w:p>
    <w:p w14:paraId="3D88417B"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2)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F44D963"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lastRenderedPageBreak/>
        <w:t>3)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F546C4C"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w:t>
      </w:r>
    </w:p>
    <w:p w14:paraId="64CBAECC"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1CFD7A38" w14:textId="77777777"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4346725D" w14:textId="1A4251CD" w:rsidR="00F00D16" w:rsidRPr="00F00D16" w:rsidRDefault="00F00D16" w:rsidP="00F00D16">
      <w:pPr>
        <w:pStyle w:val="a7"/>
        <w:spacing w:line="360" w:lineRule="auto"/>
        <w:ind w:firstLine="709"/>
        <w:jc w:val="both"/>
        <w:rPr>
          <w:rFonts w:ascii="Times New Roman" w:hAnsi="Times New Roman" w:cs="Times New Roman"/>
          <w:sz w:val="28"/>
          <w:szCs w:val="28"/>
        </w:rPr>
      </w:pPr>
      <w:r w:rsidRPr="00F00D16">
        <w:rPr>
          <w:rFonts w:ascii="Times New Roman" w:hAnsi="Times New Roman" w:cs="Times New Roman"/>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w:t>
      </w:r>
      <w:r>
        <w:rPr>
          <w:rFonts w:ascii="Times New Roman" w:hAnsi="Times New Roman" w:cs="Times New Roman"/>
          <w:sz w:val="28"/>
          <w:szCs w:val="28"/>
        </w:rPr>
        <w:t>.</w:t>
      </w:r>
    </w:p>
    <w:p w14:paraId="445DCEC0" w14:textId="63C7757D" w:rsidR="00F00D16" w:rsidRDefault="00F00D16" w:rsidP="00F00D16">
      <w:pPr>
        <w:jc w:val="both"/>
        <w:rPr>
          <w:sz w:val="28"/>
          <w:szCs w:val="28"/>
        </w:rPr>
      </w:pPr>
    </w:p>
    <w:p w14:paraId="75F32262" w14:textId="0B7B11F9" w:rsidR="00527433" w:rsidRDefault="00527433" w:rsidP="00F00D16">
      <w:pPr>
        <w:jc w:val="both"/>
        <w:rPr>
          <w:sz w:val="28"/>
          <w:szCs w:val="28"/>
        </w:rPr>
      </w:pPr>
    </w:p>
    <w:p w14:paraId="0B6D476A" w14:textId="196DD22A" w:rsidR="00527433" w:rsidRDefault="00527433" w:rsidP="00F00D16">
      <w:pPr>
        <w:jc w:val="both"/>
        <w:rPr>
          <w:rFonts w:ascii="Times New Roman" w:eastAsia="Arial Unicode MS" w:hAnsi="Times New Roman"/>
          <w:sz w:val="28"/>
          <w:szCs w:val="28"/>
        </w:rPr>
      </w:pPr>
      <w:r w:rsidRPr="00527433">
        <w:rPr>
          <w:rFonts w:ascii="Times New Roman" w:hAnsi="Times New Roman" w:cs="Times New Roman"/>
          <w:sz w:val="28"/>
          <w:szCs w:val="28"/>
        </w:rPr>
        <w:t>Вопрос 2</w:t>
      </w:r>
      <w:r>
        <w:rPr>
          <w:sz w:val="28"/>
          <w:szCs w:val="28"/>
        </w:rPr>
        <w:t>.</w:t>
      </w:r>
      <w:r w:rsidRPr="00527433">
        <w:rPr>
          <w:rFonts w:ascii="Times New Roman" w:eastAsia="Arial Unicode MS" w:hAnsi="Times New Roman"/>
          <w:b/>
          <w:bCs/>
          <w:sz w:val="28"/>
          <w:szCs w:val="28"/>
        </w:rPr>
        <w:t xml:space="preserve"> </w:t>
      </w:r>
      <w:r w:rsidRPr="00527433">
        <w:rPr>
          <w:rFonts w:ascii="Times New Roman" w:eastAsia="Arial Unicode MS" w:hAnsi="Times New Roman"/>
          <w:sz w:val="28"/>
          <w:szCs w:val="28"/>
        </w:rPr>
        <w:t>Лицевые счета для учета операций по исполнению бюджетов бюджетной системы Российской Федерации</w:t>
      </w:r>
    </w:p>
    <w:p w14:paraId="25244656" w14:textId="7BAB2A1B" w:rsidR="00BB744F" w:rsidRDefault="00BB744F" w:rsidP="00F00D16">
      <w:pPr>
        <w:jc w:val="both"/>
        <w:rPr>
          <w:rFonts w:ascii="Times New Roman" w:eastAsia="Arial Unicode MS" w:hAnsi="Times New Roman"/>
          <w:sz w:val="28"/>
          <w:szCs w:val="28"/>
        </w:rPr>
      </w:pPr>
    </w:p>
    <w:p w14:paraId="0B9728DE" w14:textId="3A1702C0" w:rsidR="00BB744F" w:rsidRPr="00BB744F" w:rsidRDefault="00BB744F" w:rsidP="00BB744F">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Согласно ст. 220.1 БК РФ, у</w:t>
      </w:r>
      <w:r w:rsidRPr="00BB744F">
        <w:rPr>
          <w:rFonts w:ascii="Times New Roman" w:hAnsi="Times New Roman" w:cs="Times New Roman"/>
          <w:sz w:val="28"/>
          <w:szCs w:val="28"/>
          <w:lang w:eastAsia="ru-RU"/>
        </w:rPr>
        <w:t xml:space="preserve">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w:t>
      </w:r>
      <w:r w:rsidRPr="00BB744F">
        <w:rPr>
          <w:rFonts w:ascii="Times New Roman" w:hAnsi="Times New Roman" w:cs="Times New Roman"/>
          <w:sz w:val="28"/>
          <w:szCs w:val="28"/>
          <w:lang w:eastAsia="ru-RU"/>
        </w:rPr>
        <w:lastRenderedPageBreak/>
        <w:t>органе управления государственным внебюджетным фондом Российской Федерации.</w:t>
      </w:r>
    </w:p>
    <w:p w14:paraId="72CACAA0" w14:textId="04DCBBBE" w:rsidR="00BB744F" w:rsidRPr="00BB744F" w:rsidRDefault="00BB744F" w:rsidP="00BB744F">
      <w:pPr>
        <w:pStyle w:val="a7"/>
        <w:spacing w:line="360" w:lineRule="auto"/>
        <w:ind w:firstLine="709"/>
        <w:jc w:val="both"/>
        <w:rPr>
          <w:rFonts w:ascii="Times New Roman" w:hAnsi="Times New Roman" w:cs="Times New Roman"/>
          <w:sz w:val="28"/>
          <w:szCs w:val="28"/>
          <w:lang w:eastAsia="ru-RU"/>
        </w:rPr>
      </w:pPr>
      <w:bookmarkStart w:id="0" w:name="dst103364"/>
      <w:bookmarkEnd w:id="0"/>
      <w:r w:rsidRPr="00BB744F">
        <w:rPr>
          <w:rFonts w:ascii="Times New Roman" w:hAnsi="Times New Roman" w:cs="Times New Roman"/>
          <w:sz w:val="28"/>
          <w:szCs w:val="28"/>
          <w:lang w:eastAsia="ru-RU"/>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r w:rsidRPr="00BB744F">
        <w:rPr>
          <w:rFonts w:ascii="Times New Roman" w:hAnsi="Times New Roman" w:cs="Times New Roman"/>
          <w:sz w:val="28"/>
          <w:szCs w:val="28"/>
          <w:lang w:eastAsia="ru-RU"/>
        </w:rPr>
        <w:t xml:space="preserve"> (согласно </w:t>
      </w:r>
      <w:r w:rsidRPr="002C590B">
        <w:rPr>
          <w:rFonts w:ascii="Times New Roman" w:hAnsi="Times New Roman" w:cs="Times New Roman"/>
          <w:sz w:val="28"/>
          <w:szCs w:val="28"/>
          <w:shd w:val="clear" w:color="auto" w:fill="EFEFF7"/>
        </w:rPr>
        <w:t>Приказ</w:t>
      </w:r>
      <w:r w:rsidRPr="002C590B">
        <w:rPr>
          <w:rFonts w:ascii="Times New Roman" w:hAnsi="Times New Roman" w:cs="Times New Roman"/>
          <w:sz w:val="28"/>
          <w:szCs w:val="28"/>
          <w:shd w:val="clear" w:color="auto" w:fill="EFEFF7"/>
        </w:rPr>
        <w:t>а</w:t>
      </w:r>
      <w:r w:rsidRPr="002C590B">
        <w:rPr>
          <w:rFonts w:ascii="Times New Roman" w:hAnsi="Times New Roman" w:cs="Times New Roman"/>
          <w:sz w:val="28"/>
          <w:szCs w:val="28"/>
          <w:shd w:val="clear" w:color="auto" w:fill="EFEFF7"/>
        </w:rPr>
        <w:t xml:space="preserve"> Казначейства России от 17.10.2016 N 21н (ред. от 28.12.2017) "О порядке открытия и ведения лицевых счетов территориальными органами Федерального казначейства" (Зарегистрировано в Минюсте России 01.12.2016 N 44513</w:t>
      </w:r>
      <w:r w:rsidRPr="00BB744F">
        <w:rPr>
          <w:rFonts w:ascii="Times New Roman" w:hAnsi="Times New Roman" w:cs="Times New Roman"/>
          <w:sz w:val="28"/>
          <w:szCs w:val="28"/>
          <w:lang w:eastAsia="ru-RU"/>
        </w:rPr>
        <w:t>)</w:t>
      </w:r>
    </w:p>
    <w:p w14:paraId="3DFBF712"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При открытии лицевых счетов в финансовом органе получателям бюджетных средств присваивается номера. </w:t>
      </w:r>
    </w:p>
    <w:p w14:paraId="37C4A565"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Номер лицевого счета должен однозначно определять его принадлежность к конкретному клиенту и соответствовать характеру операций, учитываемых на данном счете. Каждому виду лицевого счета присваивается один из следующих кодов: </w:t>
      </w:r>
    </w:p>
    <w:p w14:paraId="2B60A94F"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01 - лицевой счет главного распорядителя бюджетных средств; </w:t>
      </w:r>
    </w:p>
    <w:p w14:paraId="1BAA516F"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02 - лицевой счет бюджета; </w:t>
      </w:r>
    </w:p>
    <w:p w14:paraId="3725AB0E"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03 - лицевой счет получателя бюджетных средств; </w:t>
      </w:r>
    </w:p>
    <w:p w14:paraId="5936F8F1" w14:textId="77777777"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05 - лицевой счет по учету средств во временном распоряжении. </w:t>
      </w:r>
    </w:p>
    <w:p w14:paraId="707B37FB" w14:textId="2CF908A6" w:rsidR="00BB744F"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Финансовый орган для учета операций по исполнению отдельных расходов местного бюджета вправе открывать лицевые счета с иными кодами.</w:t>
      </w:r>
    </w:p>
    <w:p w14:paraId="23831C0D"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Основанием для открытия лицевого счета главного распорядителя бюджетных средств является перечень главных распорядителей бюджетных средств, и в составе ведомственной структуры расходов бюджета на соответствующий финансовый год. </w:t>
      </w:r>
    </w:p>
    <w:p w14:paraId="332E0092"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Лицевые счета закрываются финансовым органом: </w:t>
      </w:r>
    </w:p>
    <w:p w14:paraId="44551219"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 в связи с исключением главного получателя (получателя) средств местного бюджета из сводной бюджетной росписи на соответствующий финансовый год; </w:t>
      </w:r>
    </w:p>
    <w:p w14:paraId="4B523898"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lastRenderedPageBreak/>
        <w:t xml:space="preserve">˗ по окончании финансового года, если в течение данного финансового года операции по лицевому счету не производились; </w:t>
      </w:r>
    </w:p>
    <w:p w14:paraId="68CD8CA3" w14:textId="538429BA"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в иных случаях, предусмотренных нормативными правовыми актами</w:t>
      </w:r>
      <w:r>
        <w:rPr>
          <w:rFonts w:ascii="Times New Roman" w:hAnsi="Times New Roman" w:cs="Times New Roman"/>
          <w:sz w:val="28"/>
          <w:szCs w:val="28"/>
        </w:rPr>
        <w:t>.</w:t>
      </w:r>
    </w:p>
    <w:p w14:paraId="1041B63E" w14:textId="70D3271C" w:rsidR="002C590B" w:rsidRDefault="002C590B" w:rsidP="002C590B">
      <w:pPr>
        <w:pStyle w:val="a7"/>
        <w:spacing w:line="360" w:lineRule="auto"/>
        <w:ind w:firstLine="709"/>
        <w:jc w:val="both"/>
        <w:rPr>
          <w:rFonts w:ascii="Times New Roman" w:hAnsi="Times New Roman" w:cs="Times New Roman"/>
          <w:sz w:val="28"/>
          <w:szCs w:val="28"/>
        </w:rPr>
      </w:pPr>
    </w:p>
    <w:p w14:paraId="6F9042B2" w14:textId="77777777" w:rsidR="002C590B" w:rsidRDefault="002C590B" w:rsidP="002C590B">
      <w:pPr>
        <w:pStyle w:val="a7"/>
        <w:spacing w:line="360" w:lineRule="auto"/>
        <w:ind w:firstLine="709"/>
        <w:jc w:val="both"/>
        <w:rPr>
          <w:rFonts w:ascii="Times New Roman" w:hAnsi="Times New Roman" w:cs="Times New Roman"/>
          <w:sz w:val="28"/>
          <w:szCs w:val="28"/>
        </w:rPr>
      </w:pPr>
    </w:p>
    <w:p w14:paraId="45D3C7C2" w14:textId="60A964CD" w:rsidR="002C590B" w:rsidRDefault="002C590B" w:rsidP="002C590B">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3. </w:t>
      </w:r>
      <w:r w:rsidRPr="002C590B">
        <w:rPr>
          <w:rFonts w:ascii="Times New Roman" w:eastAsia="Arial Unicode MS" w:hAnsi="Times New Roman"/>
          <w:sz w:val="28"/>
          <w:szCs w:val="28"/>
        </w:rPr>
        <w:t>Санкционирование и оплата расходов получателей бюджетных средств</w:t>
      </w:r>
      <w:r w:rsidRPr="002C590B">
        <w:rPr>
          <w:rFonts w:ascii="Times New Roman" w:hAnsi="Times New Roman" w:cs="Times New Roman"/>
          <w:sz w:val="28"/>
          <w:szCs w:val="28"/>
        </w:rPr>
        <w:t>.</w:t>
      </w:r>
      <w:r>
        <w:rPr>
          <w:rFonts w:ascii="Times New Roman" w:hAnsi="Times New Roman" w:cs="Times New Roman"/>
          <w:sz w:val="28"/>
          <w:szCs w:val="28"/>
        </w:rPr>
        <w:t xml:space="preserve"> </w:t>
      </w:r>
    </w:p>
    <w:p w14:paraId="5D8D03C2" w14:textId="05D609EA" w:rsidR="002C590B" w:rsidRDefault="002C590B" w:rsidP="002C590B">
      <w:pPr>
        <w:pStyle w:val="a7"/>
        <w:spacing w:line="360" w:lineRule="auto"/>
        <w:ind w:firstLine="709"/>
        <w:jc w:val="both"/>
        <w:rPr>
          <w:rFonts w:ascii="Times New Roman" w:hAnsi="Times New Roman" w:cs="Times New Roman"/>
          <w:sz w:val="28"/>
          <w:szCs w:val="28"/>
        </w:rPr>
      </w:pPr>
    </w:p>
    <w:p w14:paraId="7F4700B7" w14:textId="10FFA6E5"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Одним из обязательных требований, которые должны соблюдаться участниками бюджетных правоотношений, является санкционирование расходов. Основной задачей этой процедуры является контроль использования денежных средств, выделенных из бюджетов Российской Федерации.</w:t>
      </w:r>
    </w:p>
    <w:p w14:paraId="3AB25DAF" w14:textId="09439FE1"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w:t>
      </w:r>
      <w:bookmarkStart w:id="1" w:name="l253"/>
      <w:bookmarkEnd w:id="1"/>
      <w:r w:rsidRPr="002C590B">
        <w:rPr>
          <w:rFonts w:ascii="Times New Roman" w:hAnsi="Times New Roman" w:cs="Times New Roman"/>
          <w:sz w:val="28"/>
          <w:szCs w:val="28"/>
        </w:rPr>
        <w:t>Под санкционированием расходов понимается соблюдение обязательных, последовательно осуществляемых процедур по доведению показателей бюджетных ассигнований, лимитов бюджетных обязательств, сметных назначений и принятых обязательств.</w:t>
      </w:r>
    </w:p>
    <w:p w14:paraId="37B84309"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w:t>
      </w:r>
      <w:r>
        <w:rPr>
          <w:rFonts w:ascii="Times New Roman" w:hAnsi="Times New Roman" w:cs="Times New Roman"/>
          <w:sz w:val="28"/>
          <w:szCs w:val="28"/>
        </w:rPr>
        <w:t>С</w:t>
      </w:r>
      <w:r w:rsidRPr="002C590B">
        <w:rPr>
          <w:rFonts w:ascii="Times New Roman" w:hAnsi="Times New Roman" w:cs="Times New Roman"/>
          <w:sz w:val="28"/>
          <w:szCs w:val="28"/>
        </w:rPr>
        <w:t>огласно </w:t>
      </w:r>
      <w:hyperlink r:id="rId7" w:anchor="l11012" w:history="1">
        <w:r w:rsidRPr="002C590B">
          <w:rPr>
            <w:rStyle w:val="a8"/>
            <w:rFonts w:ascii="Times New Roman" w:hAnsi="Times New Roman" w:cs="Times New Roman"/>
            <w:color w:val="auto"/>
            <w:sz w:val="28"/>
            <w:szCs w:val="28"/>
            <w:u w:val="none"/>
          </w:rPr>
          <w:t>статье 219</w:t>
        </w:r>
      </w:hyperlink>
      <w:r w:rsidRPr="002C590B">
        <w:rPr>
          <w:rFonts w:ascii="Times New Roman" w:hAnsi="Times New Roman" w:cs="Times New Roman"/>
          <w:sz w:val="28"/>
          <w:szCs w:val="28"/>
        </w:rPr>
        <w:t> </w:t>
      </w:r>
      <w:bookmarkStart w:id="2" w:name="l255"/>
      <w:bookmarkEnd w:id="2"/>
      <w:r w:rsidRPr="002C590B">
        <w:rPr>
          <w:rFonts w:ascii="Times New Roman" w:hAnsi="Times New Roman" w:cs="Times New Roman"/>
          <w:sz w:val="28"/>
          <w:szCs w:val="28"/>
        </w:rPr>
        <w:t>БК РФ санкционирование оплаты денежных обязательств является этапом исполнения бюджета и применяется исключительно к расходам, осуществляемым получателями бюджетных средств в соответствии с порядком, установленным финансовым органом согласно положениям БК РФ.</w:t>
      </w:r>
    </w:p>
    <w:p w14:paraId="1943E3A9"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w:t>
      </w:r>
      <w:hyperlink r:id="rId8" w:history="1">
        <w:r w:rsidRPr="002C590B">
          <w:rPr>
            <w:rStyle w:val="a8"/>
            <w:rFonts w:ascii="Times New Roman" w:hAnsi="Times New Roman" w:cs="Times New Roman"/>
            <w:color w:val="auto"/>
            <w:sz w:val="28"/>
            <w:szCs w:val="28"/>
            <w:u w:val="none"/>
          </w:rPr>
          <w:t>Порядок</w:t>
        </w:r>
      </w:hyperlink>
      <w:r w:rsidRPr="002C590B">
        <w:rPr>
          <w:rFonts w:ascii="Times New Roman" w:hAnsi="Times New Roman" w:cs="Times New Roman"/>
          <w:sz w:val="28"/>
          <w:szCs w:val="28"/>
        </w:rPr>
        <w:t>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 Приказом Минфина России от 17.11.2016 г. N 213н.</w:t>
      </w:r>
    </w:p>
    <w:bookmarkStart w:id="3" w:name="l256"/>
    <w:bookmarkEnd w:id="3"/>
    <w:p w14:paraId="6EDFDBD0" w14:textId="77777777" w:rsid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fldChar w:fldCharType="begin"/>
      </w:r>
      <w:r w:rsidRPr="002C590B">
        <w:rPr>
          <w:rFonts w:ascii="Times New Roman" w:hAnsi="Times New Roman" w:cs="Times New Roman"/>
          <w:sz w:val="28"/>
          <w:szCs w:val="28"/>
        </w:rPr>
        <w:instrText xml:space="preserve"> HYPERLINK "https://www.referent.ru/1/305366?l167" \l "l167" </w:instrText>
      </w:r>
      <w:r w:rsidRPr="002C590B">
        <w:rPr>
          <w:rFonts w:ascii="Times New Roman" w:hAnsi="Times New Roman" w:cs="Times New Roman"/>
          <w:sz w:val="28"/>
          <w:szCs w:val="28"/>
        </w:rPr>
        <w:fldChar w:fldCharType="separate"/>
      </w:r>
      <w:r w:rsidRPr="002C590B">
        <w:rPr>
          <w:rStyle w:val="a8"/>
          <w:rFonts w:ascii="Times New Roman" w:hAnsi="Times New Roman" w:cs="Times New Roman"/>
          <w:color w:val="auto"/>
          <w:sz w:val="28"/>
          <w:szCs w:val="28"/>
          <w:u w:val="none"/>
        </w:rPr>
        <w:t>Порядок</w:t>
      </w:r>
      <w:r w:rsidRPr="002C590B">
        <w:rPr>
          <w:rFonts w:ascii="Times New Roman" w:hAnsi="Times New Roman" w:cs="Times New Roman"/>
          <w:sz w:val="28"/>
          <w:szCs w:val="28"/>
        </w:rPr>
        <w:fldChar w:fldCharType="end"/>
      </w:r>
      <w:r w:rsidRPr="002C590B">
        <w:rPr>
          <w:rFonts w:ascii="Times New Roman" w:hAnsi="Times New Roman" w:cs="Times New Roman"/>
          <w:sz w:val="28"/>
          <w:szCs w:val="28"/>
        </w:rPr>
        <w:t xml:space="preserve"> санкционирования оплаты денежных обязательств получателей средств федерального бюджета распространяется только на казенные учреждения и на бюджетные учреждения, в отношении которых федеральными органами исполнительной власти не принято решение о </w:t>
      </w:r>
      <w:r w:rsidRPr="002C590B">
        <w:rPr>
          <w:rFonts w:ascii="Times New Roman" w:hAnsi="Times New Roman" w:cs="Times New Roman"/>
          <w:sz w:val="28"/>
          <w:szCs w:val="28"/>
        </w:rPr>
        <w:lastRenderedPageBreak/>
        <w:t>предоставлении им субсидий из федерального бюджета в соответствии с </w:t>
      </w:r>
      <w:hyperlink r:id="rId9" w:anchor="l12479" w:history="1">
        <w:r w:rsidRPr="002C590B">
          <w:rPr>
            <w:rStyle w:val="a8"/>
            <w:rFonts w:ascii="Times New Roman" w:hAnsi="Times New Roman" w:cs="Times New Roman"/>
            <w:color w:val="auto"/>
            <w:sz w:val="28"/>
            <w:szCs w:val="28"/>
            <w:u w:val="none"/>
          </w:rPr>
          <w:t>пунктом 1</w:t>
        </w:r>
      </w:hyperlink>
      <w:r w:rsidRPr="002C590B">
        <w:rPr>
          <w:rFonts w:ascii="Times New Roman" w:hAnsi="Times New Roman" w:cs="Times New Roman"/>
          <w:sz w:val="28"/>
          <w:szCs w:val="28"/>
        </w:rPr>
        <w:t> статьи 78.1 БК РФ.</w:t>
      </w:r>
    </w:p>
    <w:p w14:paraId="025938B5" w14:textId="23A4DF8F" w:rsidR="002C590B" w:rsidRPr="002C590B" w:rsidRDefault="002C590B" w:rsidP="002C590B">
      <w:pPr>
        <w:pStyle w:val="a7"/>
        <w:spacing w:line="36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w:t>
      </w:r>
      <w:bookmarkStart w:id="4" w:name="l257"/>
      <w:bookmarkEnd w:id="4"/>
      <w:r w:rsidRPr="002C590B">
        <w:rPr>
          <w:rFonts w:ascii="Times New Roman" w:hAnsi="Times New Roman" w:cs="Times New Roman"/>
          <w:sz w:val="28"/>
          <w:szCs w:val="28"/>
        </w:rPr>
        <w:t>В соответствии с законодательством Российской Федерации бюджетные и автономные учреждения не являются получателями бюджетных средств.</w:t>
      </w:r>
      <w:r w:rsidRPr="002C590B">
        <w:rPr>
          <w:rFonts w:ascii="Times New Roman" w:hAnsi="Times New Roman" w:cs="Times New Roman"/>
          <w:sz w:val="28"/>
          <w:szCs w:val="28"/>
        </w:rPr>
        <w:br/>
      </w:r>
      <w:r>
        <w:rPr>
          <w:rFonts w:ascii="Times New Roman" w:hAnsi="Times New Roman" w:cs="Times New Roman"/>
          <w:sz w:val="28"/>
          <w:szCs w:val="28"/>
        </w:rPr>
        <w:t xml:space="preserve">    </w:t>
      </w:r>
      <w:r w:rsidRPr="002C590B">
        <w:rPr>
          <w:rFonts w:ascii="Times New Roman" w:hAnsi="Times New Roman" w:cs="Times New Roman"/>
          <w:sz w:val="28"/>
          <w:szCs w:val="28"/>
        </w:rPr>
        <w:t> </w:t>
      </w:r>
      <w:r>
        <w:rPr>
          <w:rFonts w:ascii="Times New Roman" w:hAnsi="Times New Roman" w:cs="Times New Roman"/>
          <w:sz w:val="28"/>
          <w:szCs w:val="28"/>
        </w:rPr>
        <w:t xml:space="preserve">   </w:t>
      </w:r>
      <w:r w:rsidRPr="002C590B">
        <w:rPr>
          <w:rFonts w:ascii="Times New Roman" w:hAnsi="Times New Roman" w:cs="Times New Roman"/>
          <w:sz w:val="28"/>
          <w:szCs w:val="28"/>
        </w:rPr>
        <w:t xml:space="preserve">   Учет операций по санкционированию расходов учреждения, источником финансового обеспечения которых являются целевые субсидии,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открытом учреждению в территориальном органе Федерального казначейства в установленном порядке </w:t>
      </w:r>
      <w:r w:rsidR="007356BB">
        <w:rPr>
          <w:rFonts w:ascii="Times New Roman" w:hAnsi="Times New Roman" w:cs="Times New Roman"/>
          <w:sz w:val="28"/>
          <w:szCs w:val="28"/>
        </w:rPr>
        <w:t>.</w:t>
      </w:r>
    </w:p>
    <w:sectPr w:rsidR="002C590B" w:rsidRPr="002C590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0C43" w14:textId="77777777" w:rsidR="00FB6ACD" w:rsidRDefault="00FB6ACD" w:rsidP="002C590B">
      <w:pPr>
        <w:spacing w:after="0" w:line="240" w:lineRule="auto"/>
      </w:pPr>
      <w:r>
        <w:separator/>
      </w:r>
    </w:p>
  </w:endnote>
  <w:endnote w:type="continuationSeparator" w:id="0">
    <w:p w14:paraId="292F3AD7" w14:textId="77777777" w:rsidR="00FB6ACD" w:rsidRDefault="00FB6ACD" w:rsidP="002C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669822"/>
      <w:docPartObj>
        <w:docPartGallery w:val="Page Numbers (Bottom of Page)"/>
        <w:docPartUnique/>
      </w:docPartObj>
    </w:sdtPr>
    <w:sdtContent>
      <w:p w14:paraId="7B0AFFAB" w14:textId="3019C9A4" w:rsidR="002C590B" w:rsidRDefault="002C590B">
        <w:pPr>
          <w:pStyle w:val="ab"/>
          <w:jc w:val="center"/>
        </w:pPr>
        <w:r>
          <w:fldChar w:fldCharType="begin"/>
        </w:r>
        <w:r>
          <w:instrText>PAGE   \* MERGEFORMAT</w:instrText>
        </w:r>
        <w:r>
          <w:fldChar w:fldCharType="separate"/>
        </w:r>
        <w:r>
          <w:t>2</w:t>
        </w:r>
        <w:r>
          <w:fldChar w:fldCharType="end"/>
        </w:r>
      </w:p>
    </w:sdtContent>
  </w:sdt>
  <w:p w14:paraId="4361661F" w14:textId="77777777" w:rsidR="002C590B" w:rsidRDefault="002C59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7BBD" w14:textId="77777777" w:rsidR="00FB6ACD" w:rsidRDefault="00FB6ACD" w:rsidP="002C590B">
      <w:pPr>
        <w:spacing w:after="0" w:line="240" w:lineRule="auto"/>
      </w:pPr>
      <w:r>
        <w:separator/>
      </w:r>
    </w:p>
  </w:footnote>
  <w:footnote w:type="continuationSeparator" w:id="0">
    <w:p w14:paraId="1680D3C2" w14:textId="77777777" w:rsidR="00FB6ACD" w:rsidRDefault="00FB6ACD" w:rsidP="002C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B35FB"/>
    <w:multiLevelType w:val="hybridMultilevel"/>
    <w:tmpl w:val="1EA60DF2"/>
    <w:lvl w:ilvl="0" w:tplc="E2B28C3A">
      <w:start w:val="1"/>
      <w:numFmt w:val="decimal"/>
      <w:lvlText w:val="%1."/>
      <w:lvlJc w:val="left"/>
      <w:pPr>
        <w:ind w:left="720" w:hanging="360"/>
      </w:pPr>
      <w:rPr>
        <w:rFonts w:ascii="Times New Roman" w:eastAsia="Arial Unicode MS"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B9"/>
    <w:rsid w:val="002C590B"/>
    <w:rsid w:val="00527433"/>
    <w:rsid w:val="005B2EB9"/>
    <w:rsid w:val="007356BB"/>
    <w:rsid w:val="00BB744F"/>
    <w:rsid w:val="00C1378C"/>
    <w:rsid w:val="00F00D16"/>
    <w:rsid w:val="00FB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A0E8"/>
  <w15:chartTrackingRefBased/>
  <w15:docId w15:val="{94DE084E-7EE7-4A2F-B7C3-40212092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99"/>
    <w:qFormat/>
    <w:rsid w:val="00F00D16"/>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aliases w:val="Содержание. 2 уровень Знак"/>
    <w:link w:val="a3"/>
    <w:uiPriority w:val="99"/>
    <w:locked/>
    <w:rsid w:val="00F00D16"/>
    <w:rPr>
      <w:rFonts w:ascii="Calibri" w:eastAsia="Times New Roman" w:hAnsi="Calibri" w:cs="Times New Roman"/>
      <w:lang w:eastAsia="ru-RU"/>
    </w:rPr>
  </w:style>
  <w:style w:type="paragraph" w:styleId="a5">
    <w:name w:val="Normal (Web)"/>
    <w:basedOn w:val="a"/>
    <w:uiPriority w:val="99"/>
    <w:semiHidden/>
    <w:unhideWhenUsed/>
    <w:rsid w:val="00F00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0D16"/>
    <w:rPr>
      <w:b/>
      <w:bCs/>
    </w:rPr>
  </w:style>
  <w:style w:type="paragraph" w:styleId="a7">
    <w:name w:val="No Spacing"/>
    <w:uiPriority w:val="1"/>
    <w:qFormat/>
    <w:rsid w:val="00F00D16"/>
    <w:pPr>
      <w:spacing w:after="0" w:line="240" w:lineRule="auto"/>
    </w:pPr>
  </w:style>
  <w:style w:type="character" w:customStyle="1" w:styleId="blk">
    <w:name w:val="blk"/>
    <w:basedOn w:val="a0"/>
    <w:rsid w:val="00BB744F"/>
  </w:style>
  <w:style w:type="character" w:styleId="a8">
    <w:name w:val="Hyperlink"/>
    <w:basedOn w:val="a0"/>
    <w:uiPriority w:val="99"/>
    <w:semiHidden/>
    <w:unhideWhenUsed/>
    <w:rsid w:val="00BB744F"/>
    <w:rPr>
      <w:color w:val="0000FF"/>
      <w:u w:val="single"/>
    </w:rPr>
  </w:style>
  <w:style w:type="paragraph" w:styleId="a9">
    <w:name w:val="header"/>
    <w:basedOn w:val="a"/>
    <w:link w:val="aa"/>
    <w:uiPriority w:val="99"/>
    <w:unhideWhenUsed/>
    <w:rsid w:val="002C59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590B"/>
  </w:style>
  <w:style w:type="paragraph" w:styleId="ab">
    <w:name w:val="footer"/>
    <w:basedOn w:val="a"/>
    <w:link w:val="ac"/>
    <w:uiPriority w:val="99"/>
    <w:unhideWhenUsed/>
    <w:rsid w:val="002C59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60339">
      <w:bodyDiv w:val="1"/>
      <w:marLeft w:val="0"/>
      <w:marRight w:val="0"/>
      <w:marTop w:val="0"/>
      <w:marBottom w:val="0"/>
      <w:divBdr>
        <w:top w:val="none" w:sz="0" w:space="0" w:color="auto"/>
        <w:left w:val="none" w:sz="0" w:space="0" w:color="auto"/>
        <w:bottom w:val="none" w:sz="0" w:space="0" w:color="auto"/>
        <w:right w:val="none" w:sz="0" w:space="0" w:color="auto"/>
      </w:divBdr>
      <w:divsChild>
        <w:div w:id="1923444765">
          <w:marLeft w:val="0"/>
          <w:marRight w:val="0"/>
          <w:marTop w:val="120"/>
          <w:marBottom w:val="0"/>
          <w:divBdr>
            <w:top w:val="none" w:sz="0" w:space="0" w:color="auto"/>
            <w:left w:val="none" w:sz="0" w:space="0" w:color="auto"/>
            <w:bottom w:val="none" w:sz="0" w:space="0" w:color="auto"/>
            <w:right w:val="none" w:sz="0" w:space="0" w:color="auto"/>
          </w:divBdr>
        </w:div>
        <w:div w:id="978532356">
          <w:marLeft w:val="0"/>
          <w:marRight w:val="0"/>
          <w:marTop w:val="120"/>
          <w:marBottom w:val="0"/>
          <w:divBdr>
            <w:top w:val="none" w:sz="0" w:space="0" w:color="auto"/>
            <w:left w:val="none" w:sz="0" w:space="0" w:color="auto"/>
            <w:bottom w:val="none" w:sz="0" w:space="0" w:color="auto"/>
            <w:right w:val="none" w:sz="0" w:space="0" w:color="auto"/>
          </w:divBdr>
        </w:div>
        <w:div w:id="459501179">
          <w:marLeft w:val="0"/>
          <w:marRight w:val="0"/>
          <w:marTop w:val="120"/>
          <w:marBottom w:val="0"/>
          <w:divBdr>
            <w:top w:val="none" w:sz="0" w:space="0" w:color="auto"/>
            <w:left w:val="none" w:sz="0" w:space="0" w:color="auto"/>
            <w:bottom w:val="none" w:sz="0" w:space="0" w:color="auto"/>
            <w:right w:val="none" w:sz="0" w:space="0" w:color="auto"/>
          </w:divBdr>
        </w:div>
      </w:divsChild>
    </w:div>
    <w:div w:id="600376699">
      <w:bodyDiv w:val="1"/>
      <w:marLeft w:val="0"/>
      <w:marRight w:val="0"/>
      <w:marTop w:val="0"/>
      <w:marBottom w:val="0"/>
      <w:divBdr>
        <w:top w:val="none" w:sz="0" w:space="0" w:color="auto"/>
        <w:left w:val="none" w:sz="0" w:space="0" w:color="auto"/>
        <w:bottom w:val="none" w:sz="0" w:space="0" w:color="auto"/>
        <w:right w:val="none" w:sz="0" w:space="0" w:color="auto"/>
      </w:divBdr>
    </w:div>
    <w:div w:id="18411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05366" TargetMode="External"/><Relationship Id="rId3" Type="http://schemas.openxmlformats.org/officeDocument/2006/relationships/settings" Target="settings.xml"/><Relationship Id="rId7" Type="http://schemas.openxmlformats.org/officeDocument/2006/relationships/hyperlink" Target="https://www.referent.ru/1/343172?l11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ferent.ru/1/343172?l12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Шабурова</dc:creator>
  <cp:keywords/>
  <dc:description/>
  <cp:lastModifiedBy>Наталья Шабурова</cp:lastModifiedBy>
  <cp:revision>5</cp:revision>
  <dcterms:created xsi:type="dcterms:W3CDTF">2020-06-17T04:43:00Z</dcterms:created>
  <dcterms:modified xsi:type="dcterms:W3CDTF">2020-06-17T05:05:00Z</dcterms:modified>
</cp:coreProperties>
</file>