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B33FD9" w:rsidRDefault="00B33FD9" w:rsidP="00B33F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B33FD9" w:rsidRDefault="00B33FD9" w:rsidP="00B33F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821D4D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3B4129">
        <w:rPr>
          <w:rFonts w:ascii="Times New Roman" w:hAnsi="Times New Roman"/>
          <w:sz w:val="28"/>
          <w:szCs w:val="28"/>
        </w:rPr>
        <w:t>2</w:t>
      </w:r>
      <w:r w:rsidR="00821D4D">
        <w:rPr>
          <w:rFonts w:ascii="Times New Roman" w:hAnsi="Times New Roman"/>
          <w:sz w:val="28"/>
          <w:szCs w:val="28"/>
        </w:rPr>
        <w:t xml:space="preserve"> г. № 3729</w:t>
      </w:r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E216B7">
        <w:rPr>
          <w:rFonts w:ascii="Times New Roman" w:hAnsi="Times New Roman"/>
          <w:sz w:val="28"/>
          <w:szCs w:val="28"/>
        </w:rPr>
        <w:t xml:space="preserve">о на основании доверенности от </w:t>
      </w:r>
      <w:r w:rsidR="003715AC">
        <w:rPr>
          <w:rFonts w:ascii="Times New Roman" w:hAnsi="Times New Roman"/>
          <w:sz w:val="28"/>
          <w:szCs w:val="28"/>
        </w:rPr>
        <w:t>01.</w:t>
      </w:r>
      <w:r w:rsidR="0001444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715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E216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21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</w:t>
      </w:r>
      <w:r w:rsidR="003715AC">
        <w:rPr>
          <w:rFonts w:ascii="Times New Roman" w:hAnsi="Times New Roman"/>
          <w:sz w:val="28"/>
          <w:szCs w:val="28"/>
        </w:rPr>
        <w:t>1</w:t>
      </w:r>
      <w:r w:rsidR="00E216B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/02.03, с одной стороны и гражданин(ка)_______________________________________</w:t>
      </w:r>
      <w:r w:rsidR="00E42B3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                    </w:t>
      </w: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B33FD9" w:rsidRDefault="00B33FD9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67"/>
      <w:bookmarkEnd w:id="1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факультета/института/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="00821D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9"/>
      <w:bookmarkEnd w:id="2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B33FD9" w:rsidRDefault="00B33FD9" w:rsidP="00B33FD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0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2.5.2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33FD9" w:rsidRDefault="00B33FD9" w:rsidP="00B33FD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bookmarkStart w:id="4" w:name="_Hlk74919922"/>
      <w:r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bookmarkEnd w:id="4"/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885926"/>
      <w:r>
        <w:rPr>
          <w:rFonts w:ascii="Times New Roman" w:hAnsi="Times New Roman" w:cs="Times New Roman"/>
          <w:sz w:val="28"/>
          <w:szCs w:val="28"/>
        </w:rPr>
        <w:t xml:space="preserve">    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B33FD9" w:rsidRDefault="00B33FD9" w:rsidP="00B33FD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5"/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Заказчика, реквизиты Исполнителя, КБК, наименование факультета/института, а также номер и дата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40"/>
      <w:bookmarkEnd w:id="7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</w:t>
      </w:r>
      <w:r>
        <w:rPr>
          <w:rFonts w:ascii="Times New Roman" w:hAnsi="Times New Roman"/>
          <w:sz w:val="28"/>
          <w:szCs w:val="28"/>
        </w:rPr>
        <w:lastRenderedPageBreak/>
        <w:t>потребовать: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8" w:name="Par154"/>
      <w:bookmarkEnd w:id="8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8"/>
      <w:bookmarkEnd w:id="9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B33FD9" w:rsidRDefault="00B33FD9" w:rsidP="00B33FD9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66"/>
      <w:bookmarkEnd w:id="10"/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tbl>
      <w:tblPr>
        <w:tblW w:w="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B33FD9" w:rsidTr="00B33FD9">
        <w:trPr>
          <w:trHeight w:val="445"/>
        </w:trPr>
        <w:tc>
          <w:tcPr>
            <w:tcW w:w="5387" w:type="dxa"/>
          </w:tcPr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B33FD9" w:rsidTr="00B33FD9">
        <w:trPr>
          <w:trHeight w:val="2515"/>
        </w:trPr>
        <w:tc>
          <w:tcPr>
            <w:tcW w:w="5387" w:type="dxa"/>
          </w:tcPr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B51FBC" w:rsidRPr="00B51FBC" w:rsidRDefault="00B33FD9" w:rsidP="00B51FBC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33FD9" w:rsidRDefault="0026133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B33FD9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______________       /__С. В. Земляк___/</w:t>
            </w:r>
          </w:p>
          <w:p w:rsidR="00B33FD9" w:rsidRDefault="00B33FD9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паспорта__________________________номер___________________________________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/____________________________/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:rsidR="00F9279C" w:rsidRDefault="00F9279C"/>
    <w:sectPr w:rsidR="00F9279C" w:rsidSect="00B33FD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E" w:rsidRDefault="003A2BDE" w:rsidP="00B33FD9">
      <w:pPr>
        <w:spacing w:after="0" w:line="240" w:lineRule="auto"/>
      </w:pPr>
      <w:r>
        <w:separator/>
      </w:r>
    </w:p>
  </w:endnote>
  <w:end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E" w:rsidRDefault="003A2BDE" w:rsidP="00B33FD9">
      <w:pPr>
        <w:spacing w:after="0" w:line="240" w:lineRule="auto"/>
      </w:pPr>
      <w:r>
        <w:separator/>
      </w:r>
    </w:p>
  </w:footnote>
  <w:foot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footnote>
  <w:footnote w:id="1">
    <w:p w:rsidR="00B33FD9" w:rsidRDefault="00B33FD9" w:rsidP="00B33FD9">
      <w:pPr>
        <w:pStyle w:val="a4"/>
      </w:pPr>
      <w:r>
        <w:rPr>
          <w:rStyle w:val="a6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B33FD9" w:rsidRDefault="00B33FD9" w:rsidP="00B33FD9">
      <w:pPr>
        <w:pStyle w:val="a4"/>
        <w:jc w:val="both"/>
      </w:pPr>
      <w:r>
        <w:rPr>
          <w:rStyle w:val="a6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B33FD9" w:rsidRDefault="00B33FD9" w:rsidP="00B33FD9">
      <w:pPr>
        <w:pStyle w:val="a4"/>
        <w:jc w:val="both"/>
      </w:pPr>
      <w:r>
        <w:rPr>
          <w:rStyle w:val="a6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B33FD9" w:rsidRDefault="00B33FD9" w:rsidP="00B33FD9">
      <w:pPr>
        <w:pStyle w:val="a4"/>
      </w:pPr>
      <w:r>
        <w:rPr>
          <w:rStyle w:val="a6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B33FD9" w:rsidRDefault="00B33FD9" w:rsidP="00B33FD9">
      <w:pPr>
        <w:pStyle w:val="a4"/>
        <w:jc w:val="both"/>
      </w:pPr>
      <w:r>
        <w:rPr>
          <w:rStyle w:val="a6"/>
        </w:rPr>
        <w:footnoteRef/>
      </w:r>
      <w: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9"/>
    <w:rsid w:val="0001444A"/>
    <w:rsid w:val="00261334"/>
    <w:rsid w:val="003715AC"/>
    <w:rsid w:val="003A2BDE"/>
    <w:rsid w:val="003B4129"/>
    <w:rsid w:val="00821D4D"/>
    <w:rsid w:val="00B33FD9"/>
    <w:rsid w:val="00B51FBC"/>
    <w:rsid w:val="00E216B7"/>
    <w:rsid w:val="00E42B3F"/>
    <w:rsid w:val="00F47BC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9E95"/>
  <w15:chartTrackingRefBased/>
  <w15:docId w15:val="{FB6F889D-DC22-45C0-83A0-6DA635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F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F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FD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3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33FD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BCE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1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11" Type="http://schemas.openxmlformats.org/officeDocument/2006/relationships/hyperlink" Target="mailto:smolensk@fa.ru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3</cp:revision>
  <cp:lastPrinted>2022-07-07T14:18:00Z</cp:lastPrinted>
  <dcterms:created xsi:type="dcterms:W3CDTF">2022-10-10T09:58:00Z</dcterms:created>
  <dcterms:modified xsi:type="dcterms:W3CDTF">2022-10-10T09:58:00Z</dcterms:modified>
</cp:coreProperties>
</file>