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7E" w:rsidRPr="005B6B7E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E">
        <w:rPr>
          <w:rFonts w:ascii="Times New Roman" w:hAnsi="Times New Roman" w:cs="Times New Roman"/>
          <w:b/>
          <w:sz w:val="28"/>
          <w:szCs w:val="28"/>
        </w:rPr>
        <w:t>Примерная тематика курсовых работ по дисциплине «</w:t>
      </w:r>
      <w:r w:rsidRPr="005B6B7E">
        <w:rPr>
          <w:rFonts w:ascii="Times New Roman" w:hAnsi="Times New Roman" w:cs="Times New Roman"/>
          <w:b/>
          <w:sz w:val="28"/>
          <w:szCs w:val="28"/>
        </w:rPr>
        <w:t>М</w:t>
      </w:r>
      <w:r w:rsidR="0058680A">
        <w:rPr>
          <w:rFonts w:ascii="Times New Roman" w:hAnsi="Times New Roman" w:cs="Times New Roman"/>
          <w:b/>
          <w:sz w:val="28"/>
          <w:szCs w:val="28"/>
        </w:rPr>
        <w:t>и</w:t>
      </w:r>
      <w:r w:rsidRPr="005B6B7E">
        <w:rPr>
          <w:rFonts w:ascii="Times New Roman" w:hAnsi="Times New Roman" w:cs="Times New Roman"/>
          <w:b/>
          <w:sz w:val="28"/>
          <w:szCs w:val="28"/>
        </w:rPr>
        <w:t>кроэкономика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2170" w:rsidRPr="005B6B7E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E">
        <w:rPr>
          <w:rFonts w:ascii="Times New Roman" w:hAnsi="Times New Roman" w:cs="Times New Roman"/>
          <w:b/>
          <w:sz w:val="28"/>
          <w:szCs w:val="28"/>
        </w:rPr>
        <w:t>для студентов направления 38.03.0</w:t>
      </w:r>
      <w:r w:rsidRPr="005B6B7E">
        <w:rPr>
          <w:rFonts w:ascii="Times New Roman" w:hAnsi="Times New Roman" w:cs="Times New Roman"/>
          <w:b/>
          <w:sz w:val="28"/>
          <w:szCs w:val="28"/>
        </w:rPr>
        <w:t>1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B6B7E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B6B7E" w:rsidRDefault="005B6B7E" w:rsidP="005B6B7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Системные методы исследования в экономической теории: экономические модели и эксперименты.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Ограниченность ресурсов и возможности экономического развития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Экономические системы: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цивилизационный подходы к изучению.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Приватизация, разгосударствление собственности: мировой опыт и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практика.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Государственная собственность: индикаторы эффективности.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Компании с государственным участием на российском рынке: структура собственности и роль в экономике.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Национальная экономическая система и национальная модель экономики (на примере различных стран).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«Новая экономика»: содержание, факторы развития.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Азиатский способ производства как экономическая система.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Индустриальное общество: социально-экономические противоречия.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Концепция социального рыночного хозяйства: истоки «немецкого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чуда».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Экономическая компаративистика: параметры сравнения экономических систем (технико-экономические, отношений собственности, механизмы функционирования экономических систем и др.).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Ресурсы экономического роста: возрастание роли человеческого капитала.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Современная российская экономика: спрос на человеческий капитал.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Эффект и эффективность: технико-экономическая и социально-экономическая эффективность.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Эволюция трудовых отношений в США и Японии: общее и различие.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Современные функции денег и особенности их проявления в экономике России (на примере отдельных функций).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Теория потребительского поведения: практическое применение.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Потребительский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(товаров привыкания) – отклонение от рационального поведения: риски и самоконтроль.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Индивидуальное поведение: теория производителя (технологии, минимизация издержек, максимизация прибыли).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Теорема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практические аспекты её применения.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Значение оценки эластичности спроса и предложения для предпринимательской практики.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Общее равновесие в экономике обмена: Леон Вальрас,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Вильфредо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Парето,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Эджворт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Роль крупных предприятий в экономике России и проблемы повышения их эффективности.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 Роль и значение малого бизнеса, положение в современной экономике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Факторы экономии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дезэкономии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масштабах производства.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Особенности конкурентных стратегий фирм в сфере услуг.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Быстрорастущие фирмы как фактор экономического роста национальной экономики.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Фирма как неполный контракт. 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Неоклассическая теория фирмы.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Слияния и поглощения: теоретические и практические аспекты.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Ценовые стратегии фирмы в условиях несовершенной конкуренции.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Стратегические взаимодействия фирм: конкуренция на основе выбора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объемов производства (мощностей), конкуренция на основе выбора цен.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Преимущества сетевой формы организации бизнеса.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Особенности функционирования сетевых компаний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отечественной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экономике.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издержки как определяющий фактор жизнеспособности фирмы.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Реклама как фактор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издержек.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Создание бренда как фактор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издержек.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 экономики и перспективы его развития.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Особенность развития сетевого бизнеса в мировой практике и в условиях российской экономики.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Особенности применения контрактного производства как способа повышения конкурентоспособности современной фирмы.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Особенности развития франчайзинга в современных условиях: мировой опыт и российская практика.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Роль взыскательного потребителя в повышении конкурентоспособности российских фирм.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Конкурентные преимущества российских быстрорастущих компаний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«газелей».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издержки как способ снижения неопределенности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внешней среды.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Тенденции формирования и развития «экономики знаний»: зарубежный опыт и российская практика.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Эластичность спроса и предложения: значение для предприниматель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ской практики.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Формирование спроса на рынках потребительских товаров с учетом</w:t>
      </w:r>
    </w:p>
    <w:p w:rsid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 эластичности.</w:t>
      </w:r>
    </w:p>
    <w:p w:rsidR="0058680A" w:rsidRPr="0058680A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Дифференциация </w:t>
      </w:r>
      <w:r w:rsidRPr="0058680A">
        <w:rPr>
          <w:rFonts w:ascii="Times New Roman" w:hAnsi="Times New Roman" w:cs="Times New Roman"/>
          <w:sz w:val="28"/>
          <w:szCs w:val="28"/>
        </w:rPr>
        <w:t>продукта как фактор неценовой конкуренции.</w:t>
      </w:r>
    </w:p>
    <w:p w:rsidR="005B6B7E" w:rsidRPr="005B6B7E" w:rsidRDefault="0058680A" w:rsidP="0058680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Практическое применение правила максимизации прибыли.</w:t>
      </w:r>
    </w:p>
    <w:sectPr w:rsidR="005B6B7E" w:rsidRPr="005B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7E"/>
    <w:rsid w:val="00161138"/>
    <w:rsid w:val="0055610F"/>
    <w:rsid w:val="0058680A"/>
    <w:rsid w:val="005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Петушкова</dc:creator>
  <cp:lastModifiedBy>Галина А. Петушкова</cp:lastModifiedBy>
  <cp:revision>2</cp:revision>
  <dcterms:created xsi:type="dcterms:W3CDTF">2020-10-29T14:03:00Z</dcterms:created>
  <dcterms:modified xsi:type="dcterms:W3CDTF">2020-10-29T14:03:00Z</dcterms:modified>
</cp:coreProperties>
</file>