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6" w:rsidRDefault="009023E6" w:rsidP="009023E6">
      <w:pPr>
        <w:pStyle w:val="a4"/>
        <w:spacing w:before="0" w:after="0"/>
        <w:jc w:val="center"/>
        <w:rPr>
          <w:b/>
        </w:rPr>
      </w:pPr>
      <w:r>
        <w:rPr>
          <w:b/>
        </w:rPr>
        <w:t>Федеральное государственное образовательное бюджетное учреждение высшего образования</w:t>
      </w:r>
    </w:p>
    <w:p w:rsidR="009023E6" w:rsidRDefault="009023E6" w:rsidP="009023E6">
      <w:pPr>
        <w:pStyle w:val="a4"/>
        <w:spacing w:before="0" w:after="0"/>
        <w:jc w:val="center"/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9023E6" w:rsidRDefault="009023E6" w:rsidP="009023E6">
      <w:pPr>
        <w:pStyle w:val="a4"/>
        <w:spacing w:before="0" w:after="0"/>
        <w:jc w:val="center"/>
        <w:rPr>
          <w:b/>
        </w:rPr>
      </w:pPr>
      <w:r>
        <w:rPr>
          <w:b/>
        </w:rPr>
        <w:t>(Финансовый университет)</w:t>
      </w:r>
    </w:p>
    <w:p w:rsidR="009023E6" w:rsidRDefault="009023E6" w:rsidP="009023E6">
      <w:pPr>
        <w:pStyle w:val="a4"/>
        <w:spacing w:before="0" w:after="0"/>
        <w:jc w:val="center"/>
        <w:rPr>
          <w:b/>
        </w:rPr>
      </w:pPr>
      <w:r>
        <w:rPr>
          <w:b/>
        </w:rPr>
        <w:t>Пермский финансово-экономический колледж-</w:t>
      </w:r>
    </w:p>
    <w:p w:rsidR="009023E6" w:rsidRDefault="009023E6" w:rsidP="009023E6">
      <w:pPr>
        <w:pStyle w:val="a4"/>
        <w:spacing w:before="0" w:after="0"/>
        <w:jc w:val="center"/>
        <w:rPr>
          <w:b/>
        </w:rPr>
      </w:pPr>
      <w:r>
        <w:rPr>
          <w:b/>
        </w:rPr>
        <w:t xml:space="preserve"> филиал Финуниверситета </w:t>
      </w: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</w:pPr>
    </w:p>
    <w:p w:rsidR="009023E6" w:rsidRDefault="009023E6" w:rsidP="009023E6">
      <w:pPr>
        <w:jc w:val="center"/>
      </w:pPr>
    </w:p>
    <w:p w:rsidR="009023E6" w:rsidRDefault="009023E6" w:rsidP="009023E6">
      <w:pPr>
        <w:rPr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Рассмотрено на заседании                                                                     УТВЕРЖДАЮ</w:t>
      </w:r>
    </w:p>
    <w:p w:rsidR="009023E6" w:rsidRDefault="009023E6" w:rsidP="00902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кафедры «Право»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Зам. директора по УМР</w:t>
      </w:r>
    </w:p>
    <w:p w:rsidR="009023E6" w:rsidRDefault="009023E6" w:rsidP="00902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    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______________к.э.н. Н.В.Галкина</w:t>
      </w:r>
    </w:p>
    <w:p w:rsidR="009023E6" w:rsidRDefault="009023E6" w:rsidP="00902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29 августа 2019 г.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«___» _____________ 2019 г.</w:t>
      </w:r>
    </w:p>
    <w:p w:rsidR="009023E6" w:rsidRDefault="009023E6" w:rsidP="00902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Зав. кафедрой к.п.н.</w:t>
      </w:r>
    </w:p>
    <w:p w:rsidR="009023E6" w:rsidRDefault="009023E6" w:rsidP="009023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 </w:t>
      </w:r>
      <w:r>
        <w:rPr>
          <w:rFonts w:ascii="Times New Roman" w:hAnsi="Times New Roman"/>
          <w:b/>
          <w:sz w:val="24"/>
        </w:rPr>
        <w:t>Е.А.Шистерова</w:t>
      </w:r>
    </w:p>
    <w:p w:rsidR="009023E6" w:rsidRDefault="009023E6" w:rsidP="009023E6">
      <w:pPr>
        <w:jc w:val="center"/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jc w:val="center"/>
      </w:pPr>
    </w:p>
    <w:p w:rsidR="009023E6" w:rsidRDefault="009023E6" w:rsidP="009023E6">
      <w:pPr>
        <w:jc w:val="center"/>
      </w:pPr>
    </w:p>
    <w:p w:rsidR="009023E6" w:rsidRDefault="009023E6" w:rsidP="009023E6">
      <w:pPr>
        <w:jc w:val="center"/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Контрольная работа </w:t>
      </w:r>
    </w:p>
    <w:p w:rsidR="009023E6" w:rsidRDefault="009023E6" w:rsidP="009023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учебной дисциплины ОП.08. Гражданский процесс специальности 40. 02. 01 Право и организация социального обеспечения (</w:t>
      </w:r>
      <w:r>
        <w:rPr>
          <w:rFonts w:ascii="Times New Roman" w:hAnsi="Times New Roman"/>
          <w:sz w:val="32"/>
          <w:szCs w:val="32"/>
        </w:rPr>
        <w:t>базовая подготовка)</w:t>
      </w:r>
    </w:p>
    <w:p w:rsidR="009023E6" w:rsidRDefault="009023E6" w:rsidP="009023E6">
      <w:pPr>
        <w:jc w:val="center"/>
        <w:rPr>
          <w:b/>
          <w:sz w:val="32"/>
          <w:szCs w:val="32"/>
        </w:rPr>
      </w:pPr>
    </w:p>
    <w:p w:rsidR="009023E6" w:rsidRDefault="009023E6" w:rsidP="009023E6">
      <w:pPr>
        <w:jc w:val="center"/>
        <w:rPr>
          <w:sz w:val="36"/>
        </w:rPr>
      </w:pPr>
    </w:p>
    <w:p w:rsidR="009023E6" w:rsidRDefault="009023E6" w:rsidP="009023E6">
      <w:pPr>
        <w:jc w:val="center"/>
        <w:rPr>
          <w:sz w:val="36"/>
        </w:rPr>
      </w:pPr>
    </w:p>
    <w:p w:rsidR="009023E6" w:rsidRDefault="009023E6" w:rsidP="009023E6">
      <w:pPr>
        <w:jc w:val="center"/>
        <w:rPr>
          <w:sz w:val="36"/>
        </w:rPr>
      </w:pPr>
    </w:p>
    <w:p w:rsidR="009023E6" w:rsidRDefault="009023E6" w:rsidP="009023E6">
      <w:pPr>
        <w:jc w:val="center"/>
        <w:rPr>
          <w:sz w:val="36"/>
        </w:rPr>
      </w:pPr>
    </w:p>
    <w:p w:rsidR="009023E6" w:rsidRDefault="009023E6" w:rsidP="009023E6">
      <w:pPr>
        <w:jc w:val="center"/>
        <w:rPr>
          <w:sz w:val="36"/>
        </w:rPr>
      </w:pPr>
    </w:p>
    <w:p w:rsidR="009023E6" w:rsidRDefault="009023E6" w:rsidP="009023E6">
      <w:pPr>
        <w:jc w:val="center"/>
        <w:rPr>
          <w:sz w:val="36"/>
        </w:rPr>
      </w:pPr>
    </w:p>
    <w:p w:rsidR="009023E6" w:rsidRDefault="009023E6" w:rsidP="009023E6">
      <w:pPr>
        <w:rPr>
          <w:sz w:val="36"/>
        </w:rPr>
      </w:pPr>
    </w:p>
    <w:p w:rsidR="009023E6" w:rsidRDefault="009023E6" w:rsidP="009023E6">
      <w:pPr>
        <w:rPr>
          <w:sz w:val="28"/>
        </w:rPr>
      </w:pPr>
    </w:p>
    <w:p w:rsidR="009023E6" w:rsidRDefault="009023E6" w:rsidP="009023E6">
      <w:pPr>
        <w:rPr>
          <w:sz w:val="28"/>
        </w:rPr>
      </w:pPr>
    </w:p>
    <w:p w:rsidR="009023E6" w:rsidRDefault="009023E6" w:rsidP="009023E6">
      <w:pPr>
        <w:rPr>
          <w:sz w:val="28"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b/>
        </w:rPr>
      </w:pPr>
    </w:p>
    <w:p w:rsidR="009023E6" w:rsidRDefault="009023E6" w:rsidP="009023E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Пермь, 2019</w:t>
      </w:r>
    </w:p>
    <w:p w:rsidR="009023E6" w:rsidRDefault="009023E6" w:rsidP="009023E6">
      <w:pPr>
        <w:jc w:val="center"/>
      </w:pPr>
    </w:p>
    <w:p w:rsidR="009023E6" w:rsidRDefault="009023E6" w:rsidP="009023E6">
      <w:pPr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 составлена в трех вариантах и содержит учебный материал в виде практических заданий. Варианты работы студент определяет по начальной букве своей фамилии. Первый вариант работы выполняют студенты, фамилии которых начинаются с букв «А – И», 2 вариант – «К – Т», 3 вариант – «У – Я».</w:t>
      </w:r>
    </w:p>
    <w:p w:rsidR="009023E6" w:rsidRDefault="009023E6" w:rsidP="009023E6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Работа, выполненная не по своему варианту, к проверке не принимается.</w:t>
      </w:r>
    </w:p>
    <w:p w:rsidR="009023E6" w:rsidRDefault="009023E6" w:rsidP="009023E6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работе необходимо указать вариант, номер заданий, пронумеровать страницы, на каждой странице оставляя поля.</w:t>
      </w:r>
    </w:p>
    <w:p w:rsidR="009023E6" w:rsidRDefault="009023E6" w:rsidP="009023E6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4"/>
        </w:rPr>
        <w:lastRenderedPageBreak/>
        <w:t>ВАРИАНТ № 1</w:t>
      </w:r>
    </w:p>
    <w:p w:rsidR="009023E6" w:rsidRDefault="009023E6" w:rsidP="009023E6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Понятие и особенности административного судопроизводства </w:t>
      </w:r>
    </w:p>
    <w:p w:rsidR="009023E6" w:rsidRDefault="009023E6" w:rsidP="009023E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исков</w:t>
      </w:r>
    </w:p>
    <w:p w:rsidR="009023E6" w:rsidRDefault="009023E6" w:rsidP="009023E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Задача</w:t>
      </w:r>
      <w:r>
        <w:rPr>
          <w:rFonts w:ascii="Times New Roman" w:hAnsi="Times New Roman"/>
          <w:sz w:val="24"/>
        </w:rPr>
        <w:t>.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февраля 2018 г. мировой судья города Перми вынес судебный приказ о взыскании земельного налога с должника Иванова. Одновременно были взысканы пени за просрочку уплаты налога и государственная пошлина. В резолютивной части судебного приказа было указано на возможность его обжалования в течение 20 дней в Пермский Краевой суд.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Имеются ли процессуальные ошибки?</w:t>
      </w:r>
    </w:p>
    <w:p w:rsidR="009023E6" w:rsidRDefault="009023E6" w:rsidP="009023E6">
      <w:pPr>
        <w:pStyle w:val="a5"/>
        <w:rPr>
          <w:rFonts w:ascii="Times New Roman" w:hAnsi="Times New Roman"/>
          <w:b/>
          <w:i/>
          <w:sz w:val="24"/>
        </w:rPr>
      </w:pPr>
    </w:p>
    <w:p w:rsidR="009023E6" w:rsidRDefault="009023E6" w:rsidP="009023E6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№ 2</w:t>
      </w:r>
    </w:p>
    <w:p w:rsidR="009023E6" w:rsidRDefault="009023E6" w:rsidP="009023E6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Понятие и особенности неискового судопроизводства</w:t>
      </w:r>
    </w:p>
    <w:p w:rsidR="009023E6" w:rsidRDefault="009023E6" w:rsidP="009023E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Стадии гражданского процесса</w:t>
      </w:r>
    </w:p>
    <w:p w:rsidR="009023E6" w:rsidRDefault="009023E6" w:rsidP="009023E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Задача.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Галкин обратился с иском  к Кудрявцеву о возмещении ущерба причиненного повреждением  автомобиля, в размере 40000 рублей. В судебное заседание  стороны, надлежащим образом извещенные о времени и месте судебного разбирательства, не явились; о причинах неявки суду не сообщили.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Мировой судья, не удаляясь  в совещательную комнату, вынес определение о рассмотрении дела в порядке заочного производства. 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Правильно ли поступил судья?</w:t>
      </w:r>
    </w:p>
    <w:p w:rsidR="009023E6" w:rsidRDefault="009023E6" w:rsidP="009023E6">
      <w:pPr>
        <w:pStyle w:val="a5"/>
        <w:rPr>
          <w:rFonts w:ascii="Times New Roman" w:hAnsi="Times New Roman"/>
          <w:b/>
          <w:i/>
          <w:sz w:val="24"/>
        </w:rPr>
      </w:pPr>
    </w:p>
    <w:p w:rsidR="009023E6" w:rsidRDefault="009023E6" w:rsidP="009023E6">
      <w:pPr>
        <w:ind w:firstLine="360"/>
        <w:jc w:val="center"/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ind w:firstLine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№ 3</w:t>
      </w:r>
    </w:p>
    <w:p w:rsidR="009023E6" w:rsidRDefault="009023E6" w:rsidP="009023E6">
      <w:pPr>
        <w:ind w:firstLine="360"/>
        <w:jc w:val="center"/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widowControl/>
        <w:numPr>
          <w:ilvl w:val="0"/>
          <w:numId w:val="3"/>
        </w:numPr>
        <w:suppressAutoHyphens w:val="0"/>
        <w:ind w:left="0"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Понятие и особенности искового судопроизводства</w:t>
      </w:r>
    </w:p>
    <w:p w:rsidR="009023E6" w:rsidRDefault="009023E6" w:rsidP="009023E6">
      <w:pPr>
        <w:widowControl/>
        <w:numPr>
          <w:ilvl w:val="0"/>
          <w:numId w:val="3"/>
        </w:numPr>
        <w:suppressAutoHyphens w:val="0"/>
        <w:ind w:left="0"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и метод гражданско-процессуального права.</w:t>
      </w:r>
    </w:p>
    <w:p w:rsidR="009023E6" w:rsidRDefault="009023E6" w:rsidP="009023E6">
      <w:pPr>
        <w:widowControl/>
        <w:numPr>
          <w:ilvl w:val="0"/>
          <w:numId w:val="3"/>
        </w:numPr>
        <w:suppressAutoHyphens w:val="0"/>
        <w:ind w:left="0"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Задача.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 бездетной американской семьи обратился в суд по месту нахождения школы-интерната с заявлением, об усыновлении любого ребенка из этого интерната. К заявлению приложены документы об условиях проживания американской семьи и медицинские документы об их состоянии здоровья. Доверенность на представительство оформлена в нотариальном органе США.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Какова подсудность дела и возможные действия судьи при решении  вопроса о принятии данного заявления?</w:t>
      </w:r>
    </w:p>
    <w:p w:rsidR="009023E6" w:rsidRDefault="009023E6" w:rsidP="009023E6">
      <w:pPr>
        <w:pStyle w:val="a5"/>
        <w:jc w:val="both"/>
        <w:rPr>
          <w:rFonts w:ascii="Times New Roman" w:hAnsi="Times New Roman"/>
          <w:b/>
          <w:i/>
          <w:sz w:val="24"/>
        </w:rPr>
      </w:pPr>
    </w:p>
    <w:p w:rsidR="009023E6" w:rsidRDefault="009023E6" w:rsidP="009023E6">
      <w:pPr>
        <w:keepNext/>
        <w:keepLines/>
        <w:suppressLineNumbers/>
        <w:rPr>
          <w:sz w:val="24"/>
        </w:rPr>
      </w:pPr>
    </w:p>
    <w:p w:rsidR="009023E6" w:rsidRDefault="009023E6" w:rsidP="009023E6">
      <w:pPr>
        <w:keepNext/>
        <w:keepLines/>
        <w:suppressLineNumber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Нормативно-правовые акты</w:t>
      </w:r>
    </w:p>
    <w:p w:rsidR="009023E6" w:rsidRDefault="009023E6" w:rsidP="009023E6">
      <w:pPr>
        <w:pStyle w:val="a5"/>
        <w:widowControl/>
        <w:numPr>
          <w:ilvl w:val="0"/>
          <w:numId w:val="4"/>
        </w:numPr>
        <w:tabs>
          <w:tab w:val="clear" w:pos="0"/>
          <w:tab w:val="num" w:pos="208"/>
          <w:tab w:val="left" w:pos="993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Российской Федерации.</w:t>
      </w:r>
    </w:p>
    <w:p w:rsidR="009023E6" w:rsidRDefault="009023E6" w:rsidP="009023E6">
      <w:pPr>
        <w:widowControl/>
        <w:numPr>
          <w:ilvl w:val="0"/>
          <w:numId w:val="4"/>
        </w:numPr>
        <w:tabs>
          <w:tab w:val="clear" w:pos="0"/>
          <w:tab w:val="num" w:pos="208"/>
          <w:tab w:val="left" w:pos="993"/>
        </w:tabs>
        <w:ind w:left="0"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Всеобщая декларация прав человека, принята Генеральной ассамблеей ООН 10 декабря 1948.</w:t>
      </w:r>
    </w:p>
    <w:p w:rsidR="009023E6" w:rsidRDefault="009023E6" w:rsidP="009023E6">
      <w:pPr>
        <w:widowControl/>
        <w:numPr>
          <w:ilvl w:val="0"/>
          <w:numId w:val="4"/>
        </w:numPr>
        <w:tabs>
          <w:tab w:val="clear" w:pos="0"/>
          <w:tab w:val="num" w:pos="208"/>
          <w:tab w:val="left" w:pos="993"/>
        </w:tabs>
        <w:ind w:left="0" w:firstLine="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Международный пакт об экономических, социальных и культурных правах, принят Генеральной ассамблеей ООН 16 декабря 1966 .</w:t>
      </w:r>
    </w:p>
    <w:p w:rsidR="009023E6" w:rsidRDefault="009023E6" w:rsidP="009023E6">
      <w:pPr>
        <w:widowControl/>
        <w:numPr>
          <w:ilvl w:val="0"/>
          <w:numId w:val="4"/>
        </w:numPr>
        <w:tabs>
          <w:tab w:val="clear" w:pos="0"/>
          <w:tab w:val="num" w:pos="208"/>
          <w:tab w:val="left" w:pos="993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от 31 мая 2002 № 62-ФЗ… «О гражданстве Российской Федерации».</w:t>
      </w:r>
    </w:p>
    <w:p w:rsidR="009023E6" w:rsidRDefault="009023E6" w:rsidP="009023E6">
      <w:pPr>
        <w:widowControl/>
        <w:numPr>
          <w:ilvl w:val="0"/>
          <w:numId w:val="4"/>
        </w:numPr>
        <w:tabs>
          <w:tab w:val="clear" w:pos="0"/>
          <w:tab w:val="num" w:pos="208"/>
          <w:tab w:val="left" w:pos="993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процессуальный кодекс. - М</w:t>
      </w:r>
    </w:p>
    <w:p w:rsidR="009023E6" w:rsidRDefault="009023E6" w:rsidP="009023E6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:rsidR="009023E6" w:rsidRDefault="009023E6" w:rsidP="009023E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Основная литература</w:t>
      </w:r>
    </w:p>
    <w:p w:rsidR="009023E6" w:rsidRDefault="009023E6" w:rsidP="009023E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Печатные источники:</w:t>
      </w:r>
    </w:p>
    <w:p w:rsidR="009023E6" w:rsidRDefault="009023E6" w:rsidP="009023E6">
      <w:pPr>
        <w:widowControl/>
        <w:numPr>
          <w:ilvl w:val="0"/>
          <w:numId w:val="5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Гражданское процессуальное право: учебник / под ред. С.Ф. Афанасьева. – М.:Юрайт, 2015</w:t>
      </w:r>
    </w:p>
    <w:p w:rsidR="009023E6" w:rsidRDefault="009023E6" w:rsidP="009023E6">
      <w:pPr>
        <w:widowControl/>
        <w:numPr>
          <w:ilvl w:val="0"/>
          <w:numId w:val="5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Гражданский процесс: учебник / ред.Л.В.Тумановой, Н.Д. Амоглабели. – М.: Юнити, 2015.</w:t>
      </w:r>
    </w:p>
    <w:p w:rsidR="009023E6" w:rsidRDefault="009023E6" w:rsidP="009023E6">
      <w:pPr>
        <w:widowControl/>
        <w:numPr>
          <w:ilvl w:val="0"/>
          <w:numId w:val="5"/>
        </w:numPr>
        <w:tabs>
          <w:tab w:val="clear" w:pos="644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Волкова А.Ф. Гражданский процесс: практикум. – Пермь 2015</w:t>
      </w:r>
    </w:p>
    <w:p w:rsidR="009023E6" w:rsidRDefault="009023E6" w:rsidP="009023E6">
      <w:pPr>
        <w:pStyle w:val="a5"/>
        <w:tabs>
          <w:tab w:val="left" w:pos="993"/>
        </w:tabs>
        <w:ind w:left="0"/>
        <w:jc w:val="both"/>
        <w:rPr>
          <w:rFonts w:ascii="Times New Roman" w:hAnsi="Times New Roman"/>
          <w:sz w:val="24"/>
        </w:rPr>
      </w:pPr>
    </w:p>
    <w:p w:rsidR="009023E6" w:rsidRDefault="009023E6" w:rsidP="009023E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Зав. библиотекой ____________________________О.С. Баранова </w:t>
      </w:r>
    </w:p>
    <w:p w:rsidR="009023E6" w:rsidRDefault="009023E6" w:rsidP="009023E6">
      <w:pPr>
        <w:pStyle w:val="a5"/>
        <w:ind w:left="0"/>
        <w:rPr>
          <w:rFonts w:ascii="Times New Roman" w:hAnsi="Times New Roman"/>
          <w:b/>
          <w:sz w:val="24"/>
        </w:rPr>
      </w:pPr>
    </w:p>
    <w:p w:rsidR="009023E6" w:rsidRDefault="009023E6" w:rsidP="009023E6">
      <w:pPr>
        <w:pStyle w:val="a5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Электронные источники:</w:t>
      </w:r>
    </w:p>
    <w:p w:rsidR="009023E6" w:rsidRDefault="009023E6" w:rsidP="009023E6">
      <w:pPr>
        <w:pStyle w:val="a5"/>
        <w:ind w:left="0"/>
        <w:rPr>
          <w:rFonts w:ascii="Times New Roman" w:eastAsia="Times New Roman" w:hAnsi="Times New Roman"/>
          <w:sz w:val="24"/>
        </w:rPr>
      </w:pPr>
    </w:p>
    <w:p w:rsidR="009023E6" w:rsidRDefault="009023E6" w:rsidP="009023E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 Лебедев М.Ю., Францифоров Ю.В., Чекмарева А.В. Краткий курс лекций Издание  7  Переработанное и дополненное  Издательство</w:t>
      </w:r>
      <w:r>
        <w:rPr>
          <w:rFonts w:ascii="Times New Roman" w:hAnsi="Times New Roman"/>
          <w:color w:val="000000"/>
          <w:sz w:val="24"/>
        </w:rPr>
        <w:t>:  </w:t>
      </w:r>
      <w:hyperlink r:id="rId6" w:history="1">
        <w:r>
          <w:rPr>
            <w:rStyle w:val="a3"/>
            <w:color w:val="000000"/>
            <w:sz w:val="24"/>
          </w:rPr>
          <w:t>М.:Издательство Юрайт</w:t>
        </w:r>
        <w:r>
          <w:rPr>
            <w:rStyle w:val="a3"/>
            <w:sz w:val="24"/>
          </w:rPr>
          <w:t> </w:t>
        </w:r>
      </w:hyperlink>
      <w:r>
        <w:rPr>
          <w:rFonts w:ascii="Times New Roman" w:hAnsi="Times New Roman"/>
          <w:sz w:val="24"/>
        </w:rPr>
        <w:t> 2015 Гриф УМО СПО (портал электронного обучения «Эльфа» /интернет-репозиторий образовательных ресурсов Финансового университета http://</w:t>
      </w:r>
      <w:r>
        <w:rPr>
          <w:rFonts w:ascii="Times New Roman" w:hAnsi="Times New Roman"/>
          <w:sz w:val="24"/>
          <w:lang w:val="en-US"/>
        </w:rPr>
        <w:t>repository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vzfei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val="en-US"/>
        </w:rPr>
        <w:t>bibliocatalog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php</w:t>
      </w:r>
      <w:r>
        <w:rPr>
          <w:rFonts w:ascii="Times New Roman" w:hAnsi="Times New Roman"/>
          <w:sz w:val="24"/>
        </w:rPr>
        <w:t xml:space="preserve"> ЭБС «Юрайт»</w:t>
      </w:r>
    </w:p>
    <w:p w:rsidR="009023E6" w:rsidRDefault="009023E6" w:rsidP="009023E6">
      <w:pPr>
        <w:pStyle w:val="a5"/>
        <w:shd w:val="clear" w:color="auto" w:fill="FFFFFF"/>
        <w:ind w:left="0"/>
        <w:rPr>
          <w:rFonts w:ascii="Times New Roman" w:eastAsia="Times New Roman" w:hAnsi="Times New Roman"/>
          <w:sz w:val="24"/>
        </w:rPr>
      </w:pPr>
    </w:p>
    <w:p w:rsidR="009023E6" w:rsidRDefault="009023E6" w:rsidP="009023E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 </w:t>
      </w:r>
      <w:hyperlink r:id="rId7" w:anchor="none" w:history="1">
        <w:r>
          <w:rPr>
            <w:rStyle w:val="a3"/>
            <w:sz w:val="24"/>
          </w:rPr>
          <w:t>Никитин С. В.</w:t>
        </w:r>
      </w:hyperlink>
      <w:r>
        <w:rPr>
          <w:rFonts w:ascii="Times New Roman" w:hAnsi="Times New Roman"/>
          <w:sz w:val="24"/>
        </w:rPr>
        <w:t xml:space="preserve"> Гражданский процесс [Электронный ресурс]: Учебное пособие для СПО / Под ред. С.В. Никитина. – М.: Российская академия правосудия, 2014. - 400 с. - ISBN 978-5-93916-436-8. (портал электронного обучения «Эльфа» /интернет-репозиторий образовательных ресурсов Финансового университета http://</w:t>
      </w:r>
      <w:r>
        <w:rPr>
          <w:rFonts w:ascii="Times New Roman" w:hAnsi="Times New Roman"/>
          <w:sz w:val="24"/>
          <w:lang w:val="en-US"/>
        </w:rPr>
        <w:t>repository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vzfei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val="en-US"/>
        </w:rPr>
        <w:t>bibliocatalog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php</w:t>
      </w:r>
      <w:r>
        <w:rPr>
          <w:rFonts w:ascii="Times New Roman" w:hAnsi="Times New Roman"/>
          <w:sz w:val="24"/>
        </w:rPr>
        <w:t xml:space="preserve"> ЭБС «Юрайт»</w:t>
      </w:r>
    </w:p>
    <w:p w:rsidR="009023E6" w:rsidRDefault="009023E6" w:rsidP="009023E6">
      <w:pPr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Начальник отдела информации _______________________Е.А. Ставицкая</w:t>
      </w: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sz w:val="24"/>
        </w:rPr>
      </w:pPr>
    </w:p>
    <w:p w:rsidR="009023E6" w:rsidRDefault="009023E6" w:rsidP="009023E6">
      <w:pPr>
        <w:rPr>
          <w:sz w:val="24"/>
        </w:rPr>
      </w:pPr>
    </w:p>
    <w:p w:rsidR="009023E6" w:rsidRDefault="009023E6" w:rsidP="009023E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Перечень вопросов к экзамену по дисциплине Гражданский процесс для студентов заочного отделения </w:t>
      </w:r>
    </w:p>
    <w:p w:rsidR="009023E6" w:rsidRDefault="009023E6" w:rsidP="009023E6">
      <w:pPr>
        <w:jc w:val="center"/>
        <w:rPr>
          <w:rFonts w:ascii="Times New Roman" w:hAnsi="Times New Roman"/>
          <w:b/>
          <w:bCs/>
          <w:sz w:val="24"/>
        </w:rPr>
      </w:pP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Стадии гражданского процесса: понятие и характеристика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и виды гражданского судопроизводства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Подведомственность гражданских дел: понятие и виды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Подсудность гражданских дел: понятие и виды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Субъекты гражданских процессуальных отношений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гражданского процесса. Условия участия сторон в гражданском процессе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и виды третьих лиц в гражданском процессе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участия прокурора в гражданском процессе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принципы ГПП: гласности, государственного языка, единоличного рассмотрения гражданских дел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и виды судебного представительства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оформления полномочий судебного представителя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Понятие, формы и виды доказательств в гражданском процессе 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Иск: понятие, элементы и виды исков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Стадия возбуждения гражданского дела. Протокол судебного заседания: форма, порядок составления, порядок обжалования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Стадия подготовки дела к судебному разбирательству. Протокол судебного заседания: понятие, форма, порядок обжалования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Стадия судебного разбирательства гражданских дел в судах первой инстанции: понятие, значение, части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Судебное решение по гражданским делам в суде первой инстанции: понятие, значение и его части. Порядок устранения ошибок в судебном решении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Заочное производство по гражданским делам. Основания и порядок обжалования заочного решения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Приказное производство: основания и порядок обжалования судебного приказа</w:t>
      </w:r>
    </w:p>
    <w:p w:rsidR="009023E6" w:rsidRDefault="009023E6" w:rsidP="009023E6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дел об усыновлении (удочерении)</w:t>
      </w: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023E6" w:rsidRDefault="009023E6" w:rsidP="009023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А.Ф.Волкова______________________________</w:t>
      </w:r>
    </w:p>
    <w:p w:rsidR="009023E6" w:rsidRDefault="009023E6" w:rsidP="009023E6">
      <w:pPr>
        <w:rPr>
          <w:rFonts w:ascii="Times New Roman" w:hAnsi="Times New Roman"/>
          <w:sz w:val="24"/>
        </w:rPr>
      </w:pPr>
    </w:p>
    <w:p w:rsidR="009F10CD" w:rsidRDefault="009F10CD">
      <w:bookmarkStart w:id="0" w:name="_GoBack"/>
      <w:bookmarkEnd w:id="0"/>
    </w:p>
    <w:sectPr w:rsidR="009F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AA3529B"/>
    <w:multiLevelType w:val="hybridMultilevel"/>
    <w:tmpl w:val="C3924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10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525B44"/>
    <w:multiLevelType w:val="hybridMultilevel"/>
    <w:tmpl w:val="C826EC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6404D92"/>
    <w:multiLevelType w:val="hybridMultilevel"/>
    <w:tmpl w:val="5B345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E4675"/>
    <w:multiLevelType w:val="hybridMultilevel"/>
    <w:tmpl w:val="C826EC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5472DD5"/>
    <w:multiLevelType w:val="hybridMultilevel"/>
    <w:tmpl w:val="E42AD8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6"/>
    <w:rsid w:val="009023E6"/>
    <w:rsid w:val="009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23E6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eastAsia="Times New Roman" w:hAnsi="Times New Roman"/>
      <w:kern w:val="0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023E6"/>
    <w:pPr>
      <w:keepNext/>
      <w:widowControl/>
      <w:numPr>
        <w:ilvl w:val="4"/>
        <w:numId w:val="1"/>
      </w:numPr>
      <w:suppressAutoHyphens w:val="0"/>
      <w:jc w:val="center"/>
      <w:outlineLvl w:val="4"/>
    </w:pPr>
    <w:rPr>
      <w:rFonts w:ascii="Times New Roman" w:eastAsia="Times New Roman" w:hAnsi="Times New Roman"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23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023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9023E6"/>
    <w:rPr>
      <w:color w:val="0000FF"/>
      <w:u w:val="single"/>
    </w:rPr>
  </w:style>
  <w:style w:type="paragraph" w:styleId="a4">
    <w:name w:val="Normal (Web)"/>
    <w:basedOn w:val="a"/>
    <w:semiHidden/>
    <w:unhideWhenUsed/>
    <w:rsid w:val="009023E6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5">
    <w:name w:val="List Paragraph"/>
    <w:basedOn w:val="a"/>
    <w:qFormat/>
    <w:rsid w:val="0090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23E6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eastAsia="Times New Roman" w:hAnsi="Times New Roman"/>
      <w:kern w:val="0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023E6"/>
    <w:pPr>
      <w:keepNext/>
      <w:widowControl/>
      <w:numPr>
        <w:ilvl w:val="4"/>
        <w:numId w:val="1"/>
      </w:numPr>
      <w:suppressAutoHyphens w:val="0"/>
      <w:jc w:val="center"/>
      <w:outlineLvl w:val="4"/>
    </w:pPr>
    <w:rPr>
      <w:rFonts w:ascii="Times New Roman" w:eastAsia="Times New Roman" w:hAnsi="Times New Roman"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23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023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9023E6"/>
    <w:rPr>
      <w:color w:val="0000FF"/>
      <w:u w:val="single"/>
    </w:rPr>
  </w:style>
  <w:style w:type="paragraph" w:styleId="a4">
    <w:name w:val="Normal (Web)"/>
    <w:basedOn w:val="a"/>
    <w:semiHidden/>
    <w:unhideWhenUsed/>
    <w:rsid w:val="009023E6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5">
    <w:name w:val="List Paragraph"/>
    <w:basedOn w:val="a"/>
    <w:qFormat/>
    <w:rsid w:val="0090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item=goextsearch&amp;title=%D0%B3%D1%80%D0%B0%D0%B6%D0%B4%D0%B0%D0%BD%D1%81%D0%BA%D0%B8%D0%B9%20%D0%BF%D1%80%D0%BE%D1%86%D0%B5%D1%81%D1%81&amp;years=2014-2016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proxy.vzfei.ru:3057/thematic/?14&amp;id=urait.content.842EE3AF-C16F-4CB1-837C-E4BDF050DE9D&amp;type=c_pub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65548-E854-4823-8351-FDEE20549FC7}"/>
</file>

<file path=customXml/itemProps2.xml><?xml version="1.0" encoding="utf-8"?>
<ds:datastoreItem xmlns:ds="http://schemas.openxmlformats.org/officeDocument/2006/customXml" ds:itemID="{2AC0BCE6-C51E-40C0-86F1-1866FF6BC065}"/>
</file>

<file path=customXml/itemProps3.xml><?xml version="1.0" encoding="utf-8"?>
<ds:datastoreItem xmlns:ds="http://schemas.openxmlformats.org/officeDocument/2006/customXml" ds:itemID="{104DFF27-B6D9-4438-8E5E-32D616043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5376</Characters>
  <Application>Microsoft Office Word</Application>
  <DocSecurity>0</DocSecurity>
  <Lines>44</Lines>
  <Paragraphs>12</Paragraphs>
  <ScaleCrop>false</ScaleCrop>
  <Company>Пермский филиал Финуниверситета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Альбина Федоровна</dc:creator>
  <cp:keywords/>
  <dc:description/>
  <cp:lastModifiedBy>Волкова Альбина Федоровна</cp:lastModifiedBy>
  <cp:revision>2</cp:revision>
  <dcterms:created xsi:type="dcterms:W3CDTF">2019-08-30T05:05:00Z</dcterms:created>
  <dcterms:modified xsi:type="dcterms:W3CDTF">2019-08-30T05:06:00Z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</Properties>
</file>