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4658" w14:textId="77777777" w:rsidR="00CB1B51" w:rsidRPr="00B35B19" w:rsidRDefault="00CB1B51" w:rsidP="00CB1B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5B19">
        <w:rPr>
          <w:rFonts w:ascii="Times New Roman" w:hAnsi="Times New Roman" w:cs="Times New Roman"/>
          <w:color w:val="FF0000"/>
          <w:sz w:val="28"/>
          <w:szCs w:val="28"/>
        </w:rPr>
        <w:t>ФГОБУ ВО «Финансовый университет при Правительстве Российской Федерации»</w:t>
      </w:r>
    </w:p>
    <w:p w14:paraId="7EBEA8F5" w14:textId="77777777" w:rsidR="00CB1B51" w:rsidRPr="00B35B19" w:rsidRDefault="00CB1B51" w:rsidP="00CB1B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5B19">
        <w:rPr>
          <w:rFonts w:ascii="Times New Roman" w:hAnsi="Times New Roman" w:cs="Times New Roman"/>
          <w:color w:val="FF0000"/>
          <w:sz w:val="28"/>
          <w:szCs w:val="28"/>
        </w:rPr>
        <w:t xml:space="preserve">Пермский филиал </w:t>
      </w:r>
      <w:proofErr w:type="spellStart"/>
      <w:r w:rsidRPr="00B35B19">
        <w:rPr>
          <w:rFonts w:ascii="Times New Roman" w:hAnsi="Times New Roman" w:cs="Times New Roman"/>
          <w:color w:val="FF0000"/>
          <w:sz w:val="28"/>
          <w:szCs w:val="28"/>
        </w:rPr>
        <w:t>Финуниверситета</w:t>
      </w:r>
      <w:proofErr w:type="spellEnd"/>
    </w:p>
    <w:p w14:paraId="7364BD1B" w14:textId="77777777" w:rsidR="00CB1B51" w:rsidRPr="00B35B19" w:rsidRDefault="00CB1B51" w:rsidP="00CB1B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5B19">
        <w:rPr>
          <w:rFonts w:ascii="Times New Roman" w:hAnsi="Times New Roman" w:cs="Times New Roman"/>
          <w:color w:val="FF0000"/>
          <w:sz w:val="28"/>
          <w:szCs w:val="28"/>
        </w:rPr>
        <w:t>ФГОБУ ВО «Пермский государственный национальный исследовательский</w:t>
      </w:r>
    </w:p>
    <w:p w14:paraId="7AB7A99E" w14:textId="77777777" w:rsidR="00CB1B51" w:rsidRPr="00B35B19" w:rsidRDefault="00CB1B51" w:rsidP="00CB1B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5B19">
        <w:rPr>
          <w:rFonts w:ascii="Times New Roman" w:hAnsi="Times New Roman" w:cs="Times New Roman"/>
          <w:color w:val="FF0000"/>
          <w:sz w:val="28"/>
          <w:szCs w:val="28"/>
        </w:rPr>
        <w:t>университет»</w:t>
      </w:r>
    </w:p>
    <w:p w14:paraId="72F3197E" w14:textId="77777777" w:rsidR="00CB1B51" w:rsidRPr="00B35B19" w:rsidRDefault="00CB1B51" w:rsidP="00CB1B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5B19">
        <w:rPr>
          <w:rFonts w:ascii="Times New Roman" w:hAnsi="Times New Roman" w:cs="Times New Roman"/>
          <w:color w:val="FF0000"/>
          <w:sz w:val="28"/>
          <w:szCs w:val="28"/>
        </w:rPr>
        <w:t>Кафедра конституционного и финансового права ПГНИУ</w:t>
      </w:r>
    </w:p>
    <w:p w14:paraId="7325E3CB" w14:textId="7514458B" w:rsidR="00CB1B51" w:rsidRDefault="00CB1B51" w:rsidP="00CB1B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5B19">
        <w:rPr>
          <w:rFonts w:ascii="Times New Roman" w:hAnsi="Times New Roman" w:cs="Times New Roman"/>
          <w:color w:val="FF0000"/>
          <w:sz w:val="28"/>
          <w:szCs w:val="28"/>
        </w:rPr>
        <w:t>УРЦ-ЛУКОЙЛ Пермь</w:t>
      </w:r>
    </w:p>
    <w:p w14:paraId="6396021A" w14:textId="77777777" w:rsidR="00B35B19" w:rsidRDefault="00B35B19" w:rsidP="00A41CAF">
      <w:pPr>
        <w:rPr>
          <w:rFonts w:ascii="Times New Roman" w:hAnsi="Times New Roman" w:cs="Times New Roman"/>
          <w:sz w:val="28"/>
          <w:szCs w:val="28"/>
        </w:rPr>
      </w:pPr>
    </w:p>
    <w:p w14:paraId="2619051A" w14:textId="48148ADA" w:rsidR="00CB1B51" w:rsidRDefault="00CB1B51" w:rsidP="00CB1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71FB3D9" w14:textId="77777777" w:rsidR="00A41CAF" w:rsidRPr="00872834" w:rsidRDefault="00A41CAF" w:rsidP="00CB1B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12ACA9" w14:textId="11732F32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8728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87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Российской межвузовской научно-практической конференции «Современное финансовое и налоговое право» (г. Пермь, 26 марта 2020 г.).</w:t>
      </w:r>
    </w:p>
    <w:p w14:paraId="21A8CA10" w14:textId="77777777" w:rsidR="00872834" w:rsidRDefault="00872834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конференции: </w:t>
      </w:r>
    </w:p>
    <w:p w14:paraId="0AE64B50" w14:textId="3EAE8441" w:rsidR="00872834" w:rsidRDefault="00872834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Россия, Пермский край, г. Пермь, Советская, д. 1, стр. Б,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корпус Цех4, </w:t>
      </w:r>
      <w:r w:rsidR="00A41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7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Точка кипения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87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Пермь</w:t>
      </w:r>
      <w:r w:rsidR="00A41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35C1E51" w14:textId="0F24E3B2" w:rsidR="00872834" w:rsidRPr="00B35B19" w:rsidRDefault="00872834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Регистрация осуществляется через систему </w:t>
      </w:r>
      <w:r w:rsidRPr="0087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LEADER-ID</w:t>
      </w:r>
      <w:r w:rsidR="00B35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или путем направления заявки координатору конференции Хакимовой Юлии Алексеевне (</w:t>
      </w:r>
      <w:hyperlink r:id="rId4" w:history="1">
        <w:r w:rsidR="00B35B19" w:rsidRPr="00D05817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julia</w:t>
        </w:r>
        <w:r w:rsidR="00B35B19" w:rsidRPr="00D05817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1156@</w:t>
        </w:r>
        <w:r w:rsidR="00B35B19" w:rsidRPr="00D05817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="00B35B19" w:rsidRPr="00D05817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="00B35B19" w:rsidRPr="00D05817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B35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; +7 (922) 345 3603).</w:t>
      </w:r>
    </w:p>
    <w:p w14:paraId="6D76A87B" w14:textId="77777777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14:paraId="03F49615" w14:textId="77305813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1. Переосмысление сложившихся финансово-правовых категорий и институтов, потребность в разработке нового содержания для изменившихся условий.</w:t>
      </w:r>
    </w:p>
    <w:p w14:paraId="5F8612DC" w14:textId="33FF1849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2. Разработка новых финансово-правовых концепций, основанных на современном финансовом законодательстве, его совершенствование исходя из современных реалий.</w:t>
      </w:r>
    </w:p>
    <w:p w14:paraId="44E9A977" w14:textId="5549CBC4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3. Решение проблем бюджетного права, основанных на появлении новой концепции бюджетной системы РФ, новых подходов в построении межбюджетных отношений и др.</w:t>
      </w:r>
    </w:p>
    <w:p w14:paraId="389D5A60" w14:textId="23EFB813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lastRenderedPageBreak/>
        <w:t>4. Проблемы, связанные с целевыми государственными и местными фондами денежных средств.</w:t>
      </w:r>
    </w:p>
    <w:p w14:paraId="410A35A6" w14:textId="3E2D4EA3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5. Правовой режим финансов государственных и муниципальных унитарных предприятий на уровне прикладных исследований.</w:t>
      </w:r>
    </w:p>
    <w:p w14:paraId="4068EE88" w14:textId="4F39E340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6. Актуальные проблемы налогового права: применение мер налоговой ответственности, налоговых проверок, процесс установления налогов, проблемы института неналоговых доходов и др.</w:t>
      </w:r>
    </w:p>
    <w:p w14:paraId="7F93A01C" w14:textId="180CC93E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7. Исследование проблем государственного муниципального кредитования, финансово-правовое и гражданско-правовое регулирование.</w:t>
      </w:r>
    </w:p>
    <w:p w14:paraId="044DCFF5" w14:textId="28A2BB80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 xml:space="preserve">8. </w:t>
      </w:r>
      <w:r w:rsidR="00A15AEE">
        <w:rPr>
          <w:rFonts w:ascii="Times New Roman" w:hAnsi="Times New Roman" w:cs="Times New Roman"/>
          <w:sz w:val="28"/>
          <w:szCs w:val="28"/>
        </w:rPr>
        <w:t xml:space="preserve"> </w:t>
      </w:r>
      <w:r w:rsidRPr="00872834">
        <w:rPr>
          <w:rFonts w:ascii="Times New Roman" w:hAnsi="Times New Roman" w:cs="Times New Roman"/>
          <w:sz w:val="28"/>
          <w:szCs w:val="28"/>
        </w:rPr>
        <w:t>Актуальные проблемы банковской деятельности, расчетов, денежного обращения и валютного регулирования.</w:t>
      </w:r>
    </w:p>
    <w:p w14:paraId="382F8CC5" w14:textId="77777777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Программа работы конференции:</w:t>
      </w:r>
    </w:p>
    <w:p w14:paraId="13384633" w14:textId="0776A0F3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12.00 – 12.30 – регистрация участников</w:t>
      </w:r>
    </w:p>
    <w:p w14:paraId="70E9C3D4" w14:textId="51185A71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12.30 – 13.40 – пленарное заседание</w:t>
      </w:r>
    </w:p>
    <w:p w14:paraId="5654C1E7" w14:textId="16938F64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13.40 – 15.30 – работа секций</w:t>
      </w:r>
    </w:p>
    <w:p w14:paraId="0C9FAB9D" w14:textId="532CDBD9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>15.30 – 16.00 – подведение итогов</w:t>
      </w:r>
    </w:p>
    <w:p w14:paraId="3895BBD9" w14:textId="1DE5EDAD" w:rsidR="00CB1B51" w:rsidRPr="00872834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 xml:space="preserve"> По итогам конференции будет издан электронный сборник тезисов. Каждый докладчик получит сертификат.</w:t>
      </w:r>
    </w:p>
    <w:p w14:paraId="4A30FEF3" w14:textId="542B18A5" w:rsidR="00BC4B22" w:rsidRDefault="00CB1B51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34">
        <w:rPr>
          <w:rFonts w:ascii="Times New Roman" w:hAnsi="Times New Roman" w:cs="Times New Roman"/>
          <w:sz w:val="28"/>
          <w:szCs w:val="28"/>
        </w:rPr>
        <w:t xml:space="preserve"> Программа конференции будет размещена на сайте Пермского филиала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7283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872834">
        <w:rPr>
          <w:rFonts w:ascii="Times New Roman" w:hAnsi="Times New Roman" w:cs="Times New Roman"/>
          <w:sz w:val="28"/>
          <w:szCs w:val="28"/>
        </w:rPr>
        <w:t xml:space="preserve"> и в системе </w:t>
      </w:r>
      <w:r w:rsidRPr="00872834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872834">
        <w:rPr>
          <w:rFonts w:ascii="Times New Roman" w:hAnsi="Times New Roman" w:cs="Times New Roman"/>
          <w:sz w:val="28"/>
          <w:szCs w:val="28"/>
        </w:rPr>
        <w:t>-</w:t>
      </w:r>
      <w:r w:rsidRPr="0087283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7283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33E91">
        <w:rPr>
          <w:rFonts w:ascii="Times New Roman" w:hAnsi="Times New Roman" w:cs="Times New Roman"/>
          <w:sz w:val="28"/>
          <w:szCs w:val="28"/>
        </w:rPr>
        <w:t>1 марта</w:t>
      </w:r>
      <w:r w:rsidR="00872834" w:rsidRPr="00872834">
        <w:rPr>
          <w:rFonts w:ascii="Times New Roman" w:hAnsi="Times New Roman" w:cs="Times New Roman"/>
          <w:sz w:val="28"/>
          <w:szCs w:val="28"/>
        </w:rPr>
        <w:t xml:space="preserve"> 2020</w:t>
      </w:r>
      <w:r w:rsidRPr="00872834">
        <w:rPr>
          <w:rFonts w:ascii="Times New Roman" w:hAnsi="Times New Roman" w:cs="Times New Roman"/>
          <w:sz w:val="28"/>
          <w:szCs w:val="28"/>
        </w:rPr>
        <w:t>.</w:t>
      </w:r>
    </w:p>
    <w:p w14:paraId="2A20955F" w14:textId="77777777" w:rsidR="00B022F2" w:rsidRPr="00872834" w:rsidRDefault="00B022F2" w:rsidP="0087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2F2" w:rsidRPr="0087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3"/>
    <w:rsid w:val="00540145"/>
    <w:rsid w:val="00872834"/>
    <w:rsid w:val="00A15AEE"/>
    <w:rsid w:val="00A41CAF"/>
    <w:rsid w:val="00B022F2"/>
    <w:rsid w:val="00B03803"/>
    <w:rsid w:val="00B33E91"/>
    <w:rsid w:val="00B35B19"/>
    <w:rsid w:val="00BC4B22"/>
    <w:rsid w:val="00CB1B51"/>
    <w:rsid w:val="00D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44DF"/>
  <w15:chartTrackingRefBased/>
  <w15:docId w15:val="{E0AE1E6E-4799-4DAF-8EF3-60BB53E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B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5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11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Косякова</dc:creator>
  <cp:keywords/>
  <dc:description/>
  <cp:lastModifiedBy>Юлия Косякова</cp:lastModifiedBy>
  <cp:revision>5</cp:revision>
  <dcterms:created xsi:type="dcterms:W3CDTF">2020-01-20T09:16:00Z</dcterms:created>
  <dcterms:modified xsi:type="dcterms:W3CDTF">2020-01-23T08:52:00Z</dcterms:modified>
</cp:coreProperties>
</file>