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74" w:rsidRDefault="000A3574" w:rsidP="000A3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sz w:val="28"/>
          <w:szCs w:val="28"/>
          <w:lang w:val="ru-RU"/>
        </w:rPr>
        <w:t>Аннотация дисциплины</w:t>
      </w:r>
    </w:p>
    <w:p w:rsidR="000A3574" w:rsidRDefault="000A3574" w:rsidP="000A3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3574" w:rsidRPr="007F5D66" w:rsidRDefault="000A3574" w:rsidP="000A3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Экономика развития</w:t>
      </w:r>
    </w:p>
    <w:p w:rsidR="000A3574" w:rsidRPr="007F5D66" w:rsidRDefault="000A3574" w:rsidP="000A3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3574" w:rsidRDefault="000A3574" w:rsidP="000A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3574" w:rsidRDefault="000A3574" w:rsidP="000A357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знаний в области экономики развития, овладение понятийным аппаратом экономики развития, позволяющее самостоятельно ориентироваться в сложных проблемах функционирования экономики в целом, прогнозировать экономические ситуации в разные периоды на различных уровнях поведения хозяйствующих субъектов в условиях рыночной экономики. </w:t>
      </w:r>
    </w:p>
    <w:p w:rsidR="000A3574" w:rsidRDefault="000A3574" w:rsidP="000A3574">
      <w:pPr>
        <w:pStyle w:val="Default"/>
        <w:ind w:firstLine="709"/>
        <w:jc w:val="both"/>
        <w:rPr>
          <w:sz w:val="28"/>
          <w:szCs w:val="28"/>
        </w:rPr>
      </w:pPr>
    </w:p>
    <w:p w:rsidR="000A3574" w:rsidRPr="007F5D66" w:rsidRDefault="000A3574" w:rsidP="000A3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Место дисциплины в структуре ОП: </w:t>
      </w:r>
    </w:p>
    <w:p w:rsidR="000A3574" w:rsidRPr="00B201F7" w:rsidRDefault="000A3574" w:rsidP="000A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A26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 «Экономика развития» 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>является дисциплиной обязател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ьной части общенаучного модуля 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по направлению подготовки 38.0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 xml:space="preserve">.01 Экономика,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направленность программы магистратуры Оценка бизнеса и корпоративные финансы.</w:t>
      </w:r>
    </w:p>
    <w:p w:rsidR="000A3574" w:rsidRPr="007F5D66" w:rsidRDefault="000A3574" w:rsidP="000A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574" w:rsidRDefault="000A3574" w:rsidP="000A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Краткое содержание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3574" w:rsidRPr="00FD5FE3" w:rsidRDefault="000A3574" w:rsidP="000A3574">
      <w:pPr>
        <w:pStyle w:val="Default"/>
        <w:ind w:firstLine="709"/>
        <w:jc w:val="both"/>
        <w:rPr>
          <w:sz w:val="28"/>
          <w:szCs w:val="28"/>
        </w:rPr>
      </w:pPr>
      <w:r w:rsidRPr="00FD5FE3">
        <w:rPr>
          <w:bCs/>
          <w:sz w:val="28"/>
          <w:szCs w:val="28"/>
        </w:rPr>
        <w:t>Экономическое развитие: история и современность. Технический прогресс как основа долгосрочного экономического развития. Инновационное предпринимательство как движущая сила технического развития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Макроэкономические модели экономического роста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Институты как фундаментальная причина долгосрочного экономического роста развития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Политическая экономия развития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Человеческий капитал и экономическое развитие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Государственная политика экономического роста</w:t>
      </w:r>
      <w:r>
        <w:rPr>
          <w:bCs/>
          <w:sz w:val="28"/>
          <w:szCs w:val="28"/>
        </w:rPr>
        <w:t xml:space="preserve">. </w:t>
      </w:r>
      <w:r w:rsidRPr="00FD5FE3">
        <w:rPr>
          <w:bCs/>
          <w:sz w:val="28"/>
          <w:szCs w:val="28"/>
        </w:rPr>
        <w:t>Проблемы экономического развития в современной России</w:t>
      </w:r>
      <w:r>
        <w:rPr>
          <w:bCs/>
          <w:sz w:val="28"/>
          <w:szCs w:val="28"/>
        </w:rPr>
        <w:t>.</w:t>
      </w:r>
    </w:p>
    <w:p w:rsidR="000A3574" w:rsidRDefault="000A3574" w:rsidP="000A3574">
      <w:pPr>
        <w:pStyle w:val="Default"/>
      </w:pPr>
    </w:p>
    <w:p w:rsidR="000A3574" w:rsidRDefault="000A3574" w:rsidP="000A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2D82" w:rsidRPr="000A3574" w:rsidRDefault="00FB2D82">
      <w:pPr>
        <w:rPr>
          <w:lang w:val="ru-RU"/>
        </w:rPr>
      </w:pPr>
    </w:p>
    <w:sectPr w:rsidR="00FB2D82" w:rsidRPr="000A3574" w:rsidSect="005D23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574"/>
    <w:rsid w:val="000A3574"/>
    <w:rsid w:val="00FB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74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MultiDVD Team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1</cp:revision>
  <dcterms:created xsi:type="dcterms:W3CDTF">2023-03-30T05:57:00Z</dcterms:created>
  <dcterms:modified xsi:type="dcterms:W3CDTF">2023-03-30T06:02:00Z</dcterms:modified>
</cp:coreProperties>
</file>