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E4A7" w14:textId="77777777" w:rsidR="005F325A" w:rsidRPr="005F325A" w:rsidRDefault="005F325A" w:rsidP="005F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2228D195" w14:textId="77777777" w:rsidR="005F325A" w:rsidRPr="005F325A" w:rsidRDefault="005F325A" w:rsidP="005F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CCC042" w14:textId="47D9C7DA" w:rsidR="005F325A" w:rsidRPr="005F325A" w:rsidRDefault="005F325A" w:rsidP="005F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Корпоративное управление в компаниях с государственным участием</w:t>
      </w:r>
    </w:p>
    <w:p w14:paraId="08D4D043" w14:textId="77777777" w:rsidR="005F325A" w:rsidRPr="005F325A" w:rsidRDefault="005F325A" w:rsidP="005F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CC69E" w14:textId="238DE997" w:rsidR="005F325A" w:rsidRPr="005F325A" w:rsidRDefault="005F325A" w:rsidP="005F32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25A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дисциплины: </w:t>
      </w:r>
    </w:p>
    <w:p w14:paraId="0B9C7BC1" w14:textId="77777777" w:rsidR="005F325A" w:rsidRPr="005F325A" w:rsidRDefault="005F325A" w:rsidP="005F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системы глубоких знаний, позволяющихвестипрофессиональнуюуправленческуюдеятельностьвкомпанияхсгосударственнымучастиемсучетомсоблюденияпринциповкорпоративногоуправленияикорпоративнойсоциальнойответственности. </w:t>
      </w:r>
    </w:p>
    <w:p w14:paraId="67484B26" w14:textId="28CAEABF" w:rsidR="005F325A" w:rsidRPr="005F325A" w:rsidRDefault="005F325A" w:rsidP="005F32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25A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ООП: </w:t>
      </w:r>
    </w:p>
    <w:p w14:paraId="7DF0760B" w14:textId="58732929" w:rsidR="005F325A" w:rsidRPr="005F325A" w:rsidRDefault="005F325A" w:rsidP="005F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 xml:space="preserve">- </w:t>
      </w:r>
      <w:r w:rsidRPr="005F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«Корпоративное управление в компаниях с государственным участием» является дисциплиной </w:t>
      </w:r>
      <w:r w:rsidRPr="005F325A">
        <w:rPr>
          <w:rFonts w:ascii="Times New Roman" w:hAnsi="Times New Roman" w:cs="Times New Roman"/>
          <w:sz w:val="28"/>
          <w:szCs w:val="28"/>
        </w:rPr>
        <w:t xml:space="preserve">модуля направленности программы магистратуры </w:t>
      </w:r>
      <w:r w:rsidR="008A29D0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8A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Pr="005F325A">
        <w:rPr>
          <w:rFonts w:ascii="Times New Roman" w:eastAsia="Times New Roman" w:hAnsi="Times New Roman" w:cs="Times New Roman"/>
          <w:sz w:val="28"/>
          <w:szCs w:val="28"/>
          <w:lang w:eastAsia="ru-RU"/>
        </w:rPr>
        <w:t>38.04.02 «Менеджмент», направленность программы магистратуры «Корпоративное управление».</w:t>
      </w:r>
    </w:p>
    <w:p w14:paraId="2F8EE95A" w14:textId="77777777" w:rsidR="005F325A" w:rsidRPr="005F325A" w:rsidRDefault="005F325A" w:rsidP="005F32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25A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5A1551E6" w14:textId="66255B2B" w:rsidR="00ED69C0" w:rsidRPr="005F325A" w:rsidRDefault="005F325A" w:rsidP="005F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>Формирование корпоративных структур в российской экономике в результате приватизации. Особенности управления государственной собственностью в России. Зарубежный опыт управления государственной собственностью. Роль антимонопольного законодательства в деятельности государственных компаний.</w:t>
      </w:r>
    </w:p>
    <w:sectPr w:rsidR="00ED69C0" w:rsidRPr="005F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5A"/>
    <w:rsid w:val="005F325A"/>
    <w:rsid w:val="006A62C6"/>
    <w:rsid w:val="0085486F"/>
    <w:rsid w:val="008A29D0"/>
    <w:rsid w:val="00ED69C0"/>
    <w:rsid w:val="00F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4A32"/>
  <w15:chartTrackingRefBased/>
  <w15:docId w15:val="{9AD8AFF7-515B-44DB-BD82-CE531893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25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3</cp:revision>
  <dcterms:created xsi:type="dcterms:W3CDTF">2023-03-30T14:39:00Z</dcterms:created>
  <dcterms:modified xsi:type="dcterms:W3CDTF">2023-03-30T14:50:00Z</dcterms:modified>
</cp:coreProperties>
</file>