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4B38" w14:textId="48DB9D91" w:rsidR="002940F2" w:rsidRDefault="002940F2" w:rsidP="00294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дисциплины</w:t>
      </w:r>
    </w:p>
    <w:p w14:paraId="2C389EDD" w14:textId="77777777" w:rsidR="00895856" w:rsidRDefault="00895856" w:rsidP="00294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021F8C" w14:textId="456D2282" w:rsidR="00895856" w:rsidRDefault="002E7CB7" w:rsidP="008958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31064150"/>
      <w:r w:rsidRPr="002E7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и прогнозирование денежных потоков коммерческой организации</w:t>
      </w:r>
    </w:p>
    <w:bookmarkEnd w:id="0"/>
    <w:p w14:paraId="48C1197F" w14:textId="77777777" w:rsidR="000B6C60" w:rsidRDefault="000B6C60" w:rsidP="002940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33C1C73E" w14:textId="178AF40B" w:rsidR="002940F2" w:rsidRDefault="002940F2" w:rsidP="002940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2CA212D" w14:textId="6C8A9E00" w:rsidR="00895856" w:rsidRDefault="00895856" w:rsidP="00895856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6B32" w:rsidRPr="00AC6B32">
        <w:rPr>
          <w:rFonts w:ascii="Times New Roman" w:hAnsi="Times New Roman" w:cs="Times New Roman"/>
          <w:sz w:val="28"/>
          <w:szCs w:val="28"/>
        </w:rPr>
        <w:t>формирование</w:t>
      </w:r>
      <w:r w:rsidR="00AC6B32">
        <w:rPr>
          <w:rFonts w:ascii="Times New Roman" w:hAnsi="Times New Roman" w:cs="Times New Roman"/>
          <w:sz w:val="28"/>
          <w:szCs w:val="28"/>
        </w:rPr>
        <w:t xml:space="preserve"> </w:t>
      </w:r>
      <w:r w:rsidR="00AC6B32" w:rsidRPr="00AC6B32">
        <w:rPr>
          <w:rFonts w:ascii="Times New Roman" w:hAnsi="Times New Roman" w:cs="Times New Roman"/>
          <w:sz w:val="28"/>
          <w:szCs w:val="28"/>
        </w:rPr>
        <w:t>способности применять современные подходы и инструментарии для изучения денежных потоков организации, с целью формирования аналитически обоснованных управленческих решений с учетом требований ключевых стейкхолдеров.</w:t>
      </w:r>
    </w:p>
    <w:p w14:paraId="6D8C4C66" w14:textId="77777777" w:rsidR="00895856" w:rsidRDefault="00895856" w:rsidP="00895856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058681" w14:textId="6F676B4D" w:rsidR="002940F2" w:rsidRPr="002940F2" w:rsidRDefault="002940F2" w:rsidP="00895856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0F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Место дисциплины в структуре ОП</w:t>
      </w:r>
      <w:r w:rsidRPr="002940F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E16BC7A" w14:textId="32FBEC43" w:rsidR="00AC6B32" w:rsidRDefault="00895856" w:rsidP="00AC6B32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56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 «</w:t>
      </w:r>
      <w:r w:rsidR="00AC6B32" w:rsidRPr="00AC6B32">
        <w:rPr>
          <w:rFonts w:ascii="Times New Roman" w:hAnsi="Times New Roman" w:cs="Times New Roman"/>
          <w:color w:val="000000" w:themeColor="text1"/>
          <w:sz w:val="28"/>
          <w:szCs w:val="28"/>
        </w:rPr>
        <w:t>Анализ и прогнозирование денежных потоков коммерческой организации</w:t>
      </w:r>
      <w:r w:rsidRPr="00895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относится </w:t>
      </w:r>
      <w:r w:rsidR="00AC6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модулю </w:t>
      </w:r>
      <w:r w:rsidRPr="00895856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</w:t>
      </w:r>
      <w:r w:rsidR="00AC6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6B32" w:rsidRPr="00AC6B32">
        <w:rPr>
          <w:rFonts w:ascii="Times New Roman" w:hAnsi="Times New Roman" w:cs="Times New Roman"/>
          <w:color w:val="000000" w:themeColor="text1"/>
          <w:sz w:val="28"/>
          <w:szCs w:val="28"/>
        </w:rPr>
        <w:t>инвариантных для направления подготовки</w:t>
      </w:r>
      <w:r w:rsidR="00AC6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6B32" w:rsidRPr="00895856">
        <w:rPr>
          <w:rFonts w:ascii="Times New Roman" w:hAnsi="Times New Roman" w:cs="Times New Roman"/>
          <w:color w:val="000000" w:themeColor="text1"/>
          <w:sz w:val="28"/>
          <w:szCs w:val="28"/>
        </w:rPr>
        <w:t>38.04.02 «Менеджмент» направленность программы</w:t>
      </w:r>
      <w:r w:rsidR="00AC6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6B32" w:rsidRPr="00895856">
        <w:rPr>
          <w:rFonts w:ascii="Times New Roman" w:hAnsi="Times New Roman" w:cs="Times New Roman"/>
          <w:color w:val="000000" w:themeColor="text1"/>
          <w:sz w:val="28"/>
          <w:szCs w:val="28"/>
        </w:rPr>
        <w:t>магистратуры «Корпоративное управление»</w:t>
      </w:r>
      <w:r w:rsidR="00AC6B32" w:rsidRPr="00AC6B32">
        <w:rPr>
          <w:rFonts w:ascii="Times New Roman" w:hAnsi="Times New Roman" w:cs="Times New Roman"/>
          <w:color w:val="000000" w:themeColor="text1"/>
          <w:sz w:val="28"/>
          <w:szCs w:val="28"/>
        </w:rPr>
        <w:t>, отражающих специфику филиала</w:t>
      </w:r>
      <w:r w:rsidR="00AC6B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41ACB1" w14:textId="77777777" w:rsidR="000B6C60" w:rsidRDefault="000B6C60" w:rsidP="002940F2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0FC109D6" w14:textId="3C4CCC2D" w:rsidR="002940F2" w:rsidRDefault="002940F2" w:rsidP="002940F2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Краткое содержание дисциплины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32CED5F2" w14:textId="7F4CB1C5" w:rsidR="00AC6B32" w:rsidRPr="00AC6B32" w:rsidRDefault="00AC6B32" w:rsidP="00AC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32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 и содержание анализа денежных потоков. Информационная система анализа денежных потоков организации. Международные подходы к анализу денежных потоков организации. Взаимосвязь анализа денежных потоков с другими направлениями финансового анализа. Анализ денежных потоков на основе коэффициентного метода. Оперативный и перспективный (прогнозный) виды анализа денежных потоков. Автоматизация анализа денежных потоков.</w:t>
      </w:r>
    </w:p>
    <w:sectPr w:rsidR="00AC6B32" w:rsidRPr="00AC6B32" w:rsidSect="00FB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F2"/>
    <w:rsid w:val="00034E05"/>
    <w:rsid w:val="000B6C60"/>
    <w:rsid w:val="002940F2"/>
    <w:rsid w:val="002E7CB7"/>
    <w:rsid w:val="00895856"/>
    <w:rsid w:val="008F104E"/>
    <w:rsid w:val="009A7C2C"/>
    <w:rsid w:val="00AC6B32"/>
    <w:rsid w:val="00FB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72F8"/>
  <w15:docId w15:val="{4F99FE82-1EA3-412D-949D-A6286818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0F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9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Резвякова Ирина Владимировна</cp:lastModifiedBy>
  <cp:revision>3</cp:revision>
  <dcterms:created xsi:type="dcterms:W3CDTF">2023-03-30T07:13:00Z</dcterms:created>
  <dcterms:modified xsi:type="dcterms:W3CDTF">2023-03-30T07:26:00Z</dcterms:modified>
</cp:coreProperties>
</file>