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74B" w14:textId="0FED1A89" w:rsidR="00D17A26" w:rsidRPr="00CB6B2B" w:rsidRDefault="00D17A26" w:rsidP="00CB6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161FAA1A" w14:textId="77777777" w:rsidR="00D17A26" w:rsidRPr="00CB6B2B" w:rsidRDefault="00D17A26" w:rsidP="00CB6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BB5EEC" w14:textId="77777777" w:rsidR="00CB6B2B" w:rsidRPr="00CB6B2B" w:rsidRDefault="00CB6B2B" w:rsidP="00CB6B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эффективности бизнеса и бизнес-моделей</w:t>
      </w:r>
    </w:p>
    <w:p w14:paraId="7D0EB6ED" w14:textId="77777777" w:rsidR="00D17A26" w:rsidRPr="00CB6B2B" w:rsidRDefault="00D17A26" w:rsidP="00CB6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CCD11" w14:textId="1BE5FA65" w:rsidR="00D17A26" w:rsidRPr="00CB6B2B" w:rsidRDefault="00D17A26" w:rsidP="00CB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  <w:r w:rsidRPr="00C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E4DF6A" w14:textId="0A58A5A4" w:rsidR="00780A0F" w:rsidRPr="00CB6B2B" w:rsidRDefault="00780A0F" w:rsidP="00CB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2B">
        <w:rPr>
          <w:rFonts w:ascii="Times New Roman" w:hAnsi="Times New Roman" w:cs="Times New Roman"/>
          <w:sz w:val="28"/>
          <w:szCs w:val="28"/>
        </w:rPr>
        <w:t xml:space="preserve">- </w:t>
      </w:r>
      <w:r w:rsidR="00CB6B2B" w:rsidRPr="00CB6B2B">
        <w:rPr>
          <w:rFonts w:ascii="Times New Roman" w:hAnsi="Times New Roman" w:cs="Times New Roman"/>
          <w:sz w:val="28"/>
          <w:szCs w:val="28"/>
        </w:rPr>
        <w:t>формирование</w:t>
      </w:r>
      <w:r w:rsidR="00CB6B2B" w:rsidRPr="00CB6B2B">
        <w:rPr>
          <w:rFonts w:ascii="Times New Roman" w:hAnsi="Times New Roman" w:cs="Times New Roman"/>
          <w:sz w:val="28"/>
          <w:szCs w:val="28"/>
        </w:rPr>
        <w:t xml:space="preserve"> способности критически оценивать и адаптировать к современным российским условиям научные результаты, полученные отечественными и зарубежными исследователями в области бизнес-анализа.</w:t>
      </w:r>
    </w:p>
    <w:p w14:paraId="62BF00B3" w14:textId="77777777" w:rsidR="00632E88" w:rsidRPr="00CB6B2B" w:rsidRDefault="00D17A26" w:rsidP="00CB6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</w:p>
    <w:p w14:paraId="56620B5D" w14:textId="12C43655" w:rsidR="00D17A26" w:rsidRPr="00CB6B2B" w:rsidRDefault="00632E88" w:rsidP="00CB6B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A26" w:rsidRPr="00C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«</w:t>
      </w:r>
      <w:r w:rsidR="00CB6B2B" w:rsidRPr="00CB6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бизнеса и бизнес-моделей</w:t>
      </w:r>
      <w:r w:rsidR="00D17A26" w:rsidRPr="00C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дисциплиной </w:t>
      </w:r>
      <w:r w:rsidR="00CB6B2B" w:rsidRPr="00CB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модуля 7</w:t>
      </w:r>
      <w:r w:rsidR="00D17A26" w:rsidRPr="00C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38.0</w:t>
      </w:r>
      <w:r w:rsidR="00234E5B" w:rsidRPr="00CB6B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7A26" w:rsidRPr="00CB6B2B">
        <w:rPr>
          <w:rFonts w:ascii="Times New Roman" w:eastAsia="Times New Roman" w:hAnsi="Times New Roman" w:cs="Times New Roman"/>
          <w:sz w:val="28"/>
          <w:szCs w:val="28"/>
          <w:lang w:eastAsia="ru-RU"/>
        </w:rPr>
        <w:t>.01 «Экономика»</w:t>
      </w:r>
      <w:r w:rsidR="00EC2C19" w:rsidRPr="00C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4E5B" w:rsidRPr="00CB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 магистратуры «Бизнес-аналитика».</w:t>
      </w:r>
      <w:r w:rsidR="00D17A26" w:rsidRPr="00C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989363" w14:textId="77777777" w:rsidR="001C22DF" w:rsidRPr="00CB6B2B" w:rsidRDefault="001C22DF" w:rsidP="00CB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дисциплины:</w:t>
      </w:r>
      <w:r w:rsidRPr="00C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0435EF" w14:textId="6FC5DF4E" w:rsidR="00ED69C0" w:rsidRPr="00CB6B2B" w:rsidRDefault="00CB6B2B" w:rsidP="00CB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2B">
        <w:rPr>
          <w:rFonts w:ascii="Times New Roman" w:hAnsi="Times New Roman" w:cs="Times New Roman"/>
          <w:sz w:val="28"/>
          <w:szCs w:val="28"/>
        </w:rPr>
        <w:t>Предмет, метод и задачи аналитического обоснования</w:t>
      </w:r>
      <w:r w:rsidRPr="00CB6B2B">
        <w:rPr>
          <w:rFonts w:ascii="Times New Roman" w:hAnsi="Times New Roman" w:cs="Times New Roman"/>
          <w:sz w:val="28"/>
          <w:szCs w:val="28"/>
        </w:rPr>
        <w:t xml:space="preserve"> </w:t>
      </w:r>
      <w:r w:rsidRPr="00CB6B2B">
        <w:rPr>
          <w:rFonts w:ascii="Times New Roman" w:hAnsi="Times New Roman" w:cs="Times New Roman"/>
          <w:sz w:val="28"/>
          <w:szCs w:val="28"/>
        </w:rPr>
        <w:t>эффективности бизнеса и бизнес-моделей. Основные подходы к оценке эффективности и стратегической конкурентоспособности бизнеса, и бизнес-моделей. Аналитическая оценка бизнес-процессов в организации. Экономико-математическое моделирование как инструмент аналитического обоснования эффективности бизнеса и бизнес-моделей. Мониторинг создания стоимости для стейкхолдеров</w:t>
      </w:r>
    </w:p>
    <w:sectPr w:rsidR="00ED69C0" w:rsidRPr="00CB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26"/>
    <w:rsid w:val="001C22DF"/>
    <w:rsid w:val="00234E5B"/>
    <w:rsid w:val="00632E88"/>
    <w:rsid w:val="00687EED"/>
    <w:rsid w:val="00780A0F"/>
    <w:rsid w:val="0085486F"/>
    <w:rsid w:val="00CB6B2B"/>
    <w:rsid w:val="00D17A26"/>
    <w:rsid w:val="00EC2C19"/>
    <w:rsid w:val="00E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B06"/>
  <w15:chartTrackingRefBased/>
  <w15:docId w15:val="{E20FBA67-A9B6-4485-8E03-058F41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8"/>
    <w:basedOn w:val="a0"/>
    <w:uiPriority w:val="99"/>
    <w:rsid w:val="00EC2C19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Артёмова Наталья Вячеславовна</cp:lastModifiedBy>
  <cp:revision>2</cp:revision>
  <dcterms:created xsi:type="dcterms:W3CDTF">2021-05-29T17:50:00Z</dcterms:created>
  <dcterms:modified xsi:type="dcterms:W3CDTF">2021-05-29T17:50:00Z</dcterms:modified>
</cp:coreProperties>
</file>