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C2" w:rsidRDefault="00E13FC2" w:rsidP="00E13F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FC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13FC2" w:rsidRDefault="00E13FC2" w:rsidP="00E13F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FC2">
        <w:rPr>
          <w:rFonts w:ascii="Times New Roman" w:hAnsi="Times New Roman" w:cs="Times New Roman"/>
          <w:b/>
          <w:sz w:val="28"/>
          <w:szCs w:val="28"/>
        </w:rPr>
        <w:t>Налогообложение финансово-кредитных институтов</w:t>
      </w:r>
    </w:p>
    <w:p w:rsidR="00E13FC2" w:rsidRDefault="00E13FC2" w:rsidP="00E13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3FC2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E13FC2" w:rsidRDefault="00E13FC2" w:rsidP="00E13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C2">
        <w:rPr>
          <w:rFonts w:ascii="Times New Roman" w:hAnsi="Times New Roman" w:cs="Times New Roman"/>
          <w:sz w:val="28"/>
          <w:szCs w:val="28"/>
        </w:rPr>
        <w:t xml:space="preserve"> формирование у студентов: теоретических знаний об особенностях налогообложения организаций финансового сектора экономики; практических навыков исчисления налоговой базы и сумм налоговых платежей по налогу на прибыль организаций, налогу на добавленную стоимость и другим налогам и сборам банками, страховыми компаниями, инвестиционными фондами и другими финансов</w:t>
      </w:r>
      <w:proofErr w:type="gramStart"/>
      <w:r w:rsidRPr="00E13F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3FC2">
        <w:rPr>
          <w:rFonts w:ascii="Times New Roman" w:hAnsi="Times New Roman" w:cs="Times New Roman"/>
          <w:sz w:val="28"/>
          <w:szCs w:val="28"/>
        </w:rPr>
        <w:t xml:space="preserve"> кредитными институтами.</w:t>
      </w:r>
    </w:p>
    <w:p w:rsidR="00E13FC2" w:rsidRPr="00EE5405" w:rsidRDefault="00E13FC2" w:rsidP="00E13F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405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ОП: </w:t>
      </w:r>
    </w:p>
    <w:p w:rsidR="00E13FC2" w:rsidRDefault="00E13FC2" w:rsidP="00162B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E5405">
        <w:rPr>
          <w:rFonts w:ascii="Times New Roman" w:hAnsi="Times New Roman" w:cs="Times New Roman"/>
          <w:sz w:val="28"/>
          <w:szCs w:val="28"/>
        </w:rPr>
        <w:t>исциплина «</w:t>
      </w:r>
      <w:r>
        <w:rPr>
          <w:rFonts w:ascii="Times New Roman" w:hAnsi="Times New Roman" w:cs="Times New Roman"/>
          <w:sz w:val="28"/>
          <w:szCs w:val="28"/>
        </w:rPr>
        <w:t>Налогообложение финансово-кредитных институтов</w:t>
      </w:r>
      <w:r w:rsidRPr="00EE5405">
        <w:rPr>
          <w:rFonts w:ascii="Times New Roman" w:hAnsi="Times New Roman" w:cs="Times New Roman"/>
          <w:sz w:val="28"/>
          <w:szCs w:val="28"/>
        </w:rPr>
        <w:t xml:space="preserve">» входит 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модуля обязательных дисциплин </w:t>
      </w:r>
      <w:r w:rsidRPr="00EE5405">
        <w:rPr>
          <w:rFonts w:ascii="Times New Roman" w:hAnsi="Times New Roman" w:cs="Times New Roman"/>
          <w:sz w:val="28"/>
          <w:szCs w:val="28"/>
        </w:rPr>
        <w:t xml:space="preserve"> </w:t>
      </w:r>
      <w:r w:rsidR="009071E9">
        <w:rPr>
          <w:rFonts w:ascii="Times New Roman" w:hAnsi="Times New Roman" w:cs="Times New Roman"/>
          <w:sz w:val="28"/>
          <w:szCs w:val="28"/>
        </w:rPr>
        <w:t xml:space="preserve">вариативной части </w:t>
      </w:r>
      <w:bookmarkStart w:id="0" w:name="_GoBack"/>
      <w:bookmarkEnd w:id="0"/>
      <w:r w:rsidRPr="00EE5405">
        <w:rPr>
          <w:rFonts w:ascii="Times New Roman" w:hAnsi="Times New Roman" w:cs="Times New Roman"/>
          <w:sz w:val="28"/>
          <w:szCs w:val="28"/>
        </w:rPr>
        <w:t>направления подготовки</w:t>
      </w:r>
      <w:proofErr w:type="gramEnd"/>
      <w:r w:rsidRPr="00EE5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38.04.01 </w:t>
      </w:r>
      <w:r w:rsidRPr="00EE54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Pr="00EE54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5405">
        <w:rPr>
          <w:rFonts w:ascii="Times New Roman" w:hAnsi="Times New Roman" w:cs="Times New Roman"/>
          <w:sz w:val="28"/>
          <w:szCs w:val="28"/>
        </w:rPr>
        <w:t xml:space="preserve"> магистерская программа «</w:t>
      </w:r>
      <w:r>
        <w:rPr>
          <w:rFonts w:ascii="Times New Roman" w:hAnsi="Times New Roman" w:cs="Times New Roman"/>
          <w:sz w:val="28"/>
          <w:szCs w:val="28"/>
        </w:rPr>
        <w:t>Налоги. Бухгалтерский учет. Налоговый консалтинг».</w:t>
      </w:r>
      <w:r w:rsidRPr="00EE5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C2" w:rsidRDefault="00E13FC2" w:rsidP="00E13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C2" w:rsidRDefault="00E13FC2" w:rsidP="00E13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C2">
        <w:rPr>
          <w:rFonts w:ascii="Times New Roman" w:hAnsi="Times New Roman" w:cs="Times New Roman"/>
          <w:sz w:val="28"/>
          <w:szCs w:val="28"/>
        </w:rPr>
        <w:t xml:space="preserve"> </w:t>
      </w:r>
      <w:r w:rsidRPr="00E13FC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E13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B91" w:rsidRPr="00E13FC2" w:rsidRDefault="00E13FC2" w:rsidP="00E13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C2">
        <w:rPr>
          <w:rFonts w:ascii="Times New Roman" w:hAnsi="Times New Roman" w:cs="Times New Roman"/>
          <w:sz w:val="28"/>
          <w:szCs w:val="28"/>
        </w:rPr>
        <w:t>Налоговое регулирование деятельности организаций финансового сектора экономики. Банки как институциональные субъекты налогового администрирования. Особенности налогообложения банков. Налоги, уплачиваемые страховыми организациями. Налогообложение доходов и операций с ценными бумагами.</w:t>
      </w:r>
    </w:p>
    <w:sectPr w:rsidR="002A3B91" w:rsidRPr="00E1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C2"/>
    <w:rsid w:val="00162B66"/>
    <w:rsid w:val="002A3B91"/>
    <w:rsid w:val="009071E9"/>
    <w:rsid w:val="00E1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46F0B4-F1B3-4675-87C3-926C7BB18145}"/>
</file>

<file path=customXml/itemProps2.xml><?xml version="1.0" encoding="utf-8"?>
<ds:datastoreItem xmlns:ds="http://schemas.openxmlformats.org/officeDocument/2006/customXml" ds:itemID="{81003442-B561-46BB-83F4-239633A31E26}"/>
</file>

<file path=customXml/itemProps3.xml><?xml version="1.0" encoding="utf-8"?>
<ds:datastoreItem xmlns:ds="http://schemas.openxmlformats.org/officeDocument/2006/customXml" ds:itemID="{BD0D99EC-78F6-4FB0-8332-2293595B5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</dc:creator>
  <cp:lastModifiedBy>BOYE</cp:lastModifiedBy>
  <cp:revision>3</cp:revision>
  <dcterms:created xsi:type="dcterms:W3CDTF">2017-04-26T09:15:00Z</dcterms:created>
  <dcterms:modified xsi:type="dcterms:W3CDTF">2017-04-26T11:44:00Z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