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AA6" w:rsidRPr="00272507" w:rsidRDefault="00F14AA6" w:rsidP="002725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72507">
        <w:rPr>
          <w:rFonts w:ascii="Times New Roman" w:hAnsi="Times New Roman" w:cs="Times New Roman"/>
          <w:b/>
          <w:sz w:val="28"/>
          <w:szCs w:val="28"/>
        </w:rPr>
        <w:t>Аннотация дисциплины</w:t>
      </w:r>
    </w:p>
    <w:p w:rsidR="00F14AA6" w:rsidRDefault="00317F70" w:rsidP="002725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Математические </w:t>
      </w:r>
      <w:r w:rsidR="0075638C">
        <w:rPr>
          <w:rFonts w:ascii="Times New Roman" w:hAnsi="Times New Roman" w:cs="Times New Roman"/>
          <w:b/>
          <w:sz w:val="28"/>
          <w:szCs w:val="28"/>
        </w:rPr>
        <w:t>методы</w:t>
      </w:r>
      <w:r w:rsidR="00F14AA6" w:rsidRPr="00272507">
        <w:rPr>
          <w:rFonts w:ascii="Times New Roman" w:hAnsi="Times New Roman" w:cs="Times New Roman"/>
          <w:b/>
          <w:sz w:val="28"/>
          <w:szCs w:val="28"/>
        </w:rPr>
        <w:t xml:space="preserve"> финансовых </w:t>
      </w:r>
      <w:r w:rsidR="0075638C">
        <w:rPr>
          <w:rFonts w:ascii="Times New Roman" w:hAnsi="Times New Roman" w:cs="Times New Roman"/>
          <w:b/>
          <w:sz w:val="28"/>
          <w:szCs w:val="28"/>
        </w:rPr>
        <w:t>расчетов</w:t>
      </w:r>
    </w:p>
    <w:p w:rsidR="00A37BFF" w:rsidRPr="00272507" w:rsidRDefault="00A37BFF" w:rsidP="002725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AA6" w:rsidRDefault="00F14AA6" w:rsidP="00317F7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4209D">
        <w:rPr>
          <w:rFonts w:ascii="Times New Roman" w:hAnsi="Times New Roman" w:cs="Times New Roman"/>
          <w:b/>
          <w:i/>
          <w:sz w:val="28"/>
          <w:szCs w:val="28"/>
        </w:rPr>
        <w:t>Цел</w:t>
      </w:r>
      <w:r w:rsidR="00317F70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B4209D">
        <w:rPr>
          <w:rFonts w:ascii="Times New Roman" w:hAnsi="Times New Roman" w:cs="Times New Roman"/>
          <w:b/>
          <w:i/>
          <w:sz w:val="28"/>
          <w:szCs w:val="28"/>
        </w:rPr>
        <w:t xml:space="preserve"> дисциплины: </w:t>
      </w:r>
    </w:p>
    <w:p w:rsidR="00317F70" w:rsidRPr="00B4209D" w:rsidRDefault="00317F70" w:rsidP="00317F7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17F70" w:rsidRDefault="00317F70" w:rsidP="00BD6F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250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развитие теоретико-</w:t>
      </w:r>
      <w:r w:rsidRPr="00272507">
        <w:rPr>
          <w:rFonts w:ascii="Times New Roman" w:hAnsi="Times New Roman" w:cs="Times New Roman"/>
          <w:sz w:val="28"/>
          <w:szCs w:val="28"/>
        </w:rPr>
        <w:t>практической базы и формирование уровня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507">
        <w:rPr>
          <w:rFonts w:ascii="Times New Roman" w:hAnsi="Times New Roman" w:cs="Times New Roman"/>
          <w:sz w:val="28"/>
          <w:szCs w:val="28"/>
        </w:rPr>
        <w:t xml:space="preserve">математической подготовки, необходимых для понимания идей применения финансовых </w:t>
      </w:r>
      <w:r w:rsidR="002E28A0">
        <w:rPr>
          <w:rFonts w:ascii="Times New Roman" w:hAnsi="Times New Roman" w:cs="Times New Roman"/>
          <w:sz w:val="28"/>
          <w:szCs w:val="28"/>
        </w:rPr>
        <w:t>расчетов</w:t>
      </w:r>
      <w:r w:rsidRPr="002725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экономике, финансах и бизнесе</w:t>
      </w:r>
      <w:r w:rsidR="00BD6FB2">
        <w:rPr>
          <w:rFonts w:ascii="Times New Roman" w:hAnsi="Times New Roman" w:cs="Times New Roman"/>
          <w:sz w:val="28"/>
          <w:szCs w:val="28"/>
        </w:rPr>
        <w:t xml:space="preserve">, для </w:t>
      </w:r>
      <w:r w:rsidR="00BD6FB2" w:rsidRPr="00317F70">
        <w:rPr>
          <w:rFonts w:ascii="Times New Roman" w:hAnsi="Times New Roman" w:cs="Times New Roman"/>
          <w:sz w:val="28"/>
          <w:szCs w:val="28"/>
        </w:rPr>
        <w:t>решения</w:t>
      </w:r>
      <w:r w:rsidR="00BD6FB2">
        <w:rPr>
          <w:rFonts w:ascii="Times New Roman" w:hAnsi="Times New Roman" w:cs="Times New Roman"/>
          <w:sz w:val="28"/>
          <w:szCs w:val="28"/>
        </w:rPr>
        <w:t xml:space="preserve"> задач финансового планирования.</w:t>
      </w:r>
    </w:p>
    <w:p w:rsidR="00317F70" w:rsidRDefault="00317F70" w:rsidP="00317F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4AA6" w:rsidRPr="00B4209D" w:rsidRDefault="0075638C" w:rsidP="0027250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Место дисциплины в структуре </w:t>
      </w:r>
      <w:r w:rsidR="00F14AA6" w:rsidRPr="00B4209D">
        <w:rPr>
          <w:rFonts w:ascii="Times New Roman" w:hAnsi="Times New Roman" w:cs="Times New Roman"/>
          <w:b/>
          <w:i/>
          <w:sz w:val="28"/>
          <w:szCs w:val="28"/>
        </w:rPr>
        <w:t xml:space="preserve">ОП: </w:t>
      </w:r>
    </w:p>
    <w:p w:rsidR="00131DE1" w:rsidRPr="00131DE1" w:rsidRDefault="00F14AA6" w:rsidP="00131D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507">
        <w:rPr>
          <w:rFonts w:ascii="Times New Roman" w:hAnsi="Times New Roman" w:cs="Times New Roman"/>
          <w:sz w:val="28"/>
          <w:szCs w:val="28"/>
        </w:rPr>
        <w:t xml:space="preserve">- </w:t>
      </w:r>
      <w:r w:rsidR="00131DE1">
        <w:rPr>
          <w:rFonts w:ascii="Times New Roman" w:hAnsi="Times New Roman" w:cs="Times New Roman"/>
          <w:sz w:val="28"/>
          <w:szCs w:val="28"/>
        </w:rPr>
        <w:t>д</w:t>
      </w:r>
      <w:r w:rsidR="00131DE1" w:rsidRPr="00131DE1">
        <w:rPr>
          <w:rFonts w:ascii="TimesNewRomanPSMT" w:eastAsia="Calibri" w:hAnsi="TimesNewRomanPSMT" w:cs="TimesNewRomanPSMT"/>
          <w:sz w:val="28"/>
          <w:szCs w:val="28"/>
        </w:rPr>
        <w:t xml:space="preserve">исциплина </w:t>
      </w:r>
      <w:r w:rsidR="00131DE1" w:rsidRPr="00131DE1">
        <w:rPr>
          <w:rFonts w:ascii="Times New Roman" w:eastAsia="Calibri" w:hAnsi="Times New Roman" w:cs="Times New Roman"/>
          <w:sz w:val="28"/>
          <w:szCs w:val="28"/>
        </w:rPr>
        <w:t>м</w:t>
      </w:r>
      <w:r w:rsidR="00131DE1" w:rsidRPr="00131DE1">
        <w:rPr>
          <w:rFonts w:ascii="TimesNewRomanPSMT" w:eastAsia="Calibri" w:hAnsi="TimesNewRomanPSMT" w:cs="TimesNewRomanPSMT"/>
          <w:sz w:val="28"/>
          <w:szCs w:val="28"/>
        </w:rPr>
        <w:t xml:space="preserve">одуля инвариантных для направления подготовки дисциплин, отражающих специфику филиала, вариативной части ОП по направлению подготовки </w:t>
      </w:r>
      <w:r w:rsidR="00131DE1" w:rsidRPr="00131D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38.04.02 Менеджмент, магистерские программы:  </w:t>
      </w:r>
      <w:r w:rsidR="00131D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131DE1" w:rsidRPr="00131D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Финансовый менеджмент и рынок капиталов</w:t>
      </w:r>
      <w:r w:rsidR="00131D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131DE1" w:rsidRPr="00131D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131D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131DE1" w:rsidRPr="00131D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Инвестиционный менеджмент в инновационной экономике</w:t>
      </w:r>
      <w:r w:rsidR="00131D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131DE1" w:rsidRPr="00131D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3878" w:rsidRPr="00A53878" w:rsidRDefault="00A53878" w:rsidP="00131D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4AA6" w:rsidRDefault="00F14AA6" w:rsidP="0027250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4209D">
        <w:rPr>
          <w:rFonts w:ascii="Times New Roman" w:hAnsi="Times New Roman" w:cs="Times New Roman"/>
          <w:b/>
          <w:i/>
          <w:sz w:val="28"/>
          <w:szCs w:val="28"/>
        </w:rPr>
        <w:t xml:space="preserve">Краткое содержание: </w:t>
      </w:r>
    </w:p>
    <w:p w:rsidR="0075638C" w:rsidRPr="0075638C" w:rsidRDefault="0075638C" w:rsidP="00756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75638C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Тема 1. Процентные вычисления</w:t>
      </w:r>
    </w:p>
    <w:p w:rsidR="0075638C" w:rsidRPr="0075638C" w:rsidRDefault="0075638C" w:rsidP="007563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638C">
        <w:rPr>
          <w:rFonts w:ascii="Times New Roman" w:eastAsia="Calibri" w:hAnsi="Times New Roman" w:cs="Times New Roman"/>
          <w:sz w:val="28"/>
          <w:szCs w:val="28"/>
        </w:rPr>
        <w:t xml:space="preserve">Простые и сложные проценты. Сравнение наращения по простой и сложной ставкам процента. Кратное начисление процентов. </w:t>
      </w:r>
      <w:r w:rsidRPr="0075638C">
        <w:rPr>
          <w:rFonts w:ascii="TimesNewRomanPSMT" w:eastAsia="Calibri" w:hAnsi="TimesNewRomanPSMT" w:cs="TimesNewRomanPSMT"/>
          <w:sz w:val="28"/>
          <w:szCs w:val="28"/>
        </w:rPr>
        <w:t xml:space="preserve">Эффективные и номинальные процентные ставки. Эквивалентность процентных ставок. </w:t>
      </w:r>
      <w:r w:rsidRPr="0075638C">
        <w:rPr>
          <w:rFonts w:ascii="Times New Roman" w:eastAsia="Calibri" w:hAnsi="Times New Roman" w:cs="Times New Roman"/>
          <w:sz w:val="28"/>
          <w:szCs w:val="28"/>
        </w:rPr>
        <w:t xml:space="preserve">Непрерывное начисление процентов. Увеличение капитала в произвольное число раз. Дисконтирование и удержание процентов. Учетная ставка. Сравнение дисконтирования по сложной и простой учетной ставкам. Мультиплицирующие и дисконтирующие множители. </w:t>
      </w:r>
      <w:r w:rsidRPr="0075638C">
        <w:rPr>
          <w:rFonts w:ascii="TimesNewRomanPSMT" w:eastAsia="Calibri" w:hAnsi="TimesNewRomanPSMT" w:cs="TimesNewRomanPSMT"/>
          <w:sz w:val="28"/>
          <w:szCs w:val="28"/>
        </w:rPr>
        <w:t xml:space="preserve">Начисление процентов в условиях инфляции. </w:t>
      </w:r>
      <w:r w:rsidRPr="0075638C">
        <w:rPr>
          <w:rFonts w:ascii="Times New Roman" w:eastAsia="Calibri" w:hAnsi="Times New Roman" w:cs="Times New Roman"/>
          <w:sz w:val="28"/>
          <w:szCs w:val="28"/>
        </w:rPr>
        <w:t>Темп инфляции за несколько периодов.</w:t>
      </w:r>
      <w:r w:rsidRPr="0075638C">
        <w:rPr>
          <w:rFonts w:ascii="TimesNewRomanPSMT" w:eastAsia="Calibri" w:hAnsi="TimesNewRomanPSMT" w:cs="TimesNewRomanPSMT"/>
          <w:sz w:val="28"/>
          <w:szCs w:val="28"/>
        </w:rPr>
        <w:t xml:space="preserve"> Формула Фишера. </w:t>
      </w:r>
      <w:r w:rsidRPr="0075638C">
        <w:rPr>
          <w:rFonts w:ascii="Times New Roman" w:eastAsia="Calibri" w:hAnsi="Times New Roman" w:cs="Times New Roman"/>
          <w:sz w:val="28"/>
          <w:szCs w:val="28"/>
        </w:rPr>
        <w:t xml:space="preserve"> Учет налогов и начисление процентов. Операции с валютой и начисление процентов. Переменная сумма счета и начисление процентов. Инструменты денежного рынка: векселя и депозитные сертификаты.</w:t>
      </w:r>
    </w:p>
    <w:p w:rsidR="0075638C" w:rsidRPr="0075638C" w:rsidRDefault="0075638C" w:rsidP="007563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5638C" w:rsidRPr="0075638C" w:rsidRDefault="0075638C" w:rsidP="00756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75638C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Тема 2. Потоки платежей</w:t>
      </w:r>
    </w:p>
    <w:p w:rsidR="0075638C" w:rsidRPr="0075638C" w:rsidRDefault="0075638C" w:rsidP="007563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638C">
        <w:rPr>
          <w:rFonts w:ascii="Times New Roman" w:eastAsia="Calibri" w:hAnsi="Times New Roman" w:cs="Times New Roman"/>
          <w:sz w:val="28"/>
          <w:szCs w:val="28"/>
        </w:rPr>
        <w:t xml:space="preserve">Понятие финансового потока. Наращенная и приведенная  величины финансового потока. Непрерывные потоки платежей. Регулярные потоки платежей, финансовые ренты. Обыкновенные ренты. Ренты </w:t>
      </w:r>
      <w:proofErr w:type="spellStart"/>
      <w:r w:rsidRPr="0075638C">
        <w:rPr>
          <w:rFonts w:ascii="Times New Roman" w:eastAsia="Calibri" w:hAnsi="Times New Roman" w:cs="Times New Roman"/>
          <w:sz w:val="28"/>
          <w:szCs w:val="28"/>
        </w:rPr>
        <w:t>постнумерандо</w:t>
      </w:r>
      <w:proofErr w:type="spellEnd"/>
      <w:r w:rsidRPr="0075638C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75638C">
        <w:rPr>
          <w:rFonts w:ascii="Times New Roman" w:eastAsia="Calibri" w:hAnsi="Times New Roman" w:cs="Times New Roman"/>
          <w:sz w:val="28"/>
          <w:szCs w:val="28"/>
        </w:rPr>
        <w:t>пренумерандо</w:t>
      </w:r>
      <w:proofErr w:type="spellEnd"/>
      <w:r w:rsidRPr="0075638C">
        <w:rPr>
          <w:rFonts w:ascii="Times New Roman" w:eastAsia="Calibri" w:hAnsi="Times New Roman" w:cs="Times New Roman"/>
          <w:sz w:val="28"/>
          <w:szCs w:val="28"/>
        </w:rPr>
        <w:t xml:space="preserve">. Коэффициенты приведения и наращения рент. Связь между приведенной величиной и наращенной суммой аннуитета. Связь между коэффициентами приведения и наращения рент </w:t>
      </w:r>
      <w:proofErr w:type="spellStart"/>
      <w:r w:rsidRPr="0075638C">
        <w:rPr>
          <w:rFonts w:ascii="Times New Roman" w:eastAsia="Calibri" w:hAnsi="Times New Roman" w:cs="Times New Roman"/>
          <w:sz w:val="28"/>
          <w:szCs w:val="28"/>
        </w:rPr>
        <w:t>пренумерандо</w:t>
      </w:r>
      <w:proofErr w:type="spellEnd"/>
      <w:r w:rsidRPr="0075638C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75638C">
        <w:rPr>
          <w:rFonts w:ascii="Times New Roman" w:eastAsia="Calibri" w:hAnsi="Times New Roman" w:cs="Times New Roman"/>
          <w:sz w:val="28"/>
          <w:szCs w:val="28"/>
        </w:rPr>
        <w:t>постнумерандо</w:t>
      </w:r>
      <w:proofErr w:type="spellEnd"/>
      <w:r w:rsidRPr="0075638C">
        <w:rPr>
          <w:rFonts w:ascii="Times New Roman" w:eastAsia="Calibri" w:hAnsi="Times New Roman" w:cs="Times New Roman"/>
          <w:sz w:val="28"/>
          <w:szCs w:val="28"/>
        </w:rPr>
        <w:t xml:space="preserve">. Вечные, кратные, срочные ренты.  </w:t>
      </w:r>
      <w:proofErr w:type="gramStart"/>
      <w:r w:rsidRPr="0075638C">
        <w:rPr>
          <w:rFonts w:ascii="Times New Roman" w:eastAsia="Calibri" w:hAnsi="Times New Roman" w:cs="Times New Roman"/>
          <w:i/>
          <w:iCs/>
          <w:sz w:val="28"/>
          <w:szCs w:val="28"/>
        </w:rPr>
        <w:t>р</w:t>
      </w:r>
      <w:proofErr w:type="gramEnd"/>
      <w:r w:rsidRPr="0075638C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Pr="0075638C">
        <w:rPr>
          <w:rFonts w:ascii="Times New Roman" w:eastAsia="Calibri" w:hAnsi="Times New Roman" w:cs="Times New Roman"/>
          <w:sz w:val="28"/>
          <w:szCs w:val="28"/>
        </w:rPr>
        <w:t xml:space="preserve">– срочная рента (случаи </w:t>
      </w:r>
      <w:r w:rsidRPr="0075638C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k </w:t>
      </w:r>
      <w:r w:rsidRPr="0075638C">
        <w:rPr>
          <w:rFonts w:ascii="Times New Roman" w:eastAsia="Calibri" w:hAnsi="Times New Roman" w:cs="Times New Roman"/>
          <w:sz w:val="28"/>
          <w:szCs w:val="28"/>
        </w:rPr>
        <w:t xml:space="preserve">= 1, </w:t>
      </w:r>
      <w:r w:rsidRPr="0075638C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k </w:t>
      </w:r>
      <w:r w:rsidRPr="0075638C">
        <w:rPr>
          <w:rFonts w:ascii="Times New Roman" w:eastAsia="SymbolMT" w:hAnsi="Times New Roman" w:cs="Times New Roman"/>
          <w:sz w:val="28"/>
          <w:szCs w:val="28"/>
        </w:rPr>
        <w:t xml:space="preserve">≠ </w:t>
      </w:r>
      <w:r w:rsidRPr="0075638C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p </w:t>
      </w:r>
      <w:r w:rsidRPr="0075638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75638C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k = p </w:t>
      </w:r>
      <w:r w:rsidRPr="0075638C">
        <w:rPr>
          <w:rFonts w:ascii="Times New Roman" w:eastAsia="Calibri" w:hAnsi="Times New Roman" w:cs="Times New Roman"/>
          <w:sz w:val="28"/>
          <w:szCs w:val="28"/>
        </w:rPr>
        <w:t xml:space="preserve">). Связь между приведенной и наращенной величинами </w:t>
      </w:r>
      <w:r w:rsidRPr="0075638C">
        <w:rPr>
          <w:rFonts w:ascii="Times New Roman" w:eastAsia="Calibri" w:hAnsi="Times New Roman" w:cs="Times New Roman"/>
          <w:i/>
          <w:iCs/>
          <w:sz w:val="28"/>
          <w:szCs w:val="28"/>
        </w:rPr>
        <w:t>p-</w:t>
      </w:r>
      <w:r w:rsidRPr="0075638C">
        <w:rPr>
          <w:rFonts w:ascii="Times New Roman" w:eastAsia="Calibri" w:hAnsi="Times New Roman" w:cs="Times New Roman"/>
          <w:sz w:val="28"/>
          <w:szCs w:val="28"/>
        </w:rPr>
        <w:t xml:space="preserve">срочной ренты (случаи </w:t>
      </w:r>
      <w:r w:rsidRPr="0075638C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k </w:t>
      </w:r>
      <w:r w:rsidRPr="0075638C">
        <w:rPr>
          <w:rFonts w:ascii="Times New Roman" w:eastAsia="Calibri" w:hAnsi="Times New Roman" w:cs="Times New Roman"/>
          <w:sz w:val="28"/>
          <w:szCs w:val="28"/>
        </w:rPr>
        <w:t xml:space="preserve">= 1, </w:t>
      </w:r>
      <w:r w:rsidRPr="0075638C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k </w:t>
      </w:r>
      <w:r w:rsidRPr="0075638C">
        <w:rPr>
          <w:rFonts w:ascii="Times New Roman" w:eastAsia="SymbolMT" w:hAnsi="Times New Roman" w:cs="Times New Roman"/>
          <w:sz w:val="28"/>
          <w:szCs w:val="28"/>
        </w:rPr>
        <w:t xml:space="preserve">≠ </w:t>
      </w:r>
      <w:r w:rsidRPr="0075638C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p </w:t>
      </w:r>
      <w:r w:rsidRPr="0075638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75638C">
        <w:rPr>
          <w:rFonts w:ascii="Times New Roman" w:eastAsia="Calibri" w:hAnsi="Times New Roman" w:cs="Times New Roman"/>
          <w:i/>
          <w:iCs/>
          <w:sz w:val="28"/>
          <w:szCs w:val="28"/>
        </w:rPr>
        <w:t>k=p</w:t>
      </w:r>
      <w:r w:rsidRPr="0075638C">
        <w:rPr>
          <w:rFonts w:ascii="Times New Roman" w:eastAsia="Calibri" w:hAnsi="Times New Roman" w:cs="Times New Roman"/>
          <w:sz w:val="28"/>
          <w:szCs w:val="28"/>
        </w:rPr>
        <w:t xml:space="preserve">). Непрерывные ренты. Общий принцип сравнения финансовых потоков и рент. Сравнение годовых и </w:t>
      </w:r>
      <w:r w:rsidRPr="0075638C">
        <w:rPr>
          <w:rFonts w:ascii="Times New Roman" w:eastAsia="Calibri" w:hAnsi="Times New Roman" w:cs="Times New Roman"/>
          <w:sz w:val="28"/>
          <w:szCs w:val="28"/>
        </w:rPr>
        <w:lastRenderedPageBreak/>
        <w:t>срочных рент. Конверсия рент. Замена одной ренты другой. Изменение параметров ренты. Замена обычной ренты срочной. Консолидация рент. Выкуп ренты. Рассрочка платежа.</w:t>
      </w:r>
    </w:p>
    <w:p w:rsidR="0075638C" w:rsidRPr="0075638C" w:rsidRDefault="0075638C" w:rsidP="007563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75638C">
        <w:rPr>
          <w:rFonts w:ascii="TimesNewRomanPSMT" w:eastAsia="Calibri" w:hAnsi="TimesNewRomanPSMT" w:cs="TimesNewRomanPSMT"/>
          <w:sz w:val="28"/>
          <w:szCs w:val="28"/>
        </w:rPr>
        <w:t xml:space="preserve">Погашение задолженности частями: дифференцированные и </w:t>
      </w:r>
      <w:proofErr w:type="spellStart"/>
      <w:r w:rsidRPr="0075638C">
        <w:rPr>
          <w:rFonts w:ascii="TimesNewRomanPSMT" w:eastAsia="Calibri" w:hAnsi="TimesNewRomanPSMT" w:cs="TimesNewRomanPSMT"/>
          <w:sz w:val="28"/>
          <w:szCs w:val="28"/>
        </w:rPr>
        <w:t>аннуитентные</w:t>
      </w:r>
      <w:proofErr w:type="spellEnd"/>
      <w:r w:rsidRPr="0075638C">
        <w:rPr>
          <w:rFonts w:ascii="TimesNewRomanPSMT" w:eastAsia="Calibri" w:hAnsi="TimesNewRomanPSMT" w:cs="TimesNewRomanPSMT"/>
          <w:sz w:val="28"/>
          <w:szCs w:val="28"/>
        </w:rPr>
        <w:t xml:space="preserve"> платежи. Потребительские кредиты. </w:t>
      </w:r>
    </w:p>
    <w:p w:rsidR="0075638C" w:rsidRPr="0075638C" w:rsidRDefault="0075638C" w:rsidP="007563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eastAsia="Calibri" w:hAnsi="TimesNewRomanPSMT" w:cs="TimesNewRomanPSMT"/>
          <w:sz w:val="28"/>
          <w:szCs w:val="28"/>
        </w:rPr>
      </w:pPr>
      <w:r w:rsidRPr="0075638C">
        <w:rPr>
          <w:rFonts w:ascii="TimesNewRomanPSMT" w:eastAsia="Calibri" w:hAnsi="TimesNewRomanPSMT" w:cs="TimesNewRomanPSMT"/>
          <w:sz w:val="28"/>
          <w:szCs w:val="28"/>
        </w:rPr>
        <w:t>Внутренняя норма доходности (IRR) и чистая приведённая стоимость</w:t>
      </w:r>
    </w:p>
    <w:p w:rsidR="0075638C" w:rsidRPr="0075638C" w:rsidRDefault="0075638C" w:rsidP="00756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75638C">
        <w:rPr>
          <w:rFonts w:ascii="TimesNewRomanPSMT" w:eastAsia="Calibri" w:hAnsi="TimesNewRomanPSMT" w:cs="TimesNewRomanPSMT"/>
          <w:sz w:val="28"/>
          <w:szCs w:val="28"/>
        </w:rPr>
        <w:t xml:space="preserve">(NPV) инвестиционных потоков. Анализ эффективности инвестиций с помощью IRR и NPV. </w:t>
      </w:r>
    </w:p>
    <w:p w:rsidR="0075638C" w:rsidRPr="0075638C" w:rsidRDefault="0075638C" w:rsidP="00756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</w:p>
    <w:p w:rsidR="0075638C" w:rsidRPr="0075638C" w:rsidRDefault="0075638C" w:rsidP="00756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75638C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Тема 3. Облигации</w:t>
      </w:r>
    </w:p>
    <w:p w:rsidR="0075638C" w:rsidRPr="0075638C" w:rsidRDefault="0075638C" w:rsidP="007563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5638C">
        <w:rPr>
          <w:rFonts w:ascii="TimesNewRomanPSMT" w:eastAsia="Calibri" w:hAnsi="TimesNewRomanPSMT" w:cs="TimesNewRomanPSMT"/>
          <w:sz w:val="28"/>
          <w:szCs w:val="28"/>
        </w:rPr>
        <w:t>Купонная и бескупонная облигации:</w:t>
      </w:r>
      <w:r w:rsidRPr="0075638C">
        <w:rPr>
          <w:rFonts w:ascii="Times New Roman" w:eastAsia="Calibri" w:hAnsi="Times New Roman" w:cs="Times New Roman"/>
          <w:sz w:val="28"/>
          <w:szCs w:val="28"/>
        </w:rPr>
        <w:t xml:space="preserve"> основные понятия. Текущая стоимость облигации. </w:t>
      </w:r>
      <w:r w:rsidRPr="0075638C">
        <w:rPr>
          <w:rFonts w:ascii="TimesNewRomanPSMT" w:eastAsia="Calibri" w:hAnsi="TimesNewRomanPSMT" w:cs="TimesNewRomanPSMT"/>
          <w:sz w:val="28"/>
          <w:szCs w:val="28"/>
        </w:rPr>
        <w:t>Рыночная цена</w:t>
      </w:r>
      <w:r w:rsidRPr="0075638C">
        <w:rPr>
          <w:rFonts w:ascii="Times New Roman" w:eastAsia="Calibri" w:hAnsi="Times New Roman" w:cs="Times New Roman"/>
          <w:sz w:val="28"/>
          <w:szCs w:val="28"/>
        </w:rPr>
        <w:t xml:space="preserve">. Курс облигации. Текущая доходность и доходность к погашению. Дополнительные характеристики облигации: средний срок поступления дохода; </w:t>
      </w:r>
      <w:proofErr w:type="spellStart"/>
      <w:r w:rsidRPr="0075638C">
        <w:rPr>
          <w:rFonts w:ascii="Times New Roman" w:eastAsia="Calibri" w:hAnsi="Times New Roman" w:cs="Times New Roman"/>
          <w:sz w:val="28"/>
          <w:szCs w:val="28"/>
        </w:rPr>
        <w:t>дюрация</w:t>
      </w:r>
      <w:proofErr w:type="spellEnd"/>
      <w:r w:rsidRPr="0075638C">
        <w:rPr>
          <w:rFonts w:ascii="Times New Roman" w:eastAsia="Calibri" w:hAnsi="Times New Roman" w:cs="Times New Roman"/>
          <w:sz w:val="28"/>
          <w:szCs w:val="28"/>
        </w:rPr>
        <w:t xml:space="preserve"> облигац</w:t>
      </w:r>
      <w:proofErr w:type="gramStart"/>
      <w:r w:rsidRPr="0075638C">
        <w:rPr>
          <w:rFonts w:ascii="Times New Roman" w:eastAsia="Calibri" w:hAnsi="Times New Roman" w:cs="Times New Roman"/>
          <w:sz w:val="28"/>
          <w:szCs w:val="28"/>
        </w:rPr>
        <w:t>ии и ее</w:t>
      </w:r>
      <w:proofErr w:type="gramEnd"/>
      <w:r w:rsidRPr="0075638C">
        <w:rPr>
          <w:rFonts w:ascii="Times New Roman" w:eastAsia="Calibri" w:hAnsi="Times New Roman" w:cs="Times New Roman"/>
          <w:sz w:val="28"/>
          <w:szCs w:val="28"/>
        </w:rPr>
        <w:t xml:space="preserve"> свойства. </w:t>
      </w:r>
      <w:r w:rsidRPr="0075638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75638C" w:rsidRPr="0075638C" w:rsidRDefault="0075638C" w:rsidP="007563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638C">
        <w:rPr>
          <w:rFonts w:ascii="Times New Roman" w:eastAsia="Calibri" w:hAnsi="Times New Roman" w:cs="Times New Roman"/>
          <w:sz w:val="28"/>
          <w:szCs w:val="28"/>
        </w:rPr>
        <w:t xml:space="preserve">Накопленный купон, чистая и грязная цены облигации. Облигации с плавающей купонной ставкой. Теоретическая цена облигации. </w:t>
      </w:r>
      <w:proofErr w:type="spellStart"/>
      <w:r w:rsidRPr="0075638C">
        <w:rPr>
          <w:rFonts w:ascii="Times New Roman" w:eastAsia="Calibri" w:hAnsi="Times New Roman" w:cs="Times New Roman"/>
          <w:sz w:val="28"/>
          <w:szCs w:val="28"/>
        </w:rPr>
        <w:t>Дюрация</w:t>
      </w:r>
      <w:proofErr w:type="spellEnd"/>
      <w:r w:rsidRPr="0075638C">
        <w:rPr>
          <w:rFonts w:ascii="Times New Roman" w:eastAsia="Calibri" w:hAnsi="Times New Roman" w:cs="Times New Roman"/>
          <w:sz w:val="28"/>
          <w:szCs w:val="28"/>
        </w:rPr>
        <w:t xml:space="preserve"> Фишера-Вейля.</w:t>
      </w:r>
    </w:p>
    <w:p w:rsidR="0075638C" w:rsidRPr="0075638C" w:rsidRDefault="0075638C" w:rsidP="007563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638C">
        <w:rPr>
          <w:rFonts w:ascii="Times New Roman" w:eastAsia="Calibri" w:hAnsi="Times New Roman" w:cs="Times New Roman"/>
          <w:sz w:val="28"/>
          <w:szCs w:val="28"/>
        </w:rPr>
        <w:t xml:space="preserve">Портфель облигаций. Доходность портфеля облигаций. Средний срок поступления дохода от портфеля облигаций. Иммунизация портфеля облигаций. </w:t>
      </w:r>
      <w:proofErr w:type="spellStart"/>
      <w:r w:rsidRPr="0075638C">
        <w:rPr>
          <w:rFonts w:ascii="Times New Roman" w:eastAsia="Calibri" w:hAnsi="Times New Roman" w:cs="Times New Roman"/>
          <w:sz w:val="28"/>
          <w:szCs w:val="28"/>
        </w:rPr>
        <w:t>Дюрация</w:t>
      </w:r>
      <w:proofErr w:type="spellEnd"/>
      <w:r w:rsidRPr="0075638C">
        <w:rPr>
          <w:rFonts w:ascii="Times New Roman" w:eastAsia="Calibri" w:hAnsi="Times New Roman" w:cs="Times New Roman"/>
          <w:sz w:val="28"/>
          <w:szCs w:val="28"/>
        </w:rPr>
        <w:t xml:space="preserve"> портфеля облигаций. </w:t>
      </w:r>
    </w:p>
    <w:p w:rsidR="0075638C" w:rsidRPr="0075638C" w:rsidRDefault="0075638C" w:rsidP="007563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highlight w:val="yellow"/>
        </w:rPr>
      </w:pPr>
    </w:p>
    <w:p w:rsidR="0075638C" w:rsidRPr="0075638C" w:rsidRDefault="0075638C" w:rsidP="00756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75638C">
        <w:rPr>
          <w:rFonts w:ascii="Times New Roman" w:eastAsia="Calibri" w:hAnsi="Times New Roman" w:cs="Times New Roman"/>
          <w:b/>
          <w:i/>
          <w:sz w:val="28"/>
          <w:szCs w:val="28"/>
        </w:rPr>
        <w:t>Тема 4. Производные финансовые инструменты</w:t>
      </w:r>
    </w:p>
    <w:p w:rsidR="0075638C" w:rsidRPr="0075638C" w:rsidRDefault="0075638C" w:rsidP="007563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5638C">
        <w:rPr>
          <w:rFonts w:ascii="Times New Roman" w:eastAsia="Calibri" w:hAnsi="Times New Roman" w:cs="Times New Roman"/>
          <w:sz w:val="28"/>
          <w:szCs w:val="28"/>
        </w:rPr>
        <w:t xml:space="preserve">Понятие о производных финансовых инструментах, их классификация. Опционы </w:t>
      </w:r>
      <w:proofErr w:type="spellStart"/>
      <w:r w:rsidRPr="0075638C">
        <w:rPr>
          <w:rFonts w:ascii="Times New Roman" w:eastAsia="Calibri" w:hAnsi="Times New Roman" w:cs="Times New Roman"/>
          <w:sz w:val="28"/>
          <w:szCs w:val="28"/>
        </w:rPr>
        <w:t>колл</w:t>
      </w:r>
      <w:proofErr w:type="spellEnd"/>
      <w:r w:rsidRPr="0075638C">
        <w:rPr>
          <w:rFonts w:ascii="Times New Roman" w:eastAsia="Calibri" w:hAnsi="Times New Roman" w:cs="Times New Roman"/>
          <w:sz w:val="28"/>
          <w:szCs w:val="28"/>
        </w:rPr>
        <w:t xml:space="preserve"> и пут. Ценообразование опционов. Формула </w:t>
      </w:r>
      <w:proofErr w:type="spellStart"/>
      <w:r w:rsidRPr="0075638C">
        <w:rPr>
          <w:rFonts w:ascii="Times New Roman" w:eastAsia="Calibri" w:hAnsi="Times New Roman" w:cs="Times New Roman"/>
          <w:sz w:val="28"/>
          <w:szCs w:val="28"/>
        </w:rPr>
        <w:t>Блэка-Шоулза</w:t>
      </w:r>
      <w:proofErr w:type="spellEnd"/>
      <w:r w:rsidRPr="0075638C">
        <w:rPr>
          <w:rFonts w:ascii="Times New Roman" w:eastAsia="Calibri" w:hAnsi="Times New Roman" w:cs="Times New Roman"/>
          <w:sz w:val="28"/>
          <w:szCs w:val="28"/>
        </w:rPr>
        <w:t>. Основные стратегии в опционах: стратегии хедж, спред и комбинация. Арбитраж при оценке стоимости опционов. Меры чувствительности опционов. Барьерные опционы. Опционы на индексы акций. Форварды, фьючерсы, опционы на фьючерсы, свопы.</w:t>
      </w:r>
    </w:p>
    <w:p w:rsidR="0075638C" w:rsidRPr="0075638C" w:rsidRDefault="0075638C" w:rsidP="007563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5638C" w:rsidRPr="0075638C" w:rsidRDefault="0075638C" w:rsidP="00756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5638C">
        <w:rPr>
          <w:rFonts w:ascii="Times New Roman" w:eastAsia="Calibri" w:hAnsi="Times New Roman" w:cs="Times New Roman"/>
          <w:b/>
          <w:sz w:val="28"/>
          <w:szCs w:val="28"/>
        </w:rPr>
        <w:t>РАЗДЕЛ 2. Портфельный анализ</w:t>
      </w:r>
    </w:p>
    <w:p w:rsidR="0075638C" w:rsidRPr="0075638C" w:rsidRDefault="0075638C" w:rsidP="00756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5638C" w:rsidRPr="0075638C" w:rsidRDefault="0075638C" w:rsidP="00756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75638C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Тема 5. Доходность и риск финансовой операции</w:t>
      </w:r>
    </w:p>
    <w:p w:rsidR="0075638C" w:rsidRPr="0075638C" w:rsidRDefault="0075638C" w:rsidP="007563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638C">
        <w:rPr>
          <w:rFonts w:ascii="Times New Roman" w:eastAsia="Calibri" w:hAnsi="Times New Roman" w:cs="Times New Roman"/>
          <w:sz w:val="28"/>
          <w:szCs w:val="28"/>
        </w:rPr>
        <w:t>Доходность финансовой операции. Доходность за несколько периодов. Синергетический эффект. Риск финансовой операции. Количественная оценка риска финансовой операции. Коррелированность финансовых операций. Другие меры риска. Стоимость под риском (</w:t>
      </w:r>
      <w:proofErr w:type="spellStart"/>
      <w:r w:rsidRPr="0075638C">
        <w:rPr>
          <w:rFonts w:ascii="Times New Roman" w:eastAsia="Calibri" w:hAnsi="Times New Roman" w:cs="Times New Roman"/>
          <w:sz w:val="28"/>
          <w:szCs w:val="28"/>
        </w:rPr>
        <w:t>Value</w:t>
      </w:r>
      <w:proofErr w:type="spellEnd"/>
      <w:r w:rsidRPr="007563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5638C">
        <w:rPr>
          <w:rFonts w:ascii="Times New Roman" w:eastAsia="Calibri" w:hAnsi="Times New Roman" w:cs="Times New Roman"/>
          <w:sz w:val="28"/>
          <w:szCs w:val="28"/>
        </w:rPr>
        <w:t>at</w:t>
      </w:r>
      <w:proofErr w:type="spellEnd"/>
      <w:r w:rsidRPr="007563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5638C">
        <w:rPr>
          <w:rFonts w:ascii="Times New Roman" w:eastAsia="Calibri" w:hAnsi="Times New Roman" w:cs="Times New Roman"/>
          <w:sz w:val="28"/>
          <w:szCs w:val="28"/>
        </w:rPr>
        <w:t>risk</w:t>
      </w:r>
      <w:proofErr w:type="spellEnd"/>
      <w:r w:rsidRPr="0075638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75638C">
        <w:rPr>
          <w:rFonts w:ascii="Times New Roman" w:eastAsia="Calibri" w:hAnsi="Times New Roman" w:cs="Times New Roman"/>
          <w:sz w:val="28"/>
          <w:szCs w:val="28"/>
        </w:rPr>
        <w:t>VaR</w:t>
      </w:r>
      <w:proofErr w:type="spellEnd"/>
      <w:r w:rsidRPr="0075638C">
        <w:rPr>
          <w:rFonts w:ascii="Times New Roman" w:eastAsia="Calibri" w:hAnsi="Times New Roman" w:cs="Times New Roman"/>
          <w:sz w:val="28"/>
          <w:szCs w:val="28"/>
        </w:rPr>
        <w:t>), эконометрические методы ее оценки. Виды финансовых рисков. Методы уменьшения риска финансовых операций (диверсификация, хеджирование, опционы, страхование).</w:t>
      </w:r>
    </w:p>
    <w:p w:rsidR="0075638C" w:rsidRPr="0075638C" w:rsidRDefault="0075638C" w:rsidP="007563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638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75638C">
        <w:rPr>
          <w:rFonts w:ascii="Times New Roman" w:eastAsia="Calibri" w:hAnsi="Times New Roman" w:cs="Times New Roman"/>
          <w:sz w:val="28"/>
          <w:szCs w:val="28"/>
        </w:rPr>
        <w:t xml:space="preserve">Финансовые операции в условиях неопределенности. Матрицы последствий и рисков. Оптимальная (по Парето) финансовая операция. Принятие решений в условиях полной неопределенности. Правила  </w:t>
      </w:r>
      <w:proofErr w:type="spellStart"/>
      <w:r w:rsidRPr="0075638C">
        <w:rPr>
          <w:rFonts w:ascii="Times New Roman" w:eastAsia="Calibri" w:hAnsi="Times New Roman" w:cs="Times New Roman"/>
          <w:sz w:val="28"/>
          <w:szCs w:val="28"/>
        </w:rPr>
        <w:t>Вальда</w:t>
      </w:r>
      <w:proofErr w:type="spellEnd"/>
      <w:r w:rsidRPr="0075638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75638C">
        <w:rPr>
          <w:rFonts w:ascii="Times New Roman" w:eastAsia="Calibri" w:hAnsi="Times New Roman" w:cs="Times New Roman"/>
          <w:sz w:val="28"/>
          <w:szCs w:val="28"/>
        </w:rPr>
        <w:t>Сэвиджа</w:t>
      </w:r>
      <w:proofErr w:type="spellEnd"/>
      <w:r w:rsidRPr="0075638C">
        <w:rPr>
          <w:rFonts w:ascii="Times New Roman" w:eastAsia="Calibri" w:hAnsi="Times New Roman" w:cs="Times New Roman"/>
          <w:sz w:val="28"/>
          <w:szCs w:val="28"/>
        </w:rPr>
        <w:t xml:space="preserve">, Гурвица. Принятие решений в условиях частичной неопределенности. Правило максимизации среднего ожидаемого дохода. </w:t>
      </w:r>
      <w:r w:rsidRPr="0075638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Правило минимизации среднего ожидаемого риска. Правило Лапласа </w:t>
      </w:r>
      <w:proofErr w:type="spellStart"/>
      <w:r w:rsidRPr="0075638C">
        <w:rPr>
          <w:rFonts w:ascii="Times New Roman" w:eastAsia="Calibri" w:hAnsi="Times New Roman" w:cs="Times New Roman"/>
          <w:sz w:val="28"/>
          <w:szCs w:val="28"/>
        </w:rPr>
        <w:t>равновозможности</w:t>
      </w:r>
      <w:proofErr w:type="spellEnd"/>
      <w:r w:rsidRPr="0075638C">
        <w:rPr>
          <w:rFonts w:ascii="Times New Roman" w:eastAsia="Calibri" w:hAnsi="Times New Roman" w:cs="Times New Roman"/>
          <w:sz w:val="28"/>
          <w:szCs w:val="28"/>
        </w:rPr>
        <w:t>. Критерий Байеса-Лапласа.</w:t>
      </w:r>
    </w:p>
    <w:p w:rsidR="0075638C" w:rsidRPr="0075638C" w:rsidRDefault="0075638C" w:rsidP="007563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5638C" w:rsidRPr="0075638C" w:rsidRDefault="0075638C" w:rsidP="00756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75638C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Тема 6. Портфель  ценных бумаг</w:t>
      </w:r>
    </w:p>
    <w:p w:rsidR="0075638C" w:rsidRPr="0075638C" w:rsidRDefault="0075638C" w:rsidP="007563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638C">
        <w:rPr>
          <w:rFonts w:ascii="Times New Roman" w:eastAsia="Calibri" w:hAnsi="Times New Roman" w:cs="Times New Roman"/>
          <w:sz w:val="28"/>
          <w:szCs w:val="28"/>
        </w:rPr>
        <w:t xml:space="preserve">Доходность ценной бумаги и портфеля. Портфель из двух бумаг. Случай полной корреляции. Случай </w:t>
      </w:r>
      <w:proofErr w:type="gramStart"/>
      <w:r w:rsidRPr="0075638C">
        <w:rPr>
          <w:rFonts w:ascii="Times New Roman" w:eastAsia="Calibri" w:hAnsi="Times New Roman" w:cs="Times New Roman"/>
          <w:sz w:val="28"/>
          <w:szCs w:val="28"/>
        </w:rPr>
        <w:t>полной</w:t>
      </w:r>
      <w:proofErr w:type="gramEnd"/>
      <w:r w:rsidRPr="007563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5638C">
        <w:rPr>
          <w:rFonts w:ascii="Times New Roman" w:eastAsia="Calibri" w:hAnsi="Times New Roman" w:cs="Times New Roman"/>
          <w:sz w:val="28"/>
          <w:szCs w:val="28"/>
        </w:rPr>
        <w:t>антикорреляции</w:t>
      </w:r>
      <w:proofErr w:type="spellEnd"/>
      <w:r w:rsidRPr="0075638C">
        <w:rPr>
          <w:rFonts w:ascii="Times New Roman" w:eastAsia="Calibri" w:hAnsi="Times New Roman" w:cs="Times New Roman"/>
          <w:sz w:val="28"/>
          <w:szCs w:val="28"/>
        </w:rPr>
        <w:t xml:space="preserve">. Независимые бумаги. Три независимые бумаги. </w:t>
      </w:r>
      <w:proofErr w:type="spellStart"/>
      <w:r w:rsidRPr="0075638C">
        <w:rPr>
          <w:rFonts w:ascii="Times New Roman" w:eastAsia="Calibri" w:hAnsi="Times New Roman" w:cs="Times New Roman"/>
          <w:sz w:val="28"/>
          <w:szCs w:val="28"/>
        </w:rPr>
        <w:t>Безрисковая</w:t>
      </w:r>
      <w:proofErr w:type="spellEnd"/>
      <w:r w:rsidRPr="0075638C">
        <w:rPr>
          <w:rFonts w:ascii="Times New Roman" w:eastAsia="Calibri" w:hAnsi="Times New Roman" w:cs="Times New Roman"/>
          <w:sz w:val="28"/>
          <w:szCs w:val="28"/>
        </w:rPr>
        <w:t xml:space="preserve"> бумага. Портфель заданной эффективности. Портфель заданного риска. </w:t>
      </w:r>
    </w:p>
    <w:p w:rsidR="0075638C" w:rsidRPr="0075638C" w:rsidRDefault="0075638C" w:rsidP="007563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638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75638C">
        <w:rPr>
          <w:rFonts w:ascii="Times New Roman" w:eastAsia="Calibri" w:hAnsi="Times New Roman" w:cs="Times New Roman"/>
          <w:sz w:val="28"/>
          <w:szCs w:val="28"/>
        </w:rPr>
        <w:t xml:space="preserve">Портфели из </w:t>
      </w:r>
      <w:r w:rsidRPr="0075638C">
        <w:rPr>
          <w:rFonts w:ascii="Times New Roman" w:eastAsia="Calibri" w:hAnsi="Times New Roman" w:cs="Times New Roman"/>
          <w:i/>
          <w:iCs/>
          <w:sz w:val="28"/>
          <w:szCs w:val="28"/>
        </w:rPr>
        <w:t>n</w:t>
      </w:r>
      <w:r w:rsidRPr="0075638C">
        <w:rPr>
          <w:rFonts w:ascii="Times New Roman" w:eastAsia="Calibri" w:hAnsi="Times New Roman" w:cs="Times New Roman"/>
          <w:sz w:val="28"/>
          <w:szCs w:val="28"/>
        </w:rPr>
        <w:t xml:space="preserve">–бумаг. Портфели </w:t>
      </w:r>
      <w:proofErr w:type="spellStart"/>
      <w:r w:rsidRPr="0075638C">
        <w:rPr>
          <w:rFonts w:ascii="Times New Roman" w:eastAsia="Calibri" w:hAnsi="Times New Roman" w:cs="Times New Roman"/>
          <w:sz w:val="28"/>
          <w:szCs w:val="28"/>
        </w:rPr>
        <w:t>Марковица</w:t>
      </w:r>
      <w:proofErr w:type="spellEnd"/>
      <w:r w:rsidRPr="0075638C">
        <w:rPr>
          <w:rFonts w:ascii="Times New Roman" w:eastAsia="Calibri" w:hAnsi="Times New Roman" w:cs="Times New Roman"/>
          <w:sz w:val="28"/>
          <w:szCs w:val="28"/>
        </w:rPr>
        <w:t xml:space="preserve">. Портфель </w:t>
      </w:r>
      <w:proofErr w:type="gramStart"/>
      <w:r w:rsidRPr="0075638C">
        <w:rPr>
          <w:rFonts w:ascii="Times New Roman" w:eastAsia="Calibri" w:hAnsi="Times New Roman" w:cs="Times New Roman"/>
          <w:sz w:val="28"/>
          <w:szCs w:val="28"/>
        </w:rPr>
        <w:t>минимального</w:t>
      </w:r>
      <w:proofErr w:type="gramEnd"/>
    </w:p>
    <w:p w:rsidR="0075638C" w:rsidRPr="0075638C" w:rsidRDefault="0075638C" w:rsidP="00756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638C">
        <w:rPr>
          <w:rFonts w:ascii="Times New Roman" w:eastAsia="Calibri" w:hAnsi="Times New Roman" w:cs="Times New Roman"/>
          <w:sz w:val="28"/>
          <w:szCs w:val="28"/>
        </w:rPr>
        <w:t>риска при заданной его эффективности. Минимальная граница и ее свойства.</w:t>
      </w:r>
    </w:p>
    <w:p w:rsidR="00B01F62" w:rsidRPr="00B01F62" w:rsidRDefault="0075638C" w:rsidP="0075638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638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75638C">
        <w:rPr>
          <w:rFonts w:ascii="Times New Roman" w:eastAsia="Calibri" w:hAnsi="Times New Roman" w:cs="Times New Roman"/>
          <w:sz w:val="28"/>
          <w:szCs w:val="28"/>
        </w:rPr>
        <w:t xml:space="preserve">Портфели </w:t>
      </w:r>
      <w:proofErr w:type="spellStart"/>
      <w:r w:rsidRPr="0075638C">
        <w:rPr>
          <w:rFonts w:ascii="Times New Roman" w:eastAsia="Calibri" w:hAnsi="Times New Roman" w:cs="Times New Roman"/>
          <w:sz w:val="28"/>
          <w:szCs w:val="28"/>
        </w:rPr>
        <w:t>Тобина</w:t>
      </w:r>
      <w:proofErr w:type="spellEnd"/>
      <w:r w:rsidRPr="0075638C">
        <w:rPr>
          <w:rFonts w:ascii="Times New Roman" w:eastAsia="Calibri" w:hAnsi="Times New Roman" w:cs="Times New Roman"/>
          <w:sz w:val="28"/>
          <w:szCs w:val="28"/>
        </w:rPr>
        <w:t xml:space="preserve">. Портфель </w:t>
      </w:r>
      <w:proofErr w:type="spellStart"/>
      <w:r w:rsidRPr="0075638C">
        <w:rPr>
          <w:rFonts w:ascii="Times New Roman" w:eastAsia="Calibri" w:hAnsi="Times New Roman" w:cs="Times New Roman"/>
          <w:sz w:val="28"/>
          <w:szCs w:val="28"/>
        </w:rPr>
        <w:t>Тобина</w:t>
      </w:r>
      <w:proofErr w:type="spellEnd"/>
      <w:r w:rsidRPr="0075638C">
        <w:rPr>
          <w:rFonts w:ascii="Times New Roman" w:eastAsia="Calibri" w:hAnsi="Times New Roman" w:cs="Times New Roman"/>
          <w:sz w:val="28"/>
          <w:szCs w:val="28"/>
        </w:rPr>
        <w:t xml:space="preserve"> минимального риска из всех портфелей заданной эффективности, касательный портфель.</w:t>
      </w:r>
    </w:p>
    <w:p w:rsidR="00B01F62" w:rsidRDefault="00B01F62" w:rsidP="0027250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sectPr w:rsidR="00B01F62" w:rsidSect="005A5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ymbol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AA6"/>
    <w:rsid w:val="000D6439"/>
    <w:rsid w:val="00127F07"/>
    <w:rsid w:val="00131DE1"/>
    <w:rsid w:val="001753C3"/>
    <w:rsid w:val="00272507"/>
    <w:rsid w:val="002E28A0"/>
    <w:rsid w:val="00317F70"/>
    <w:rsid w:val="00380B87"/>
    <w:rsid w:val="004E4B36"/>
    <w:rsid w:val="004E7F97"/>
    <w:rsid w:val="00505696"/>
    <w:rsid w:val="00514587"/>
    <w:rsid w:val="005A53F1"/>
    <w:rsid w:val="005B7C4D"/>
    <w:rsid w:val="0075638C"/>
    <w:rsid w:val="00883652"/>
    <w:rsid w:val="00A37BFF"/>
    <w:rsid w:val="00A53878"/>
    <w:rsid w:val="00B01F62"/>
    <w:rsid w:val="00B4209D"/>
    <w:rsid w:val="00BD6FB2"/>
    <w:rsid w:val="00BF01BC"/>
    <w:rsid w:val="00C8326F"/>
    <w:rsid w:val="00D76529"/>
    <w:rsid w:val="00D923FE"/>
    <w:rsid w:val="00DF19BB"/>
    <w:rsid w:val="00DF5C51"/>
    <w:rsid w:val="00F14A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3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3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BB0F7769437094DB990A3B3AEA0E4CB" ma:contentTypeVersion="1" ma:contentTypeDescription="Создание документа." ma:contentTypeScope="" ma:versionID="546846f3707ea1f97ebd8650039113d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11604FB-5B6B-406C-BD12-E6A5ACD5AB65}"/>
</file>

<file path=customXml/itemProps2.xml><?xml version="1.0" encoding="utf-8"?>
<ds:datastoreItem xmlns:ds="http://schemas.openxmlformats.org/officeDocument/2006/customXml" ds:itemID="{21AF9CC8-1520-4A01-BC07-994E8BE69A5B}"/>
</file>

<file path=customXml/itemProps3.xml><?xml version="1.0" encoding="utf-8"?>
<ds:datastoreItem xmlns:ds="http://schemas.openxmlformats.org/officeDocument/2006/customXml" ds:itemID="{C4367F8C-5971-4664-87BE-AEDA7BDA71F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744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Александр</cp:lastModifiedBy>
  <cp:revision>2</cp:revision>
  <dcterms:created xsi:type="dcterms:W3CDTF">2017-04-28T05:39:00Z</dcterms:created>
  <dcterms:modified xsi:type="dcterms:W3CDTF">2017-04-28T05:39:00Z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0x0101009BB0F7769437094DB990A3B3AEA0E4CB</vt:lpwstr>
  </property>
</Properties>
</file>