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0E" w:rsidRDefault="00DE7F0E" w:rsidP="00DE7F0E">
      <w:pPr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образовательное бюджетное</w:t>
      </w:r>
    </w:p>
    <w:p w:rsidR="00DE7F0E" w:rsidRDefault="00DE7F0E" w:rsidP="00DE7F0E">
      <w:pPr>
        <w:rPr>
          <w:sz w:val="24"/>
          <w:szCs w:val="24"/>
        </w:rPr>
      </w:pPr>
      <w:r>
        <w:rPr>
          <w:sz w:val="24"/>
          <w:szCs w:val="24"/>
        </w:rPr>
        <w:t>учреждение высшего образования</w:t>
      </w:r>
    </w:p>
    <w:p w:rsidR="00DE7F0E" w:rsidRDefault="00DE7F0E" w:rsidP="00DE7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DE7F0E" w:rsidRDefault="00DE7F0E" w:rsidP="00DE7F0E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(Финансовый университет)</w:t>
      </w:r>
    </w:p>
    <w:p w:rsidR="00DE7F0E" w:rsidRPr="00DE7F0E" w:rsidRDefault="00DE7F0E" w:rsidP="00DE7F0E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Омский филиал </w:t>
      </w:r>
      <w:proofErr w:type="spellStart"/>
      <w:r>
        <w:rPr>
          <w:b/>
          <w:sz w:val="24"/>
          <w:szCs w:val="24"/>
        </w:rPr>
        <w:t>Финуниверситета</w:t>
      </w:r>
      <w:proofErr w:type="spellEnd"/>
      <w:r>
        <w:rPr>
          <w:b/>
          <w:sz w:val="24"/>
          <w:szCs w:val="24"/>
        </w:rPr>
        <w:t xml:space="preserve"> </w:t>
      </w:r>
    </w:p>
    <w:p w:rsidR="00DE7F0E" w:rsidRDefault="00DE7F0E" w:rsidP="00DE7F0E">
      <w:pPr>
        <w:jc w:val="left"/>
        <w:rPr>
          <w:sz w:val="24"/>
          <w:szCs w:val="24"/>
        </w:rPr>
      </w:pPr>
      <w:r>
        <w:rPr>
          <w:sz w:val="24"/>
          <w:szCs w:val="24"/>
        </w:rPr>
        <w:t>Кафедра «Экономика и менеджмент»</w:t>
      </w:r>
    </w:p>
    <w:p w:rsidR="00DE7F0E" w:rsidRDefault="00DE7F0E" w:rsidP="00DE7F0E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 ДЛЯ ПРОХОЖДЕНИЯ УЧЕБНОЙ ПРАКТИКИ</w:t>
      </w:r>
    </w:p>
    <w:p w:rsidR="00DE7F0E" w:rsidRDefault="00DE7F0E" w:rsidP="00DE7F0E">
      <w:pPr>
        <w:spacing w:before="12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1861DD75" wp14:editId="7D7998FB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8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D5F72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" o:allowincell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3CEEE053" wp14:editId="3320B5D5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B3F84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" o:allowincell="f" strokeweight=".5pt"/>
            </w:pict>
          </mc:Fallback>
        </mc:AlternateContent>
      </w:r>
      <w:r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DE7F0E" w:rsidRDefault="00DE7F0E" w:rsidP="00DE7F0E">
      <w:pPr>
        <w:spacing w:before="12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08EC7284" wp14:editId="71F1E607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635"/>
                <wp:effectExtent l="5080" t="5080" r="5080" b="5080"/>
                <wp:wrapNone/>
                <wp:docPr id="1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45576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" o:allowincell="f" strokeweight=".5pt"/>
            </w:pict>
          </mc:Fallback>
        </mc:AlternateContent>
      </w:r>
    </w:p>
    <w:p w:rsidR="00DE7F0E" w:rsidRDefault="00DE7F0E" w:rsidP="00DE7F0E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отчество)</w:t>
      </w:r>
    </w:p>
    <w:p w:rsidR="00DE7F0E" w:rsidRDefault="00DE7F0E" w:rsidP="00DE7F0E">
      <w:pPr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подготовки   38.03.02 «Менеджмент»</w:t>
      </w:r>
    </w:p>
    <w:p w:rsidR="00DE7F0E" w:rsidRDefault="00DE7F0E" w:rsidP="00DE7F0E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Направленность  (</w:t>
      </w:r>
      <w:proofErr w:type="gramEnd"/>
      <w:r>
        <w:rPr>
          <w:sz w:val="24"/>
          <w:szCs w:val="24"/>
        </w:rPr>
        <w:t>профиль) «Финансовый менеджмент»</w:t>
      </w:r>
    </w:p>
    <w:p w:rsidR="00DE7F0E" w:rsidRDefault="00DE7F0E" w:rsidP="00DE7F0E">
      <w:pPr>
        <w:jc w:val="left"/>
        <w:rPr>
          <w:sz w:val="24"/>
          <w:szCs w:val="24"/>
        </w:rPr>
      </w:pPr>
      <w:r>
        <w:rPr>
          <w:sz w:val="24"/>
          <w:szCs w:val="24"/>
        </w:rPr>
        <w:t>Вид практики – учебная практика</w:t>
      </w:r>
    </w:p>
    <w:p w:rsidR="00DE7F0E" w:rsidRDefault="00DE7F0E" w:rsidP="00DE7F0E">
      <w:pPr>
        <w:jc w:val="left"/>
        <w:rPr>
          <w:sz w:val="24"/>
          <w:szCs w:val="24"/>
        </w:rPr>
      </w:pPr>
      <w:r>
        <w:rPr>
          <w:sz w:val="24"/>
          <w:szCs w:val="24"/>
        </w:rPr>
        <w:t>Тип практики – учебная практика: практика по получению первичных профессиональных умений</w:t>
      </w:r>
    </w:p>
    <w:p w:rsidR="00DE7F0E" w:rsidRDefault="00DE7F0E" w:rsidP="00DE7F0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</w:t>
      </w:r>
    </w:p>
    <w:p w:rsidR="00DE7F0E" w:rsidRDefault="00DE7F0E" w:rsidP="00DE7F0E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68127D99" wp14:editId="28693585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11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FD238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" o:allowincell="f" strokeweight=".5pt"/>
            </w:pict>
          </mc:Fallback>
        </mc:AlternateContent>
      </w:r>
    </w:p>
    <w:p w:rsidR="00DE7F0E" w:rsidRDefault="00DE7F0E" w:rsidP="00DE7F0E">
      <w:pPr>
        <w:spacing w:before="24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6736E81C" wp14:editId="40736E3C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12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802EF" id="Прямая соединительная линия 13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" o:allowincell="f" strokeweight=".5pt"/>
            </w:pict>
          </mc:Fallback>
        </mc:AlternateContent>
      </w:r>
      <w:r>
        <w:rPr>
          <w:sz w:val="24"/>
          <w:szCs w:val="24"/>
        </w:rPr>
        <w:t>Срок практики с «___» ____________20___г. по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_____________20___г.</w:t>
      </w:r>
    </w:p>
    <w:p w:rsidR="00DE7F0E" w:rsidRDefault="00DE7F0E" w:rsidP="00DE7F0E">
      <w:pPr>
        <w:tabs>
          <w:tab w:val="left" w:pos="702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Индивидуальные задания: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46"/>
        <w:gridCol w:w="3963"/>
        <w:gridCol w:w="4436"/>
      </w:tblGrid>
      <w:tr w:rsidR="00DE7F0E" w:rsidTr="00807E4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</w:t>
            </w:r>
          </w:p>
          <w:p w:rsidR="00DE7F0E" w:rsidRDefault="00DE7F0E" w:rsidP="00807E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компе-</w:t>
            </w:r>
            <w:proofErr w:type="spellStart"/>
            <w:r>
              <w:rPr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</w:p>
          <w:p w:rsidR="00DE7F0E" w:rsidRDefault="00DE7F0E" w:rsidP="00807E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DE7F0E" w:rsidTr="00807E4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ind w:right="2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Пройти инструктаж по технике безопасности в организации.</w:t>
            </w:r>
          </w:p>
          <w:p w:rsidR="00DE7F0E" w:rsidRDefault="00DE7F0E" w:rsidP="00807E42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Ознакомиться с организацией деятельности объекта практики в условиях чрезвычайной ситуации.</w:t>
            </w:r>
          </w:p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Составить перечень организационной документации, регулирующей организацию безопасности жизнедеятельности и деятельности объекта практики в условиях чрезвычайно ситуации.</w:t>
            </w:r>
          </w:p>
        </w:tc>
      </w:tr>
      <w:tr w:rsidR="00DE7F0E" w:rsidTr="00807E4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Проанализировать служебные задачи финансово-экономического подразделения места практики; выявить место финансовых функций в общей системе управления в организации.</w:t>
            </w:r>
          </w:p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Проанализировать состав финансовой и управленческой отчетности, применяемой в организации для принятия решений в области финансового управления.</w:t>
            </w:r>
          </w:p>
        </w:tc>
      </w:tr>
      <w:tr w:rsidR="00DE7F0E" w:rsidTr="00807E4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ПКН-1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Владение основными научными       понятиями и категориями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экономики и управленческой науки и способность к их применению при  решении профессиональных задач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Выявить управленческие проблемы и тенденции развития объекта практики.</w:t>
            </w:r>
          </w:p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Исследовать системы документооборота в организации, выработать рекомендации по совершенствованию</w:t>
            </w:r>
          </w:p>
        </w:tc>
      </w:tr>
      <w:tr w:rsidR="00DE7F0E" w:rsidTr="00807E4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0E" w:rsidRDefault="00DE7F0E" w:rsidP="00807E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ПКН-10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Владение методами количественного и качественного анализа информации, а также навыками построения моделей, применяя для анализа, моделирования и поддержки принятия решений современные информационные   технологии и программные средства, включая инструменты бизнес- аналитики, обработки и анализа данных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организационную структуру объекта практики, выявить ее тип. </w:t>
            </w:r>
          </w:p>
          <w:p w:rsidR="00DE7F0E" w:rsidRDefault="00DE7F0E" w:rsidP="00807E4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Выработать рекомендации по совершенствованию организационной структуры объекта практики в соответствии с современными научными достижениями</w:t>
            </w:r>
          </w:p>
          <w:p w:rsidR="00DE7F0E" w:rsidRDefault="00DE7F0E" w:rsidP="00807E4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источники подготовки отчета о прохождении практики – нормативные и правоприменительные акты и другие документы, протоколы заседаний и совещаний, результаты собственных наблюдений во время подготовки и проведения отдельных мероприятий и др. информационные источники, в том числе печатные и электронные средства информации; провести беседы с должностными лицами </w:t>
            </w:r>
          </w:p>
          <w:p w:rsidR="00DE7F0E" w:rsidRDefault="00DE7F0E" w:rsidP="00807E42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о прохождении практики в соответствии с установленными требованиями</w:t>
            </w:r>
          </w:p>
        </w:tc>
      </w:tr>
      <w:tr w:rsidR="00DE7F0E" w:rsidTr="00807E4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ПКП-1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оценивать тенденции и закономерности развития внешней и внутренней экономической среды, ее влияние на результаты хозяйственной деятельности организации в текущей       и долгосрочной перспективе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0E" w:rsidRDefault="00DE7F0E" w:rsidP="00807E42">
            <w:pPr>
              <w:widowControl w:val="0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влияние внешней и внутренней экономической среды на деятельность организации.</w:t>
            </w:r>
          </w:p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организационной среды организации: </w:t>
            </w:r>
          </w:p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определить степень влияния макроокружения на деятельность организации (выявить возможности и угрозы); </w:t>
            </w:r>
          </w:p>
          <w:p w:rsidR="00DE7F0E" w:rsidRDefault="00DE7F0E" w:rsidP="00807E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степень влияния микроокружения на деятельность организации (выявить возможности и угроз, оценить конкурентные позиции организации);</w:t>
            </w:r>
          </w:p>
          <w:p w:rsidR="00DE7F0E" w:rsidRDefault="00DE7F0E" w:rsidP="00807E4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потенциал организации и ее слабые стороны.</w:t>
            </w:r>
          </w:p>
        </w:tc>
      </w:tr>
    </w:tbl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______________/_____________________/___________</w:t>
      </w:r>
    </w:p>
    <w:p w:rsidR="00DE7F0E" w:rsidRDefault="00DE7F0E" w:rsidP="00DE7F0E">
      <w:pPr>
        <w:tabs>
          <w:tab w:val="right" w:pos="9638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</w:t>
      </w:r>
      <w:r>
        <w:rPr>
          <w:sz w:val="20"/>
          <w:szCs w:val="24"/>
        </w:rPr>
        <w:t xml:space="preserve">  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       (расшифровка)                      (дата)</w:t>
      </w: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Университета                           _____________/_____________________/___________</w:t>
      </w:r>
    </w:p>
    <w:p w:rsidR="00DE7F0E" w:rsidRDefault="00DE7F0E" w:rsidP="00DE7F0E">
      <w:pPr>
        <w:tabs>
          <w:tab w:val="right" w:pos="9638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(расшифровка)                        (дата)</w:t>
      </w: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профильной организации </w:t>
      </w: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DE7F0E" w:rsidRDefault="00DE7F0E" w:rsidP="00DE7F0E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_____________/_____________________/___________</w:t>
      </w:r>
    </w:p>
    <w:p w:rsidR="00A45BBD" w:rsidRPr="00DE7F0E" w:rsidRDefault="00DE7F0E" w:rsidP="00DE7F0E">
      <w:pPr>
        <w:tabs>
          <w:tab w:val="left" w:pos="993"/>
          <w:tab w:val="left" w:pos="1985"/>
          <w:tab w:val="right" w:pos="9638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         (расшифровка)                   (дата)</w:t>
      </w:r>
      <w:bookmarkStart w:id="0" w:name="_GoBack"/>
      <w:bookmarkEnd w:id="0"/>
    </w:p>
    <w:sectPr w:rsidR="00A45BBD" w:rsidRPr="00DE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E9"/>
    <w:rsid w:val="005816E9"/>
    <w:rsid w:val="00A45BBD"/>
    <w:rsid w:val="00D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690A"/>
  <w15:chartTrackingRefBased/>
  <w15:docId w15:val="{4E8E5F2E-958C-4C09-947C-D31ABB7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0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2023-02-27T07:27:00Z</dcterms:created>
  <dcterms:modified xsi:type="dcterms:W3CDTF">2023-02-27T07:27:00Z</dcterms:modified>
</cp:coreProperties>
</file>