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F7" w:rsidRPr="00BC6E50" w:rsidRDefault="00B355F7" w:rsidP="00B355F7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B355F7" w:rsidRPr="00BC6E50" w:rsidRDefault="00B355F7" w:rsidP="00B355F7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B355F7" w:rsidRPr="00BC6E50" w:rsidRDefault="00B355F7" w:rsidP="00B355F7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B355F7" w:rsidRPr="00BC6E50" w:rsidRDefault="00B355F7" w:rsidP="00B355F7">
      <w:pPr>
        <w:spacing w:after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B355F7" w:rsidRPr="00BC6E50" w:rsidRDefault="00B355F7" w:rsidP="00B355F7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B355F7" w:rsidRPr="00BC6E50" w:rsidRDefault="00B355F7" w:rsidP="00B355F7">
      <w:pPr>
        <w:rPr>
          <w:sz w:val="24"/>
          <w:szCs w:val="24"/>
        </w:rPr>
      </w:pPr>
    </w:p>
    <w:p w:rsidR="00B355F7" w:rsidRPr="00BC6E50" w:rsidRDefault="00B355F7" w:rsidP="00B355F7">
      <w:pPr>
        <w:jc w:val="both"/>
        <w:rPr>
          <w:sz w:val="24"/>
          <w:szCs w:val="24"/>
        </w:rPr>
      </w:pPr>
      <w:bookmarkStart w:id="0" w:name="_GoBack"/>
      <w:bookmarkEnd w:id="0"/>
      <w:r w:rsidRPr="00BC6E50">
        <w:rPr>
          <w:sz w:val="24"/>
          <w:szCs w:val="24"/>
        </w:rPr>
        <w:t>Кафедра «Экономика и менеджмент»</w:t>
      </w:r>
    </w:p>
    <w:p w:rsidR="00B355F7" w:rsidRDefault="00B355F7" w:rsidP="00B355F7">
      <w:pPr>
        <w:spacing w:before="360"/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ИНДИВИДУАЛЬНОЕ ЗАДАНИЕ ДЛЯ ПРОХОЖДЕНИЯ </w:t>
      </w:r>
      <w:r>
        <w:rPr>
          <w:b/>
          <w:sz w:val="24"/>
          <w:szCs w:val="24"/>
        </w:rPr>
        <w:t xml:space="preserve">ПРОИЗВОДСТВЕННОЙ, В Т.Ч. ПРЕДДИПЛОМНОЙ </w:t>
      </w:r>
      <w:r w:rsidRPr="00BC6E50">
        <w:rPr>
          <w:b/>
          <w:sz w:val="24"/>
          <w:szCs w:val="24"/>
        </w:rPr>
        <w:t>ПРАКТИКИ</w:t>
      </w:r>
    </w:p>
    <w:p w:rsidR="00B355F7" w:rsidRPr="00BC6E50" w:rsidRDefault="00B355F7" w:rsidP="00B355F7">
      <w:pPr>
        <w:spacing w:before="360"/>
        <w:rPr>
          <w:b/>
          <w:sz w:val="24"/>
          <w:szCs w:val="24"/>
        </w:rPr>
      </w:pPr>
    </w:p>
    <w:p w:rsidR="00B355F7" w:rsidRPr="00BC6E50" w:rsidRDefault="00B355F7" w:rsidP="00B355F7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96FE5" wp14:editId="47B67D0E">
                <wp:simplePos x="0" y="0"/>
                <wp:positionH relativeFrom="column">
                  <wp:posOffset>2157094</wp:posOffset>
                </wp:positionH>
                <wp:positionV relativeFrom="paragraph">
                  <wp:posOffset>274955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4CA8F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+T5AEAANkDAAAOAAAAZHJzL2Uyb0RvYy54bWysU82O0zAQviPxDpbvNGm1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86C42" wp14:editId="758E0893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2C52A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SP5u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B355F7" w:rsidRPr="00BC6E50" w:rsidRDefault="00B355F7" w:rsidP="00B355F7">
      <w:pPr>
        <w:spacing w:before="120"/>
        <w:jc w:val="both"/>
        <w:rPr>
          <w:sz w:val="24"/>
          <w:szCs w:val="24"/>
        </w:rPr>
      </w:pPr>
      <w:r w:rsidRPr="00BC6E50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DF1E" wp14:editId="47DB7B82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5793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lz4wEAANkDAAAOAAAAZHJzL2Uyb0RvYy54bWysU82O0zAQviPxDpbvNElFF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355F7" w:rsidRPr="00BC6E50" w:rsidRDefault="00B355F7" w:rsidP="00B355F7">
      <w:pPr>
        <w:jc w:val="both"/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«Государственное и муниципальное управление»</w:t>
      </w:r>
    </w:p>
    <w:p w:rsidR="00B355F7" w:rsidRPr="00DC4F34" w:rsidRDefault="00B355F7" w:rsidP="00B355F7">
      <w:pPr>
        <w:jc w:val="both"/>
        <w:rPr>
          <w:sz w:val="24"/>
          <w:szCs w:val="24"/>
        </w:rPr>
      </w:pPr>
      <w:proofErr w:type="gramStart"/>
      <w:r w:rsidRPr="00DC4F34">
        <w:rPr>
          <w:sz w:val="24"/>
          <w:szCs w:val="24"/>
        </w:rPr>
        <w:t>Направленность  (</w:t>
      </w:r>
      <w:proofErr w:type="gramEnd"/>
      <w:r w:rsidRPr="00DC4F34">
        <w:rPr>
          <w:sz w:val="24"/>
          <w:szCs w:val="24"/>
        </w:rPr>
        <w:t xml:space="preserve">профиль) </w:t>
      </w:r>
      <w:r w:rsidR="00DC4F34" w:rsidRPr="00DC4F34">
        <w:rPr>
          <w:sz w:val="24"/>
          <w:szCs w:val="24"/>
        </w:rPr>
        <w:t>Государственное и муниципальное управление</w:t>
      </w:r>
    </w:p>
    <w:p w:rsidR="00B355F7" w:rsidRPr="002021D6" w:rsidRDefault="00B355F7" w:rsidP="00B355F7">
      <w:pPr>
        <w:jc w:val="both"/>
        <w:rPr>
          <w:sz w:val="24"/>
        </w:rPr>
      </w:pPr>
      <w:r w:rsidRPr="00DC4F34">
        <w:rPr>
          <w:sz w:val="24"/>
          <w:szCs w:val="24"/>
        </w:rPr>
        <w:t>Тип практики – практика по получению профессиональных</w:t>
      </w:r>
      <w:r w:rsidRPr="002021D6">
        <w:rPr>
          <w:sz w:val="24"/>
        </w:rPr>
        <w:t xml:space="preserve"> умений и опыта профессиональной деятельн</w:t>
      </w:r>
      <w:r>
        <w:rPr>
          <w:sz w:val="24"/>
        </w:rPr>
        <w:t>ости (в том числе технологическая</w:t>
      </w:r>
      <w:r w:rsidRPr="002021D6">
        <w:rPr>
          <w:sz w:val="24"/>
        </w:rPr>
        <w:t xml:space="preserve"> практик</w:t>
      </w:r>
      <w:r>
        <w:rPr>
          <w:sz w:val="24"/>
        </w:rPr>
        <w:t>а</w:t>
      </w:r>
      <w:r w:rsidRPr="002021D6">
        <w:rPr>
          <w:sz w:val="24"/>
        </w:rPr>
        <w:t>, педаго</w:t>
      </w:r>
      <w:r>
        <w:rPr>
          <w:sz w:val="24"/>
        </w:rPr>
        <w:t>гическая практика</w:t>
      </w:r>
      <w:r w:rsidRPr="002021D6">
        <w:rPr>
          <w:sz w:val="24"/>
        </w:rPr>
        <w:t xml:space="preserve">); </w:t>
      </w:r>
    </w:p>
    <w:p w:rsidR="00B355F7" w:rsidRPr="002021D6" w:rsidRDefault="00B355F7" w:rsidP="00B355F7">
      <w:pPr>
        <w:ind w:firstLine="1701"/>
        <w:jc w:val="both"/>
        <w:rPr>
          <w:sz w:val="24"/>
        </w:rPr>
      </w:pPr>
      <w:r>
        <w:rPr>
          <w:sz w:val="24"/>
        </w:rPr>
        <w:t>научно-исследовательская работа</w:t>
      </w:r>
      <w:r w:rsidRPr="002021D6">
        <w:rPr>
          <w:sz w:val="24"/>
        </w:rPr>
        <w:t xml:space="preserve">; </w:t>
      </w:r>
    </w:p>
    <w:p w:rsidR="00B355F7" w:rsidRPr="002021D6" w:rsidRDefault="00B355F7" w:rsidP="00B355F7">
      <w:pPr>
        <w:ind w:firstLine="1701"/>
        <w:jc w:val="both"/>
        <w:rPr>
          <w:sz w:val="22"/>
          <w:szCs w:val="24"/>
        </w:rPr>
      </w:pPr>
      <w:r>
        <w:rPr>
          <w:sz w:val="24"/>
        </w:rPr>
        <w:t>преддипломная</w:t>
      </w:r>
      <w:r w:rsidRPr="002021D6">
        <w:rPr>
          <w:sz w:val="24"/>
        </w:rPr>
        <w:t xml:space="preserve"> прак</w:t>
      </w:r>
      <w:r>
        <w:rPr>
          <w:sz w:val="24"/>
        </w:rPr>
        <w:t>тика</w:t>
      </w: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B355F7" w:rsidRPr="00BC6E50" w:rsidRDefault="00B355F7" w:rsidP="00B355F7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DFC7F" wp14:editId="7B6C7EE8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8A8AC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IK4wEAANkDAAAOAAAAZHJzL2Uyb0RvYy54bWysU82O0zAQviPxDpbvNMkisTR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355F7" w:rsidRPr="00BC6E50" w:rsidRDefault="00B355F7" w:rsidP="00B355F7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D8445" wp14:editId="14D7F375">
                <wp:simplePos x="0" y="0"/>
                <wp:positionH relativeFrom="column">
                  <wp:posOffset>-5081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4925F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B355F7" w:rsidRDefault="00B355F7" w:rsidP="00B355F7">
      <w:pPr>
        <w:tabs>
          <w:tab w:val="left" w:pos="7020"/>
        </w:tabs>
        <w:spacing w:before="120"/>
        <w:jc w:val="both"/>
        <w:rPr>
          <w:sz w:val="24"/>
          <w:szCs w:val="24"/>
        </w:rPr>
      </w:pPr>
    </w:p>
    <w:p w:rsidR="00B355F7" w:rsidRDefault="00B355F7" w:rsidP="00B355F7">
      <w:pPr>
        <w:tabs>
          <w:tab w:val="left" w:pos="7020"/>
        </w:tabs>
        <w:spacing w:before="120"/>
        <w:jc w:val="both"/>
        <w:rPr>
          <w:sz w:val="24"/>
          <w:szCs w:val="24"/>
        </w:rPr>
      </w:pPr>
      <w:r w:rsidRPr="00BC6E50">
        <w:rPr>
          <w:sz w:val="24"/>
          <w:szCs w:val="24"/>
        </w:rPr>
        <w:t>Индивидуальные задания:</w:t>
      </w:r>
    </w:p>
    <w:p w:rsidR="00B355F7" w:rsidRPr="00BC6E50" w:rsidRDefault="00B355F7" w:rsidP="00B355F7">
      <w:pPr>
        <w:tabs>
          <w:tab w:val="left" w:pos="7020"/>
        </w:tabs>
        <w:spacing w:before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64"/>
        <w:gridCol w:w="4439"/>
      </w:tblGrid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Коды </w:t>
            </w:r>
          </w:p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компе-</w:t>
            </w:r>
            <w:proofErr w:type="spellStart"/>
            <w:r w:rsidRPr="00BC6E50">
              <w:rPr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Название </w:t>
            </w:r>
          </w:p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BC6E50" w:rsidRDefault="00B355F7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36F2D" w:rsidRDefault="00B355F7" w:rsidP="00DF101C">
            <w:pPr>
              <w:jc w:val="both"/>
              <w:rPr>
                <w:sz w:val="24"/>
              </w:rPr>
            </w:pPr>
            <w:r w:rsidRPr="00136F2D">
              <w:rPr>
                <w:sz w:val="24"/>
              </w:rPr>
              <w:t>Способность применять информационно- 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hd w:val="clear" w:color="auto" w:fill="FFFFFF"/>
              </w:rPr>
              <w:t>Исследовать и описать информационно-правовые системы и информационно-коммуникационные технологии, применяемые в учреждениях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ПК-15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 xml:space="preserve"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</w:t>
            </w:r>
            <w:r w:rsidRPr="00077503">
              <w:rPr>
                <w:sz w:val="24"/>
                <w:szCs w:val="24"/>
              </w:rPr>
              <w:lastRenderedPageBreak/>
              <w:t>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</w:rPr>
            </w:pPr>
            <w:r w:rsidRPr="00077503">
              <w:rPr>
                <w:sz w:val="24"/>
              </w:rPr>
              <w:lastRenderedPageBreak/>
              <w:t>Исследовать системы документооборота в организации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ПК-16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077503" w:rsidRDefault="00B355F7" w:rsidP="00DF101C">
            <w:pPr>
              <w:pStyle w:val="a3"/>
              <w:widowControl w:val="0"/>
              <w:tabs>
                <w:tab w:val="left" w:pos="267"/>
              </w:tabs>
              <w:ind w:left="0" w:firstLine="0"/>
              <w:rPr>
                <w:b/>
              </w:rPr>
            </w:pPr>
            <w:r w:rsidRPr="00077503">
              <w:rPr>
                <w:sz w:val="24"/>
              </w:rPr>
              <w:t xml:space="preserve">Исследовать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службы), описать используемые в организации – базе практики должностные и профессиональные регламенты, проекты профессиональных стандартов государственных и муниципальных служащих, выявить недостающие регламенты 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Default="00B355F7" w:rsidP="00DF101C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004903">
              <w:rPr>
                <w:rFonts w:eastAsia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Default="00B355F7" w:rsidP="00DF10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презентацию своей ВКР с раскрытием плана, цели, задач, предмета и объекта исследования на семинаре по соответствующей дисциплине в учебной группе 2-3 курсов </w:t>
            </w:r>
          </w:p>
          <w:p w:rsidR="00B355F7" w:rsidRPr="00412555" w:rsidRDefault="00B355F7" w:rsidP="00DF101C">
            <w:pPr>
              <w:suppressAutoHyphens/>
              <w:jc w:val="both"/>
              <w:rPr>
                <w:sz w:val="24"/>
              </w:rPr>
            </w:pPr>
            <w:r w:rsidRPr="00412555">
              <w:rPr>
                <w:sz w:val="24"/>
              </w:rPr>
              <w:t>Организовать дискуссию по вопросам тематики своей ВКР среди студентов учебной группы на семинаре по соответствующей дисциплине в учебной группе 2-3 курсов</w:t>
            </w:r>
          </w:p>
          <w:p w:rsidR="00B355F7" w:rsidRPr="001D697A" w:rsidRDefault="00B355F7" w:rsidP="00DF101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рассылку материалов презентации для студентов учебной группы после проведенной на семинаре презентации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D697A" w:rsidRDefault="00B355F7" w:rsidP="00DF101C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презентацию органа государственной (муниципальной) власти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r w:rsidRPr="001D697A">
              <w:rPr>
                <w:sz w:val="24"/>
              </w:rPr>
              <w:t>место и роль организации в структуре органов государственного и (или) муниципального управления (в системе более высокого порядка), экономическая и социальная значимость, полезность деятельности, историческ</w:t>
            </w:r>
            <w:r>
              <w:rPr>
                <w:sz w:val="24"/>
              </w:rPr>
              <w:t xml:space="preserve">ая справка) для студентов учебной группы </w:t>
            </w:r>
            <w:r w:rsidRPr="00412555">
              <w:rPr>
                <w:sz w:val="24"/>
              </w:rPr>
              <w:t>на семинаре по соответствующей дисциплине в учебной группе 2-3 курсов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владение методами самоорганизации рабочего времени, рационального применения ресурсов и эффективного взаимодействия с другими исполнителями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Default="00B355F7" w:rsidP="00DF101C">
            <w:pPr>
              <w:tabs>
                <w:tab w:val="left" w:pos="161"/>
              </w:tabs>
              <w:jc w:val="both"/>
              <w:rPr>
                <w:sz w:val="24"/>
                <w:shd w:val="clear" w:color="auto" w:fill="FFFFFF"/>
              </w:rPr>
            </w:pPr>
            <w:r w:rsidRPr="00412555">
              <w:rPr>
                <w:sz w:val="24"/>
                <w:shd w:val="clear" w:color="auto" w:fill="FFFFFF"/>
              </w:rPr>
              <w:t xml:space="preserve">Выбрать </w:t>
            </w:r>
            <w:r>
              <w:rPr>
                <w:sz w:val="24"/>
                <w:shd w:val="clear" w:color="auto" w:fill="FFFFFF"/>
              </w:rPr>
              <w:t>соответствующую теме ВКР учебную дисциплину 2-3 курсов очной формы обучения в сроки педагогической практики</w:t>
            </w:r>
          </w:p>
          <w:p w:rsidR="00B355F7" w:rsidRDefault="00B355F7" w:rsidP="00DF101C">
            <w:pPr>
              <w:tabs>
                <w:tab w:val="left" w:pos="161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Согласовать с ведущим преподавателем возможность, дату и место проведения презентации для студентов в рамках </w:t>
            </w:r>
            <w:proofErr w:type="gramStart"/>
            <w:r>
              <w:rPr>
                <w:sz w:val="24"/>
                <w:shd w:val="clear" w:color="auto" w:fill="FFFFFF"/>
              </w:rPr>
              <w:t>семинара  по</w:t>
            </w:r>
            <w:proofErr w:type="gramEnd"/>
            <w:r>
              <w:rPr>
                <w:sz w:val="24"/>
                <w:shd w:val="clear" w:color="auto" w:fill="FFFFFF"/>
              </w:rPr>
              <w:t xml:space="preserve"> дисциплине </w:t>
            </w:r>
          </w:p>
          <w:p w:rsidR="00B355F7" w:rsidRPr="00EB0A1B" w:rsidRDefault="00B355F7" w:rsidP="00DF101C">
            <w:pPr>
              <w:tabs>
                <w:tab w:val="left" w:pos="161"/>
              </w:tabs>
              <w:jc w:val="both"/>
              <w:rPr>
                <w:sz w:val="24"/>
                <w:highlight w:val="yellow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Провести презентацию на семинаре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AB434A">
              <w:rPr>
                <w:sz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7668F8" w:rsidRDefault="00B355F7" w:rsidP="00DF101C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sz w:val="24"/>
              </w:rPr>
              <w:t xml:space="preserve">Описать </w:t>
            </w:r>
            <w:r w:rsidRPr="007668F8">
              <w:rPr>
                <w:sz w:val="24"/>
              </w:rPr>
              <w:t>актуальность выбора темы выпускной квалификационной работы, цель, задачи, предмет и объект исследования</w:t>
            </w:r>
          </w:p>
          <w:p w:rsidR="00B355F7" w:rsidRPr="001D697A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системную модель исследования проблемы по тематике выпускной квалификационной работы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697A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F017C2" w:rsidRDefault="00B355F7" w:rsidP="00DF101C">
            <w:pPr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AB434A">
              <w:rPr>
                <w:rFonts w:eastAsia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D697A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</w:rPr>
            </w:pPr>
            <w:r w:rsidRPr="001D697A">
              <w:rPr>
                <w:sz w:val="24"/>
              </w:rPr>
              <w:t>Выполнение отдельных служебных заданий (поручений) руководителя практики. Участие в подготовке и осуществлении плановых мероприятий, предусмотренных программой практики</w:t>
            </w:r>
          </w:p>
          <w:p w:rsidR="00B355F7" w:rsidRPr="001D697A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sz w:val="24"/>
              </w:rPr>
            </w:pPr>
            <w:r w:rsidRPr="001D697A">
              <w:rPr>
                <w:sz w:val="24"/>
              </w:rPr>
              <w:t>Консультации со специалистами организации – базы практики по вопросам практики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1D697A" w:rsidRDefault="00B355F7" w:rsidP="00DF1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697A">
              <w:rPr>
                <w:sz w:val="24"/>
                <w:szCs w:val="24"/>
              </w:rPr>
              <w:t>ПК-1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333F5" w:rsidRDefault="00B355F7" w:rsidP="00DF101C">
            <w:pPr>
              <w:jc w:val="both"/>
              <w:rPr>
                <w:sz w:val="24"/>
              </w:rPr>
            </w:pPr>
            <w:r w:rsidRPr="00AB434A">
              <w:rPr>
                <w:sz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 w:rsidRPr="000C5585">
              <w:rPr>
                <w:sz w:val="24"/>
              </w:rPr>
              <w:t>Собрать, обобщить и проанализировать информацию для написания выпускной квалификационной работы</w:t>
            </w:r>
          </w:p>
          <w:p w:rsidR="00B355F7" w:rsidRPr="000C5585" w:rsidRDefault="00B355F7" w:rsidP="00DF101C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Разработать теоретические аспекты темы выпускной квалификационной работы,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понятийно-категориальный аппарат</w:t>
            </w:r>
          </w:p>
          <w:p w:rsidR="00B355F7" w:rsidRPr="001D697A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нормативно-правовые аспекты регулирования проблемы по тематике выпускной квалификационной работы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1D697A" w:rsidRDefault="00B355F7" w:rsidP="00DF101C">
            <w:pPr>
              <w:shd w:val="clear" w:color="auto" w:fill="FFFFFF"/>
              <w:jc w:val="both"/>
              <w:rPr>
                <w:sz w:val="24"/>
              </w:rPr>
            </w:pPr>
            <w:r w:rsidRPr="00EC5950">
              <w:rPr>
                <w:sz w:val="24"/>
              </w:rPr>
              <w:t>Проанализировать социально-экономическое состояние региона, муниципалитета, в котором действует орган государственной власти (местного самоуправления), некоммерческая организация – база практики в связи с темой выпускной квалификационной работы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6932A4" w:rsidRDefault="00B355F7" w:rsidP="00DF101C">
            <w:pPr>
              <w:tabs>
                <w:tab w:val="left" w:pos="171"/>
                <w:tab w:val="left" w:pos="268"/>
                <w:tab w:val="left" w:pos="459"/>
              </w:tabs>
              <w:ind w:left="26"/>
              <w:jc w:val="both"/>
              <w:rPr>
                <w:b/>
              </w:rPr>
            </w:pPr>
            <w:r w:rsidRPr="00EC5950">
              <w:rPr>
                <w:sz w:val="24"/>
              </w:rPr>
              <w:t>Проанализировать государственное решение, принятое в организации – базе практики, определить его вид, выявить риски, рассмотреть методы принятия, определить использованные инструменты и технологии регулирующего воздействия при реализации управленческого решения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852F70" w:rsidRDefault="00B355F7" w:rsidP="00DF101C">
            <w:pPr>
              <w:tabs>
                <w:tab w:val="left" w:pos="186"/>
              </w:tabs>
              <w:ind w:firstLine="26"/>
              <w:jc w:val="both"/>
              <w:rPr>
                <w:sz w:val="24"/>
              </w:rPr>
            </w:pPr>
            <w:r w:rsidRPr="00852F70">
              <w:rPr>
                <w:sz w:val="24"/>
              </w:rPr>
              <w:t>Проанализировать государственные расходы на функционирование органа государственной власти (органа местного самоуправления) или иной базы практики</w:t>
            </w:r>
          </w:p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Разработать управленческое решение по совершенствованию процесса управления государственными (муниципальными) активами (возможно в связи с темой выпускной квалификационной работы)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077503" w:rsidRDefault="00B355F7" w:rsidP="00DF101C">
            <w:pPr>
              <w:jc w:val="both"/>
              <w:rPr>
                <w:sz w:val="24"/>
                <w:szCs w:val="24"/>
              </w:rPr>
            </w:pPr>
            <w:r w:rsidRPr="00077503">
              <w:rPr>
                <w:sz w:val="24"/>
                <w:szCs w:val="24"/>
              </w:rPr>
              <w:t>ПК-4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Оценить источники финансирования инвестиций на обеспечение социально-экономического развития территории в соответствии с профилем органа государственной власти (органа местного самоуправления) или иной базы практики (возможна оценка инвестиционного проекта, предложенного студентов по теме ВКР)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852F70" w:rsidRDefault="00B355F7" w:rsidP="00DF101C">
            <w:pPr>
              <w:tabs>
                <w:tab w:val="left" w:pos="186"/>
              </w:tabs>
              <w:ind w:firstLine="26"/>
              <w:jc w:val="both"/>
              <w:rPr>
                <w:sz w:val="24"/>
              </w:rPr>
            </w:pPr>
            <w:r w:rsidRPr="00852F70">
              <w:rPr>
                <w:sz w:val="24"/>
              </w:rPr>
              <w:t>Разработать материалы для проведения аттестации государственного (муниципального) служащего, работника научной организации, некоммерческой организации для подразделения – базы практики</w:t>
            </w:r>
          </w:p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Исследовать механизм аттестации государственного (муниципального) служащего, работника научной организации, некоммерческой организации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sz w:val="24"/>
              </w:rPr>
            </w:pPr>
            <w:r w:rsidRPr="00852F70">
              <w:rPr>
                <w:sz w:val="24"/>
              </w:rPr>
              <w:t>Определить основные направления стратегии социально-экономического развития территории (муниципалитета) по теме выпускной квалификационной работы и разработать мероприятия по ее оптимизации</w:t>
            </w:r>
          </w:p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0C5585">
              <w:rPr>
                <w:sz w:val="24"/>
              </w:rPr>
              <w:t xml:space="preserve">Разработать управленческие решения по теме выпускной квалификационной работы, в </w:t>
            </w:r>
            <w:proofErr w:type="spellStart"/>
            <w:r w:rsidRPr="000C5585">
              <w:rPr>
                <w:sz w:val="24"/>
              </w:rPr>
              <w:t>т.ч</w:t>
            </w:r>
            <w:proofErr w:type="spellEnd"/>
            <w:r w:rsidRPr="000C5585">
              <w:rPr>
                <w:sz w:val="24"/>
              </w:rPr>
              <w:t>. план реализации, оценить их эффективность и результативность</w:t>
            </w:r>
          </w:p>
        </w:tc>
      </w:tr>
      <w:tr w:rsidR="00B355F7" w:rsidRPr="00BC6E50" w:rsidTr="00DF101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EB0A1B" w:rsidRDefault="00B355F7" w:rsidP="00DF101C">
            <w:pPr>
              <w:jc w:val="both"/>
              <w:rPr>
                <w:sz w:val="24"/>
                <w:szCs w:val="24"/>
                <w:highlight w:val="yellow"/>
              </w:rPr>
            </w:pPr>
            <w:r w:rsidRPr="00077503">
              <w:rPr>
                <w:sz w:val="24"/>
                <w:szCs w:val="24"/>
              </w:rPr>
              <w:t>ПК-13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7" w:rsidRPr="008145C3" w:rsidRDefault="00B355F7" w:rsidP="00DF101C">
            <w:pPr>
              <w:tabs>
                <w:tab w:val="left" w:pos="268"/>
              </w:tabs>
              <w:jc w:val="both"/>
              <w:rPr>
                <w:sz w:val="24"/>
              </w:rPr>
            </w:pPr>
            <w:r w:rsidRPr="008145C3">
              <w:rPr>
                <w:sz w:val="24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7" w:rsidRPr="00EB0A1B" w:rsidRDefault="00B355F7" w:rsidP="00DF101C">
            <w:pPr>
              <w:widowControl w:val="0"/>
              <w:tabs>
                <w:tab w:val="left" w:pos="171"/>
                <w:tab w:val="left" w:pos="459"/>
              </w:tabs>
              <w:contextualSpacing/>
              <w:jc w:val="both"/>
              <w:rPr>
                <w:b/>
                <w:highlight w:val="yellow"/>
              </w:rPr>
            </w:pPr>
            <w:r w:rsidRPr="00852F70">
              <w:rPr>
                <w:sz w:val="24"/>
              </w:rPr>
              <w:t>Оценить риски реализации стратегии социально-экономического развития территории (муниципалитета), учреждения, организации, предложенных мероприятий по ее оптимизации и предложить меры по их снижению</w:t>
            </w:r>
          </w:p>
        </w:tc>
      </w:tr>
    </w:tbl>
    <w:p w:rsidR="00B355F7" w:rsidRPr="00BC6E50" w:rsidRDefault="00B355F7" w:rsidP="00B355F7">
      <w:pPr>
        <w:jc w:val="both"/>
        <w:rPr>
          <w:sz w:val="24"/>
          <w:szCs w:val="24"/>
        </w:rPr>
      </w:pP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Студент                                          ______________/_____________________/___________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2"/>
          <w:szCs w:val="24"/>
        </w:rPr>
      </w:pPr>
      <w:r w:rsidRPr="00BC6E50">
        <w:rPr>
          <w:noProof/>
          <w:sz w:val="22"/>
          <w:szCs w:val="24"/>
        </w:rPr>
        <w:t xml:space="preserve">                                                     </w:t>
      </w:r>
      <w:r>
        <w:rPr>
          <w:noProof/>
          <w:sz w:val="22"/>
          <w:szCs w:val="24"/>
        </w:rPr>
        <w:t xml:space="preserve">   </w:t>
      </w:r>
      <w:r w:rsidRPr="00BC6E50">
        <w:rPr>
          <w:noProof/>
          <w:sz w:val="22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(подпись)                        (расшифровка)  </w:t>
      </w:r>
      <w:r>
        <w:rPr>
          <w:noProof/>
          <w:sz w:val="20"/>
          <w:szCs w:val="24"/>
        </w:rPr>
        <w:t xml:space="preserve">         </w:t>
      </w:r>
      <w:r w:rsidRPr="00BC6E50">
        <w:rPr>
          <w:noProof/>
          <w:sz w:val="20"/>
          <w:szCs w:val="24"/>
        </w:rPr>
        <w:t xml:space="preserve">           (дата)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от Университета                           _____________/_____________________/___________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    </w:t>
      </w:r>
      <w:r>
        <w:rPr>
          <w:noProof/>
          <w:sz w:val="20"/>
          <w:szCs w:val="24"/>
        </w:rPr>
        <w:t xml:space="preserve">              </w:t>
      </w:r>
      <w:r w:rsidRPr="00BC6E50">
        <w:rPr>
          <w:noProof/>
          <w:sz w:val="20"/>
          <w:szCs w:val="24"/>
        </w:rPr>
        <w:t xml:space="preserve">       (подпись)                 (расшифровка)        </w:t>
      </w:r>
      <w:r>
        <w:rPr>
          <w:noProof/>
          <w:sz w:val="20"/>
          <w:szCs w:val="24"/>
        </w:rPr>
        <w:t xml:space="preserve">      </w:t>
      </w:r>
      <w:r w:rsidRPr="00BC6E50">
        <w:rPr>
          <w:noProof/>
          <w:sz w:val="20"/>
          <w:szCs w:val="24"/>
        </w:rPr>
        <w:t xml:space="preserve">          (дата)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СОГЛАСОВАНО: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Руководитель практики 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от профильной организации 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>м.п.</w:t>
      </w:r>
    </w:p>
    <w:p w:rsidR="00B355F7" w:rsidRPr="00BC6E50" w:rsidRDefault="00B355F7" w:rsidP="00B355F7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BC6E50">
        <w:rPr>
          <w:noProof/>
          <w:sz w:val="24"/>
          <w:szCs w:val="24"/>
        </w:rPr>
        <w:t xml:space="preserve">                                                         _____________/_____________________/___________</w:t>
      </w:r>
    </w:p>
    <w:p w:rsidR="00B355F7" w:rsidRPr="00BC6E50" w:rsidRDefault="00B355F7" w:rsidP="00B355F7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 w:rsidRPr="00BC6E50">
        <w:rPr>
          <w:noProof/>
          <w:sz w:val="20"/>
          <w:szCs w:val="24"/>
        </w:rPr>
        <w:t xml:space="preserve">                                                 </w:t>
      </w:r>
      <w:r>
        <w:rPr>
          <w:noProof/>
          <w:sz w:val="20"/>
          <w:szCs w:val="24"/>
        </w:rPr>
        <w:t xml:space="preserve">        </w:t>
      </w:r>
      <w:r w:rsidRPr="00BC6E50">
        <w:rPr>
          <w:noProof/>
          <w:sz w:val="20"/>
          <w:szCs w:val="24"/>
        </w:rPr>
        <w:t xml:space="preserve">                 (подпись)                          (расшифровка)                   (дата)</w:t>
      </w:r>
    </w:p>
    <w:p w:rsidR="00A72BBB" w:rsidRPr="00B355F7" w:rsidRDefault="00A72BBB" w:rsidP="00B355F7"/>
    <w:sectPr w:rsidR="00A72BBB" w:rsidRPr="00B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7"/>
    <w:rsid w:val="002101F9"/>
    <w:rsid w:val="00644C2D"/>
    <w:rsid w:val="00A72BBB"/>
    <w:rsid w:val="00B355F7"/>
    <w:rsid w:val="00DC4F34"/>
    <w:rsid w:val="00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E69"/>
  <w15:chartTrackingRefBased/>
  <w15:docId w15:val="{F65DDD27-65C0-4BCF-B690-1C693FEB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2D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5F7"/>
    <w:pPr>
      <w:ind w:left="720" w:firstLine="709"/>
      <w:contextualSpacing/>
      <w:jc w:val="both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rsid w:val="00B355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2020-10-16T06:44:00Z</dcterms:created>
  <dcterms:modified xsi:type="dcterms:W3CDTF">2022-09-13T09:44:00Z</dcterms:modified>
</cp:coreProperties>
</file>