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99" w:rsidRDefault="00B83E99" w:rsidP="00B83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99">
        <w:rPr>
          <w:rFonts w:ascii="Times New Roman" w:hAnsi="Times New Roman" w:cs="Times New Roman"/>
          <w:b/>
          <w:sz w:val="24"/>
          <w:szCs w:val="24"/>
        </w:rPr>
        <w:t>Алгоритм оказания первой помощи</w:t>
      </w:r>
    </w:p>
    <w:p w:rsidR="00B83E99" w:rsidRPr="00B83E99" w:rsidRDefault="00B83E99" w:rsidP="00B83E99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3544"/>
        <w:gridCol w:w="2126"/>
        <w:gridCol w:w="1418"/>
      </w:tblGrid>
      <w:tr w:rsidR="00587F9E" w:rsidTr="00587F9E">
        <w:tc>
          <w:tcPr>
            <w:tcW w:w="9782" w:type="dxa"/>
            <w:gridSpan w:val="6"/>
          </w:tcPr>
          <w:p w:rsidR="00587F9E" w:rsidRDefault="00587F9E" w:rsidP="00587F9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99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</w:p>
        </w:tc>
      </w:tr>
      <w:tr w:rsidR="00587F9E" w:rsidRPr="00AA550B" w:rsidTr="00587F9E">
        <w:tc>
          <w:tcPr>
            <w:tcW w:w="1702" w:type="dxa"/>
            <w:gridSpan w:val="2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0" w:type="dxa"/>
            <w:gridSpan w:val="4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УНИВЕРСАЛЬНЫЙ АЛГОРИТМ ОКАЗАНИЯ ПЕРВОЙ ПОМОЩИ</w:t>
            </w:r>
          </w:p>
        </w:tc>
      </w:tr>
      <w:tr w:rsidR="00587F9E" w:rsidRPr="00AA550B" w:rsidTr="00587F9E">
        <w:tc>
          <w:tcPr>
            <w:tcW w:w="1702" w:type="dxa"/>
            <w:gridSpan w:val="2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8080" w:type="dxa"/>
            <w:gridSpan w:val="4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</w:tr>
      <w:tr w:rsidR="00587F9E" w:rsidRPr="00AA550B" w:rsidTr="00E103EA">
        <w:tc>
          <w:tcPr>
            <w:tcW w:w="710" w:type="dxa"/>
            <w:vMerge w:val="restart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Задейство</w:t>
            </w:r>
            <w:proofErr w:type="spellEnd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ванные</w:t>
            </w:r>
            <w:proofErr w:type="gramEnd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  <w:tc>
          <w:tcPr>
            <w:tcW w:w="1984" w:type="dxa"/>
            <w:gridSpan w:val="2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088" w:type="dxa"/>
            <w:gridSpan w:val="3"/>
          </w:tcPr>
          <w:p w:rsidR="00587F9E" w:rsidRPr="00AA550B" w:rsidRDefault="0058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Лица, обязанные и (или) имеющие право оказывать первую помощь</w:t>
            </w:r>
          </w:p>
          <w:p w:rsidR="00587F9E" w:rsidRPr="00AA550B" w:rsidRDefault="0058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9E" w:rsidRPr="00AA550B" w:rsidTr="00E103EA">
        <w:tc>
          <w:tcPr>
            <w:tcW w:w="710" w:type="dxa"/>
            <w:vMerge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7088" w:type="dxa"/>
            <w:gridSpan w:val="3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587F9E" w:rsidRPr="00AA550B" w:rsidTr="00E103EA">
        <w:tc>
          <w:tcPr>
            <w:tcW w:w="710" w:type="dxa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Пункт Алгоритм а</w:t>
            </w:r>
          </w:p>
        </w:tc>
        <w:tc>
          <w:tcPr>
            <w:tcW w:w="5528" w:type="dxa"/>
            <w:gridSpan w:val="3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Меры реагирования</w:t>
            </w:r>
          </w:p>
        </w:tc>
        <w:tc>
          <w:tcPr>
            <w:tcW w:w="2126" w:type="dxa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8" w:type="dxa"/>
          </w:tcPr>
          <w:p w:rsidR="00587F9E" w:rsidRPr="00AA550B" w:rsidRDefault="00587F9E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Нормативный акт, устанавливающий требования</w:t>
            </w:r>
          </w:p>
        </w:tc>
      </w:tr>
      <w:tr w:rsidR="00E103EA" w:rsidRPr="00AA550B" w:rsidTr="00E103EA">
        <w:tc>
          <w:tcPr>
            <w:tcW w:w="710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</w:tcPr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Проводят оценку обстановки и обеспечивают безопасные условия для оказания первой помощи: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1) определяют угрожающие факторы для собственной жизни и здоровья;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2) определяют угрожающие факторы для жизни и здоровья пострадавшего;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3) устраняют угрожающие факторы для жизни и здоровья;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4) прекращают действие повреждающих факторов на пострадавшего;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5) оценивают количество пострадавших (при необходимости);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6) извлекают пострадавшего из транспортного средства или других труднодоступных мест (при необходимости);</w:t>
            </w: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7) перемещают пострадавшего (при необходимости).</w:t>
            </w:r>
          </w:p>
        </w:tc>
        <w:tc>
          <w:tcPr>
            <w:tcW w:w="2126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Определяется в зависимости от обстоятель</w:t>
            </w:r>
            <w:proofErr w:type="gramStart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оисшествия</w:t>
            </w:r>
          </w:p>
        </w:tc>
        <w:tc>
          <w:tcPr>
            <w:tcW w:w="1418" w:type="dxa"/>
            <w:vMerge w:val="restart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 N 323- ФЗ "Об основах охраны здоровья граждан в Российской Федерации" Приказ Минздрава России от 04.05.2012 N 477н "Об утверждении перечня состояний, при которых оказывается первая помощь, и перечня мероприятий по оказанию первой помощи"</w:t>
            </w: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EA" w:rsidRPr="00AA550B" w:rsidTr="00E103EA">
        <w:tc>
          <w:tcPr>
            <w:tcW w:w="710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Определяют наличие сознания у пострадавшего. При наличии сознания переходят к п. 7 Алгоритма; при отсутствии сознания переходят к п. 3 Алгоритма.</w:t>
            </w:r>
          </w:p>
        </w:tc>
        <w:tc>
          <w:tcPr>
            <w:tcW w:w="2126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5 секунд</w:t>
            </w:r>
          </w:p>
        </w:tc>
        <w:tc>
          <w:tcPr>
            <w:tcW w:w="1418" w:type="dxa"/>
            <w:vMerge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EA" w:rsidRPr="00AA550B" w:rsidTr="00E103EA">
        <w:tc>
          <w:tcPr>
            <w:tcW w:w="710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</w:tcPr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проходимость дыхательных путей: 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1) запрокидывают голову с подъемом подбородка; </w:t>
            </w: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2) выдвигают нижнюю челюсть. </w:t>
            </w:r>
            <w:r w:rsidR="00AA550B"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0B" w:rsidRPr="00AA550B" w:rsidRDefault="00E103EA" w:rsidP="00AA5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признаки жизни: </w:t>
            </w:r>
            <w:r w:rsidR="00AA550B"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50B" w:rsidRPr="00AA550B" w:rsidRDefault="00E103EA" w:rsidP="00AA5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3) определяют наличие нормального дыхания с помощью слуха, зрения и осязания;</w:t>
            </w:r>
          </w:p>
          <w:p w:rsidR="00AA550B" w:rsidRPr="00AA550B" w:rsidRDefault="00E103EA" w:rsidP="00AA5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4) определяют наличие кровообращения путем проверки пульса на магистральных артериях (одновременно с определением дыхания и при </w:t>
            </w:r>
            <w:r w:rsidRPr="00AA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соответствующей подготовки). При наличии дыхания переходят к п.</w:t>
            </w:r>
            <w:r w:rsidR="00AA550B"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6 Алгоритма;</w:t>
            </w:r>
          </w:p>
          <w:p w:rsidR="00E103EA" w:rsidRPr="00AA550B" w:rsidRDefault="00E103EA" w:rsidP="00AA5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дыхания переходят к п. 4 Алгоритма.</w:t>
            </w:r>
          </w:p>
        </w:tc>
        <w:tc>
          <w:tcPr>
            <w:tcW w:w="2126" w:type="dxa"/>
          </w:tcPr>
          <w:p w:rsidR="00E103EA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секунды </w:t>
            </w: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3EA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A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10 секунд</w:t>
            </w:r>
          </w:p>
        </w:tc>
        <w:tc>
          <w:tcPr>
            <w:tcW w:w="1418" w:type="dxa"/>
            <w:vMerge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EA" w:rsidRPr="00AA550B" w:rsidTr="00E103EA">
        <w:tc>
          <w:tcPr>
            <w:tcW w:w="710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gridSpan w:val="3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Вызывают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 (по тел. 103 или 112, привлекая помощника или с использованием громкой связи на телефоне)</w:t>
            </w:r>
          </w:p>
        </w:tc>
        <w:tc>
          <w:tcPr>
            <w:tcW w:w="2126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418" w:type="dxa"/>
            <w:vMerge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EA" w:rsidRPr="00AA550B" w:rsidTr="00E103EA">
        <w:tc>
          <w:tcPr>
            <w:tcW w:w="710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3"/>
          </w:tcPr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Начинают проведение базовой </w:t>
            </w:r>
            <w:proofErr w:type="spellStart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середечно</w:t>
            </w:r>
            <w:proofErr w:type="spellEnd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-легочной реанимации путем чередования: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1) давления руками на грудину пострадавшего;</w:t>
            </w: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2) искусственного дыхания "Рот ко рту" или "Рот к носу" с использованием устройств для искусственного дыхания</w:t>
            </w:r>
            <w:proofErr w:type="gramStart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При появлении признаков жизни переходят к п. 6 Алгоритма.</w:t>
            </w:r>
          </w:p>
        </w:tc>
        <w:tc>
          <w:tcPr>
            <w:tcW w:w="2126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До появления признаков жизни, приезда выездной бригады скорой медицинской помощи или других специальных служб, сотрудники которых обязаны оказывать первую помощь в соответствии с федеральным законом или со специальным правилом, или до появления чувства собственной усталости, не позволяющей продолжать сердечно-легочную реанимацию</w:t>
            </w:r>
          </w:p>
        </w:tc>
        <w:tc>
          <w:tcPr>
            <w:tcW w:w="1418" w:type="dxa"/>
            <w:vMerge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EA" w:rsidRPr="00AA550B" w:rsidTr="00E103EA">
        <w:tc>
          <w:tcPr>
            <w:tcW w:w="710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3"/>
          </w:tcPr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При появлении (наличии) признаков жизни выполняют мероприятия по поддержанию проходимости дыхательных путей одним или несколькими способами: 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1) придают устойчивое боковое положение;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2) запрокидывают голову с подъемом подбородка;</w:t>
            </w: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3) выдвигают нижнюю челюсть.</w:t>
            </w:r>
          </w:p>
        </w:tc>
        <w:tc>
          <w:tcPr>
            <w:tcW w:w="2126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20 секунд</w:t>
            </w:r>
          </w:p>
        </w:tc>
        <w:tc>
          <w:tcPr>
            <w:tcW w:w="1418" w:type="dxa"/>
            <w:vMerge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EA" w:rsidRPr="00AA550B" w:rsidTr="00E103EA">
        <w:tc>
          <w:tcPr>
            <w:tcW w:w="710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3"/>
          </w:tcPr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обзорный осмотр пострадавшего и осуществляют мероприятия по временной остановке наружного кровотечения одним или </w:t>
            </w:r>
            <w:proofErr w:type="spellStart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несколькоми</w:t>
            </w:r>
            <w:proofErr w:type="spellEnd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способами: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1) наложением давящей повязки;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2) пальцевым прижатием артерии; 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3) прямым давлением на рану;</w:t>
            </w:r>
          </w:p>
          <w:p w:rsidR="00AA550B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4) максимальным сгибанием конечности в суставе; </w:t>
            </w:r>
          </w:p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5) наложением жгута.</w:t>
            </w:r>
          </w:p>
        </w:tc>
        <w:tc>
          <w:tcPr>
            <w:tcW w:w="2126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наличием и видом кровотечения, а также методами его остановки</w:t>
            </w:r>
          </w:p>
        </w:tc>
        <w:tc>
          <w:tcPr>
            <w:tcW w:w="1418" w:type="dxa"/>
            <w:vMerge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EA" w:rsidRPr="00AA550B" w:rsidTr="00E103EA">
        <w:tc>
          <w:tcPr>
            <w:tcW w:w="710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gridSpan w:val="3"/>
          </w:tcPr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подробный осмотр пострадавшего в целях выявления признаков травм, отравлений и других состояний, угрожающих его жизни и здоровью, осуществляют вызов скорой медицинской помощи (если она не была вызвана ранее) и мероприятия по оказанию первой помощи </w:t>
            </w:r>
          </w:p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1) проводят осмотр головы; </w:t>
            </w:r>
          </w:p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2) проводят осмотр шеи;</w:t>
            </w:r>
          </w:p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3) проводят осмотр груди;</w:t>
            </w:r>
          </w:p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4) проводят осмотр спины; </w:t>
            </w:r>
          </w:p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5) проводят осмотр живота и таза;</w:t>
            </w:r>
          </w:p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6) проводят осмотр конечностей; </w:t>
            </w:r>
          </w:p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7) накладывают повязки при травмах различных областей тела, в том числе </w:t>
            </w:r>
            <w:proofErr w:type="spellStart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окклюзионную</w:t>
            </w:r>
            <w:proofErr w:type="spellEnd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герметизирующую</w:t>
            </w:r>
            <w:proofErr w:type="gramEnd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) при ранении грудной клетки;</w:t>
            </w:r>
          </w:p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8) проводят иммобилизацию (с помощью подручных средств, </w:t>
            </w:r>
            <w:proofErr w:type="spellStart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аутоиммобилизацию</w:t>
            </w:r>
            <w:proofErr w:type="spellEnd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, с использованием изделий медицинского назначения</w:t>
            </w:r>
            <w:proofErr w:type="gramStart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9) фиксируют шейный отдел позвоночника (вручную, подручными средствами, с использованием изделий медицинского назначения</w:t>
            </w:r>
            <w:proofErr w:type="gramStart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10) прекращают воздействия опасных химических веществ на пострадавшего (промывают желудок путем приема воды и вызывания рвоты, удаляют с поврежденной поверхности и промывают </w:t>
            </w:r>
            <w:bookmarkStart w:id="0" w:name="_GoBack"/>
            <w:bookmarkEnd w:id="0"/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поверхности проточной водой); </w:t>
            </w:r>
          </w:p>
          <w:p w:rsidR="00AA550B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11) проводят местное охлаждение при травмах, термических ожогах и иных воздействиях высоких температур или теплового излучения. </w:t>
            </w:r>
          </w:p>
          <w:p w:rsidR="00E103EA" w:rsidRPr="00AA550B" w:rsidRDefault="00E103EA" w:rsidP="00E103E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 xml:space="preserve"> 12) проводят термоизоляцию при отморожениях и других эффектах воздействия низких температур.</w:t>
            </w:r>
          </w:p>
        </w:tc>
        <w:tc>
          <w:tcPr>
            <w:tcW w:w="2126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Определяется наличием и характером травм, отравлений и прочих состояний, требующих оказания первой помощи</w:t>
            </w:r>
          </w:p>
        </w:tc>
        <w:tc>
          <w:tcPr>
            <w:tcW w:w="1418" w:type="dxa"/>
            <w:vMerge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EA" w:rsidRPr="00AA550B" w:rsidTr="00E103EA">
        <w:tc>
          <w:tcPr>
            <w:tcW w:w="710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3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Придают пострадавшему оптимальное положение тела.</w:t>
            </w:r>
          </w:p>
        </w:tc>
        <w:tc>
          <w:tcPr>
            <w:tcW w:w="2126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418" w:type="dxa"/>
            <w:vMerge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EA" w:rsidRPr="00AA550B" w:rsidTr="00E103EA">
        <w:tc>
          <w:tcPr>
            <w:tcW w:w="710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3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Постоянно контролируют состояние пострадавшего (наличие сознания, дыхания и кровообращения) и оказывают психологическую поддержку.</w:t>
            </w:r>
          </w:p>
        </w:tc>
        <w:tc>
          <w:tcPr>
            <w:tcW w:w="2126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Определяется временем прибытия выездной бригады скорой медицинской помощи</w:t>
            </w:r>
          </w:p>
        </w:tc>
        <w:tc>
          <w:tcPr>
            <w:tcW w:w="1418" w:type="dxa"/>
            <w:vMerge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EA" w:rsidRPr="00AA550B" w:rsidTr="00E103EA">
        <w:tc>
          <w:tcPr>
            <w:tcW w:w="710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gridSpan w:val="3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Передают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 при их прибытии, сообщают необходимую информацию.</w:t>
            </w:r>
          </w:p>
        </w:tc>
        <w:tc>
          <w:tcPr>
            <w:tcW w:w="2126" w:type="dxa"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50B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418" w:type="dxa"/>
            <w:vMerge/>
          </w:tcPr>
          <w:p w:rsidR="00E103EA" w:rsidRPr="00AA550B" w:rsidRDefault="00E103EA" w:rsidP="00B83E9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3EA" w:rsidRPr="00AA550B" w:rsidRDefault="00E103EA" w:rsidP="00B83E99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AA550B" w:rsidRPr="00AA550B" w:rsidRDefault="00E103EA" w:rsidP="00E103EA">
      <w:pPr>
        <w:rPr>
          <w:rFonts w:ascii="Times New Roman" w:hAnsi="Times New Roman" w:cs="Times New Roman"/>
          <w:sz w:val="24"/>
          <w:szCs w:val="24"/>
        </w:rPr>
      </w:pPr>
      <w:r w:rsidRPr="00AA550B">
        <w:rPr>
          <w:rFonts w:ascii="Times New Roman" w:hAnsi="Times New Roman" w:cs="Times New Roman"/>
          <w:sz w:val="24"/>
          <w:szCs w:val="24"/>
        </w:rPr>
        <w:lastRenderedPageBreak/>
        <w:t xml:space="preserve">-------------------------------- </w:t>
      </w:r>
    </w:p>
    <w:p w:rsidR="00A06931" w:rsidRPr="00AA550B" w:rsidRDefault="00E103EA" w:rsidP="00E103EA">
      <w:pPr>
        <w:rPr>
          <w:rFonts w:ascii="Times New Roman" w:hAnsi="Times New Roman" w:cs="Times New Roman"/>
          <w:sz w:val="24"/>
          <w:szCs w:val="24"/>
        </w:rPr>
      </w:pPr>
      <w:r w:rsidRPr="00AA550B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AA550B">
        <w:rPr>
          <w:rFonts w:ascii="Times New Roman" w:hAnsi="Times New Roman" w:cs="Times New Roman"/>
          <w:sz w:val="24"/>
          <w:szCs w:val="24"/>
        </w:rPr>
        <w:t>В соответствии с утвержденными требованиями к комплектации медицинскими изделиями аптечек (укладок, наборов, комплектов) для оказания первой помощи, в том числе в соответствии с приказами Минздрава России от 10 октября 2012 г. N 408н, от 8 февраля 2013 г. N 61н, от 27 июня 2014 г. N 333н, от 8 октября 2020 г. N 1080н, от 28.10.2020 N 1164н, от 15</w:t>
      </w:r>
      <w:proofErr w:type="gramEnd"/>
      <w:r w:rsidRPr="00AA550B">
        <w:rPr>
          <w:rFonts w:ascii="Times New Roman" w:hAnsi="Times New Roman" w:cs="Times New Roman"/>
          <w:sz w:val="24"/>
          <w:szCs w:val="24"/>
        </w:rPr>
        <w:t xml:space="preserve"> декабря 2020 г. N 1328н, от 15 декабря 2020 г. N 1329н, от 15 декабря 2020 г. N 1330н, от 15 декабря 202 N 1331н. Перечень мероприятий Универсального алгоритма оказания первой помощи является типовым, временные параметры, необходимые для выполнения мероприятий определяются с учетом конкретных условий оказания первой помощи.</w:t>
      </w:r>
    </w:p>
    <w:sectPr w:rsidR="00A06931" w:rsidRPr="00AA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99"/>
    <w:rsid w:val="00587F9E"/>
    <w:rsid w:val="00A06931"/>
    <w:rsid w:val="00AA550B"/>
    <w:rsid w:val="00B83E99"/>
    <w:rsid w:val="00E1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CA32-B408-40ED-B1F1-F0C8B19E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2024-01-29T20:26:00Z</dcterms:created>
  <dcterms:modified xsi:type="dcterms:W3CDTF">2024-01-29T21:04:00Z</dcterms:modified>
</cp:coreProperties>
</file>