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8D" w:rsidRDefault="00B0558D" w:rsidP="00B0558D">
      <w:pPr>
        <w:pStyle w:val="5"/>
        <w:rPr>
          <w:sz w:val="24"/>
          <w:szCs w:val="22"/>
        </w:rPr>
      </w:pPr>
      <w:bookmarkStart w:id="0" w:name="_Toc364773946"/>
      <w:r w:rsidRPr="00597172">
        <w:rPr>
          <w:sz w:val="24"/>
          <w:szCs w:val="22"/>
        </w:rPr>
        <w:t>Раздел 5.3. Университетские</w:t>
      </w:r>
      <w:bookmarkStart w:id="1" w:name="_GoBack"/>
      <w:bookmarkEnd w:id="1"/>
      <w:r w:rsidRPr="00597172">
        <w:rPr>
          <w:sz w:val="24"/>
          <w:szCs w:val="22"/>
        </w:rPr>
        <w:t xml:space="preserve"> научные </w:t>
      </w:r>
      <w:bookmarkEnd w:id="0"/>
      <w:r w:rsidRPr="00597172">
        <w:rPr>
          <w:sz w:val="24"/>
          <w:szCs w:val="22"/>
        </w:rPr>
        <w:t>мероприятия, организованные Липецким филиалом Финуниверситета</w:t>
      </w:r>
    </w:p>
    <w:p w:rsidR="00B0558D" w:rsidRPr="00EA6688" w:rsidRDefault="00B0558D" w:rsidP="00B0558D"/>
    <w:p w:rsidR="00B0558D" w:rsidRDefault="00B0558D" w:rsidP="00B0558D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2"/>
        <w:tblW w:w="5113" w:type="pct"/>
        <w:tblLook w:val="04A0" w:firstRow="1" w:lastRow="0" w:firstColumn="1" w:lastColumn="0" w:noHBand="0" w:noVBand="1"/>
      </w:tblPr>
      <w:tblGrid>
        <w:gridCol w:w="504"/>
        <w:gridCol w:w="5631"/>
        <w:gridCol w:w="2510"/>
        <w:gridCol w:w="2314"/>
        <w:gridCol w:w="1959"/>
        <w:gridCol w:w="1962"/>
        <w:gridCol w:w="9"/>
      </w:tblGrid>
      <w:tr w:rsidR="00B0558D" w:rsidRPr="00CE2FF5" w:rsidTr="00DD438A">
        <w:trPr>
          <w:gridAfter w:val="1"/>
          <w:wAfter w:w="3" w:type="pct"/>
          <w:trHeight w:val="50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58D" w:rsidRPr="00CE2FF5" w:rsidRDefault="00B0558D" w:rsidP="00DD438A">
            <w:pPr>
              <w:tabs>
                <w:tab w:val="left" w:pos="1819"/>
              </w:tabs>
              <w:ind w:left="-97"/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 xml:space="preserve">Дата проведения, количество участников в </w:t>
            </w:r>
            <w:proofErr w:type="spellStart"/>
            <w:r w:rsidRPr="00CE2FF5">
              <w:rPr>
                <w:rFonts w:eastAsia="Calibri"/>
                <w:b/>
                <w:lang w:eastAsia="en-US"/>
              </w:rPr>
              <w:t>т.ч</w:t>
            </w:r>
            <w:proofErr w:type="spellEnd"/>
            <w:r w:rsidRPr="00CE2FF5">
              <w:rPr>
                <w:rFonts w:eastAsia="Calibri"/>
                <w:b/>
                <w:lang w:eastAsia="en-US"/>
              </w:rPr>
              <w:t>.</w:t>
            </w:r>
          </w:p>
          <w:p w:rsidR="00B0558D" w:rsidRPr="00CE2FF5" w:rsidRDefault="00B0558D" w:rsidP="00DD438A">
            <w:pPr>
              <w:ind w:right="-9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FF5">
              <w:rPr>
                <w:rFonts w:eastAsia="Calibri"/>
                <w:b/>
                <w:lang w:eastAsia="en-US"/>
              </w:rPr>
              <w:t>зарубежн</w:t>
            </w:r>
            <w:proofErr w:type="spellEnd"/>
            <w:r w:rsidRPr="00CE2FF5">
              <w:rPr>
                <w:rFonts w:eastAsia="Calibri"/>
                <w:b/>
                <w:lang w:eastAsia="en-US"/>
              </w:rPr>
              <w:t>./росс-их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B0558D" w:rsidRPr="00CE2FF5" w:rsidTr="00DD438A">
        <w:trPr>
          <w:gridAfter w:val="1"/>
          <w:wAfter w:w="3" w:type="pct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8D" w:rsidRPr="00CE2FF5" w:rsidRDefault="00B0558D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E2FF5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B0558D" w:rsidRPr="00CE2FF5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B0558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iCs/>
              </w:rPr>
            </w:pPr>
            <w:r w:rsidRPr="00CE2FF5">
              <w:rPr>
                <w:b/>
                <w:color w:val="000000"/>
              </w:rPr>
              <w:t>Реальный сектор в условиях новой промышленной революции</w:t>
            </w:r>
          </w:p>
        </w:tc>
      </w:tr>
      <w:tr w:rsidR="00B0558D" w:rsidRPr="00CE2FF5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t>Круглый стол: «Государственно-частное партнерство как развивающийся социальный институт в развитии современного общества», в рамках празднования 100-летия Финуниверситета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t>Кафедра «Экономика, менеджмент и маркетинг».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t>Макаров И.Н., Стрельникова Т.Д., Широкова О.В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Default="00B0558D" w:rsidP="00DD438A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proofErr w:type="gramStart"/>
            <w:r>
              <w:rPr>
                <w:color w:val="000000"/>
              </w:rPr>
              <w:t xml:space="preserve">мая </w:t>
            </w:r>
            <w:r w:rsidRPr="00CE2FF5">
              <w:rPr>
                <w:color w:val="000000"/>
              </w:rPr>
              <w:t xml:space="preserve"> 2018</w:t>
            </w:r>
            <w:proofErr w:type="gramEnd"/>
            <w:r w:rsidRPr="00CE2FF5">
              <w:rPr>
                <w:color w:val="000000"/>
              </w:rPr>
              <w:t>г.</w:t>
            </w:r>
          </w:p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35 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нет</w:t>
            </w:r>
          </w:p>
        </w:tc>
      </w:tr>
      <w:tr w:rsidR="00B0558D" w:rsidRPr="00CE2FF5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jc w:val="center"/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 xml:space="preserve">2. </w:t>
            </w:r>
            <w:r w:rsidRPr="00CE2FF5">
              <w:rPr>
                <w:b/>
                <w:iCs/>
                <w:color w:val="000000"/>
              </w:rPr>
              <w:t>Национальная безопасность в условиях трансформации мирового сообщества</w:t>
            </w:r>
          </w:p>
        </w:tc>
      </w:tr>
      <w:tr w:rsidR="00B0558D" w:rsidRPr="00CE2FF5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t>Круглый стол на тему: «Экономическая безопасность хозяйствующих субъектов в условиях цифровизации экономики»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Кафедра «Финансы и кредит»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>Рубцова Л.Н.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Default="00B0558D" w:rsidP="00DD438A">
            <w:r>
              <w:rPr>
                <w:color w:val="000000"/>
              </w:rPr>
              <w:t xml:space="preserve">25 </w:t>
            </w:r>
            <w:proofErr w:type="gramStart"/>
            <w:r>
              <w:rPr>
                <w:color w:val="000000"/>
              </w:rPr>
              <w:t>марта</w:t>
            </w:r>
            <w:r w:rsidRPr="00CE2FF5">
              <w:t xml:space="preserve">  2018</w:t>
            </w:r>
            <w:proofErr w:type="gramEnd"/>
            <w:r w:rsidRPr="00CE2FF5">
              <w:t xml:space="preserve"> г.</w:t>
            </w:r>
          </w:p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>
              <w:t>38 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нет</w:t>
            </w:r>
          </w:p>
        </w:tc>
      </w:tr>
      <w:tr w:rsidR="00B0558D" w:rsidRPr="00CE2FF5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jc w:val="center"/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 xml:space="preserve">3. </w:t>
            </w:r>
            <w:r w:rsidRPr="00CE2FF5">
              <w:rPr>
                <w:b/>
                <w:iCs/>
                <w:color w:val="000000"/>
              </w:rPr>
              <w:t>Индивид – общество – государство: новая философия партнерства</w:t>
            </w:r>
          </w:p>
        </w:tc>
      </w:tr>
      <w:tr w:rsidR="00B0558D" w:rsidRPr="00CE2FF5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</w:p>
        </w:tc>
      </w:tr>
      <w:tr w:rsidR="00B0558D" w:rsidRPr="00CE2FF5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jc w:val="center"/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 xml:space="preserve">4. </w:t>
            </w:r>
            <w:r w:rsidRPr="00CE2FF5">
              <w:rPr>
                <w:b/>
                <w:iCs/>
                <w:color w:val="000000"/>
              </w:rPr>
              <w:t>Новые траектории развития финансового сектора</w:t>
            </w:r>
          </w:p>
        </w:tc>
      </w:tr>
      <w:tr w:rsidR="00B0558D" w:rsidRPr="00CE2FF5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rPr>
                <w:rFonts w:asciiTheme="minorHAnsi" w:hAnsiTheme="minorHAnsi" w:cs="Segoe UI"/>
                <w:color w:val="000000"/>
              </w:rPr>
              <w:t>В</w:t>
            </w:r>
            <w:r w:rsidRPr="00CE2FF5">
              <w:rPr>
                <w:rFonts w:ascii="PT Sans" w:hAnsi="PT Sans" w:cs="Segoe UI"/>
                <w:color w:val="000000"/>
              </w:rPr>
              <w:t xml:space="preserve"> рамках Дня финансиста провели практический семинар на тему «Деятельность Банка России: основные ориентиры, тенденции развития банковского сектора»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>Кафедра «Финансы и кредит»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>Ракитина И.С.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Default="00B0558D" w:rsidP="00DD438A">
            <w:pPr>
              <w:rPr>
                <w:color w:val="000000"/>
              </w:rPr>
            </w:pPr>
            <w:r w:rsidRPr="00CE2FF5">
              <w:rPr>
                <w:color w:val="000000"/>
              </w:rPr>
              <w:t>14 сентября 2018 г.</w:t>
            </w:r>
          </w:p>
          <w:p w:rsidR="00B0558D" w:rsidRPr="00CE2FF5" w:rsidRDefault="00B0558D" w:rsidP="00DD438A">
            <w:pPr>
              <w:rPr>
                <w:color w:val="000000"/>
              </w:rPr>
            </w:pPr>
            <w:r>
              <w:rPr>
                <w:color w:val="000000"/>
              </w:rPr>
              <w:t>48 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нет</w:t>
            </w:r>
          </w:p>
        </w:tc>
      </w:tr>
      <w:tr w:rsidR="00B0558D" w:rsidRPr="00CE2FF5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>Круглый стол «Информационные технологии в финансовом секторе экономики: проблемы и перспективы»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8D" w:rsidRPr="00CE2FF5" w:rsidRDefault="00B0558D" w:rsidP="00DD438A">
            <w:r w:rsidRPr="00CE2FF5">
              <w:t>Кафедра «Финансы и кредит»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>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Default="00B0558D" w:rsidP="00DD438A">
            <w:r>
              <w:rPr>
                <w:color w:val="000000"/>
              </w:rPr>
              <w:t>15 октября</w:t>
            </w:r>
            <w:r w:rsidRPr="00CE2FF5">
              <w:t xml:space="preserve"> 2018 г.</w:t>
            </w:r>
          </w:p>
          <w:p w:rsidR="00B0558D" w:rsidRPr="00CE2FF5" w:rsidRDefault="00B0558D" w:rsidP="00DD438A">
            <w:pPr>
              <w:rPr>
                <w:color w:val="000000"/>
              </w:rPr>
            </w:pPr>
            <w:r>
              <w:t>25 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нет</w:t>
            </w:r>
          </w:p>
        </w:tc>
      </w:tr>
      <w:tr w:rsidR="00B0558D" w:rsidRPr="00CE2FF5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rPr>
                <w:color w:val="000000"/>
              </w:rPr>
              <w:t>Круглый стол «Бюджет города Липецка»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 xml:space="preserve">Кафедра «Финансы и кредит», </w:t>
            </w:r>
            <w:r w:rsidRPr="00CE2FF5">
              <w:rPr>
                <w:color w:val="000000"/>
              </w:rPr>
              <w:t>Департамент финансов администрации города Липецка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>Березина Н.Н.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Default="00B0558D" w:rsidP="00DD438A">
            <w:r w:rsidRPr="00CE2FF5">
              <w:t>16 декабря 2018 г.</w:t>
            </w:r>
          </w:p>
          <w:p w:rsidR="00B0558D" w:rsidRPr="00CE2FF5" w:rsidRDefault="00B0558D" w:rsidP="00DD438A">
            <w:r>
              <w:t>28 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нет</w:t>
            </w:r>
          </w:p>
        </w:tc>
      </w:tr>
      <w:tr w:rsidR="00B0558D" w:rsidRPr="00CE2FF5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color w:val="000000"/>
              </w:rPr>
            </w:pPr>
            <w:r w:rsidRPr="00CE2FF5">
              <w:rPr>
                <w:color w:val="000000" w:themeColor="text1"/>
              </w:rPr>
              <w:t>Кафедральный круглый стол «Актуальные проблемы использования новых валютных инструментов в рамках финансовых стратегий участников рынка»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>Кафедра «Финансы и кредит»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r w:rsidRPr="00CE2FF5">
              <w:t> </w:t>
            </w:r>
            <w:r w:rsidRPr="00CE2FF5">
              <w:rPr>
                <w:color w:val="000000" w:themeColor="text1"/>
              </w:rPr>
              <w:t>Евсин М.Ю., Донской Д.А.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Default="00B0558D" w:rsidP="00DD438A">
            <w:r w:rsidRPr="00CE2FF5">
              <w:t xml:space="preserve">7 </w:t>
            </w:r>
            <w:proofErr w:type="gramStart"/>
            <w:r w:rsidRPr="00CE2FF5">
              <w:t>Февраля  2018</w:t>
            </w:r>
            <w:proofErr w:type="gramEnd"/>
            <w:r w:rsidRPr="00CE2FF5">
              <w:t xml:space="preserve"> г.</w:t>
            </w:r>
          </w:p>
          <w:p w:rsidR="00B0558D" w:rsidRPr="00CE2FF5" w:rsidRDefault="00B0558D" w:rsidP="00DD438A">
            <w:r>
              <w:t>15 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нет</w:t>
            </w:r>
          </w:p>
        </w:tc>
      </w:tr>
      <w:tr w:rsidR="00B0558D" w:rsidRPr="00CE2FF5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jc w:val="center"/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 xml:space="preserve">5. </w:t>
            </w:r>
            <w:r w:rsidRPr="00CE2FF5">
              <w:rPr>
                <w:b/>
                <w:iCs/>
                <w:color w:val="000000"/>
              </w:rPr>
              <w:t>Парадигмы цифровых технологий</w:t>
            </w:r>
          </w:p>
        </w:tc>
      </w:tr>
      <w:tr w:rsidR="00B0558D" w:rsidRPr="00CE2FF5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t>Круглый стол «Применение в проведении опросов общественного мнения информационных технологий»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color w:val="000000"/>
              </w:rPr>
              <w:t xml:space="preserve">Кафедра «Информатика, математика и общегуманитарные науки»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color w:val="000000"/>
              </w:rPr>
            </w:pPr>
            <w:r w:rsidRPr="00CE2FF5">
              <w:rPr>
                <w:color w:val="000000"/>
              </w:rPr>
              <w:t xml:space="preserve">доц. </w:t>
            </w:r>
            <w:proofErr w:type="spellStart"/>
            <w:r w:rsidRPr="00CE2FF5">
              <w:rPr>
                <w:color w:val="000000"/>
              </w:rPr>
              <w:t>Кондрашин</w:t>
            </w:r>
            <w:proofErr w:type="spellEnd"/>
            <w:r w:rsidRPr="00CE2FF5">
              <w:rPr>
                <w:color w:val="000000"/>
              </w:rPr>
              <w:t xml:space="preserve"> Ю.А., </w:t>
            </w:r>
            <w:proofErr w:type="spellStart"/>
            <w:r w:rsidRPr="00CE2FF5">
              <w:rPr>
                <w:color w:val="000000"/>
              </w:rPr>
              <w:t>ст.пр</w:t>
            </w:r>
            <w:proofErr w:type="spellEnd"/>
            <w:r w:rsidRPr="00CE2FF5">
              <w:rPr>
                <w:color w:val="000000"/>
              </w:rPr>
              <w:t xml:space="preserve">. Коноплев С.Г., </w:t>
            </w:r>
            <w:proofErr w:type="spellStart"/>
            <w:r w:rsidRPr="00CE2FF5">
              <w:rPr>
                <w:color w:val="000000"/>
              </w:rPr>
              <w:t>ст.пр</w:t>
            </w:r>
            <w:proofErr w:type="spellEnd"/>
            <w:r w:rsidRPr="00CE2FF5">
              <w:rPr>
                <w:color w:val="000000"/>
              </w:rPr>
              <w:t xml:space="preserve">. Суровцев А.С., доц. Черпаков И.В., </w:t>
            </w:r>
            <w:proofErr w:type="spellStart"/>
            <w:proofErr w:type="gramStart"/>
            <w:r w:rsidRPr="00CE2FF5">
              <w:rPr>
                <w:color w:val="000000"/>
              </w:rPr>
              <w:t>доц.Коротков</w:t>
            </w:r>
            <w:proofErr w:type="spellEnd"/>
            <w:proofErr w:type="gramEnd"/>
            <w:r w:rsidRPr="00CE2FF5">
              <w:rPr>
                <w:color w:val="000000"/>
              </w:rPr>
              <w:t xml:space="preserve"> Е.А.</w:t>
            </w:r>
          </w:p>
          <w:p w:rsidR="00B0558D" w:rsidRPr="00CE2FF5" w:rsidRDefault="00B0558D" w:rsidP="00DD438A">
            <w:r w:rsidRPr="00CE2FF5">
              <w:rPr>
                <w:color w:val="000000"/>
              </w:rPr>
              <w:t>Левчегов О.Н.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13 марта 2018 г.</w:t>
            </w:r>
          </w:p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D" w:rsidRPr="00CE2FF5" w:rsidRDefault="00B0558D" w:rsidP="00DD438A">
            <w:pPr>
              <w:rPr>
                <w:rFonts w:eastAsia="Calibri"/>
                <w:lang w:eastAsia="en-US"/>
              </w:rPr>
            </w:pPr>
            <w:r w:rsidRPr="00CE2FF5">
              <w:rPr>
                <w:rFonts w:eastAsia="Calibri"/>
                <w:lang w:eastAsia="en-US"/>
              </w:rPr>
              <w:t>нет</w:t>
            </w:r>
          </w:p>
        </w:tc>
      </w:tr>
    </w:tbl>
    <w:p w:rsidR="00B0558D" w:rsidRPr="003C1B5B" w:rsidRDefault="00B0558D" w:rsidP="00B0558D">
      <w:pPr>
        <w:jc w:val="center"/>
        <w:rPr>
          <w:rFonts w:eastAsia="Calibri"/>
          <w:sz w:val="22"/>
          <w:szCs w:val="22"/>
          <w:lang w:eastAsia="en-US"/>
        </w:rPr>
      </w:pPr>
    </w:p>
    <w:p w:rsidR="008D0D43" w:rsidRDefault="008D0D43"/>
    <w:sectPr w:rsidR="008D0D43" w:rsidSect="00B05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766"/>
    <w:multiLevelType w:val="hybridMultilevel"/>
    <w:tmpl w:val="7D06BB96"/>
    <w:lvl w:ilvl="0" w:tplc="E07A3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8D"/>
    <w:rsid w:val="008D0D43"/>
    <w:rsid w:val="00B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8A188-8D14-4B41-8E38-D2A9309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0558D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55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0558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2020-03-27T08:23:00Z</dcterms:created>
  <dcterms:modified xsi:type="dcterms:W3CDTF">2020-03-27T08:24:00Z</dcterms:modified>
</cp:coreProperties>
</file>