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68" w:rsidRPr="00AE7DC7" w:rsidRDefault="00833C68" w:rsidP="0083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7DC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bookmarkEnd w:id="0"/>
    <w:p w:rsidR="00833C68" w:rsidRPr="00AE7DC7" w:rsidRDefault="00833C68" w:rsidP="0083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В ПРОФЕССИОНАЛЬНОЙ ДЕЯТЕЛЬНОСТИ</w:t>
      </w:r>
    </w:p>
    <w:p w:rsidR="00833C68" w:rsidRPr="00833C68" w:rsidRDefault="00833C68" w:rsidP="0083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C68">
        <w:rPr>
          <w:rFonts w:ascii="Times New Roman" w:hAnsi="Times New Roman" w:cs="Times New Roman"/>
          <w:b/>
          <w:sz w:val="28"/>
          <w:szCs w:val="28"/>
        </w:rPr>
        <w:t xml:space="preserve">Цель  дисциплины:  </w:t>
      </w:r>
      <w:r w:rsidRPr="00833C68">
        <w:rPr>
          <w:rFonts w:ascii="Times New Roman" w:hAnsi="Times New Roman" w:cs="Times New Roman"/>
          <w:sz w:val="28"/>
          <w:szCs w:val="28"/>
        </w:rPr>
        <w:t xml:space="preserve">Целью изучения дисциплины «Философия в профессиональной деятельности» в магистратуре является формирование профессиональных и общекультурных компетенций и совершенствование профессионально-ориентированных знаний, умений и навыков в рамках данных компетенций на базе </w:t>
      </w:r>
      <w:proofErr w:type="spellStart"/>
      <w:r w:rsidRPr="00833C6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A5EDB">
        <w:rPr>
          <w:rFonts w:ascii="Times New Roman" w:hAnsi="Times New Roman" w:cs="Times New Roman"/>
          <w:sz w:val="28"/>
          <w:szCs w:val="28"/>
        </w:rPr>
        <w:t>.</w:t>
      </w:r>
    </w:p>
    <w:p w:rsidR="00833C68" w:rsidRDefault="00833C68" w:rsidP="00833C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C68" w:rsidRDefault="00833C68" w:rsidP="00833C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DC7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 w:rsidRPr="00AE7DC7"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4A5EDB" w:rsidRPr="00AE7DC7" w:rsidRDefault="004A5EDB" w:rsidP="00833C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C68" w:rsidRPr="00833C68" w:rsidRDefault="00833C68" w:rsidP="00833C68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C68">
        <w:rPr>
          <w:rFonts w:ascii="Times New Roman" w:hAnsi="Times New Roman"/>
          <w:sz w:val="28"/>
          <w:szCs w:val="28"/>
        </w:rPr>
        <w:t>Дисциплина «Философия в профессиональной деятельности» относится к модулю дисциплин по выбору, углубляющих освоение магистерской программы, вариативной части блока  «Содержательные модули и дисциплины» образовательных программ по направлениям</w:t>
      </w:r>
      <w:r w:rsidR="004A5EDB">
        <w:rPr>
          <w:rFonts w:ascii="Times New Roman" w:hAnsi="Times New Roman"/>
          <w:sz w:val="28"/>
          <w:szCs w:val="28"/>
        </w:rPr>
        <w:t xml:space="preserve"> </w:t>
      </w:r>
      <w:r w:rsidRPr="00833C68">
        <w:rPr>
          <w:rFonts w:ascii="Times New Roman" w:hAnsi="Times New Roman"/>
          <w:sz w:val="28"/>
          <w:szCs w:val="28"/>
        </w:rPr>
        <w:t xml:space="preserve"> 38.04.01 «Экономика»</w:t>
      </w:r>
      <w:r w:rsidR="004A5EDB">
        <w:rPr>
          <w:rFonts w:ascii="Times New Roman" w:hAnsi="Times New Roman"/>
          <w:sz w:val="28"/>
          <w:szCs w:val="28"/>
        </w:rPr>
        <w:t>, профиль «Бухгалтерский учет, анализ и аудит»</w:t>
      </w:r>
      <w:r w:rsidRPr="00833C68">
        <w:rPr>
          <w:rFonts w:ascii="Times New Roman" w:hAnsi="Times New Roman"/>
          <w:sz w:val="28"/>
          <w:szCs w:val="28"/>
        </w:rPr>
        <w:t>; 38.04.02  «Менеджмент»</w:t>
      </w:r>
      <w:r w:rsidR="004A5EDB">
        <w:rPr>
          <w:rFonts w:ascii="Times New Roman" w:hAnsi="Times New Roman"/>
          <w:sz w:val="28"/>
          <w:szCs w:val="28"/>
        </w:rPr>
        <w:t>, профиль «Корпоративное управление».</w:t>
      </w:r>
      <w:r w:rsidRPr="00833C68">
        <w:rPr>
          <w:rFonts w:ascii="Times New Roman" w:hAnsi="Times New Roman"/>
          <w:sz w:val="28"/>
          <w:szCs w:val="28"/>
        </w:rPr>
        <w:t xml:space="preserve"> </w:t>
      </w:r>
    </w:p>
    <w:p w:rsidR="007E37D6" w:rsidRDefault="007E37D6" w:rsidP="00833C68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C68" w:rsidRDefault="00833C68" w:rsidP="00833C68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DC7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4A5EDB" w:rsidRPr="00AE7DC7" w:rsidRDefault="004A5EDB" w:rsidP="00833C68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</w:p>
    <w:p w:rsidR="00833C68" w:rsidRDefault="007E37D6" w:rsidP="007E37D6">
      <w:pPr>
        <w:pStyle w:val="Default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Картина мира как социальная норма. Типология конструирования профессиональной реальности и действительность повседневности. Философия культуры и ее значение для деятельности экономистов и финансистов. Профессиональная этика как наука о профессиональной морали, ее происхождение, принципы, и виды. Особенности профессиональной этики (экономиста, юриста, социолога, руководителя, государственного служащего, делового человека). Этические принципы, нормы и ценности деловой деятельности. Труд как нравственное содержание деловой деятельности. Понятие «экономическая жизнь общества»: взаимосвязь философской и экономической методологии. Исторический контекст: проблема формирования философии экономики от античности до наших дней. </w:t>
      </w:r>
      <w:r>
        <w:rPr>
          <w:color w:val="auto"/>
          <w:sz w:val="28"/>
          <w:szCs w:val="28"/>
        </w:rPr>
        <w:t>Концепции и модели информационного общества. Место информационного общества в историческом процессе. Российская модель управления - порождение и форма российской цивилизации. Своеобразие природно-климатических условий как фактор становления и развития общинных форм быта и сильного централизованного государства. Роль религиозного фактора в формировании российской модели управления. Особенности российской модели управления Российская модель управления в условиях глобализации.</w:t>
      </w:r>
    </w:p>
    <w:p w:rsidR="00833C68" w:rsidRDefault="00833C68" w:rsidP="007E37D6">
      <w:pPr>
        <w:spacing w:after="0" w:line="240" w:lineRule="auto"/>
        <w:ind w:firstLine="709"/>
        <w:jc w:val="both"/>
      </w:pPr>
    </w:p>
    <w:p w:rsidR="00892419" w:rsidRDefault="00892419"/>
    <w:sectPr w:rsidR="00892419" w:rsidSect="00E7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F8E2C4"/>
    <w:multiLevelType w:val="hybridMultilevel"/>
    <w:tmpl w:val="F1775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68"/>
    <w:rsid w:val="004A5EDB"/>
    <w:rsid w:val="007E37D6"/>
    <w:rsid w:val="00833C68"/>
    <w:rsid w:val="00892419"/>
    <w:rsid w:val="00E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0BFD9-F627-4D36-BD80-A305AF5423E8}"/>
</file>

<file path=customXml/itemProps2.xml><?xml version="1.0" encoding="utf-8"?>
<ds:datastoreItem xmlns:ds="http://schemas.openxmlformats.org/officeDocument/2006/customXml" ds:itemID="{7EAEA28D-17F8-4447-A717-9D6BD2D14B63}"/>
</file>

<file path=customXml/itemProps3.xml><?xml version="1.0" encoding="utf-8"?>
<ds:datastoreItem xmlns:ds="http://schemas.openxmlformats.org/officeDocument/2006/customXml" ds:itemID="{9B597D7B-4409-408E-93BC-39AF71EB8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Медведь</dc:creator>
  <cp:keywords/>
  <dc:description/>
  <cp:lastModifiedBy>Шаталова</cp:lastModifiedBy>
  <cp:revision>2</cp:revision>
  <dcterms:created xsi:type="dcterms:W3CDTF">2017-11-10T08:35:00Z</dcterms:created>
  <dcterms:modified xsi:type="dcterms:W3CDTF">2018-04-19T09:03:00Z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