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FA" w:rsidRPr="008528FA" w:rsidRDefault="008528FA" w:rsidP="008528F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ПРИМЕРНАЯ ТЕМАТИКА КУРСОВЫХ РАБОТ</w:t>
      </w:r>
    </w:p>
    <w:p w:rsidR="008528FA" w:rsidRPr="008528FA" w:rsidRDefault="008528FA" w:rsidP="00852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ДИСЦИПЛИНЕ «ЭКОНОМИЧЕСКАЯ ТЕОРИЯ»</w:t>
      </w:r>
    </w:p>
    <w:p w:rsidR="008528FA" w:rsidRDefault="008528FA" w:rsidP="00852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Макроэкономика</w:t>
      </w:r>
    </w:p>
    <w:p w:rsidR="005237FB" w:rsidRPr="008528FA" w:rsidRDefault="005237FB" w:rsidP="00852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 2016-2017 учебный год</w:t>
      </w:r>
    </w:p>
    <w:p w:rsidR="00F90269" w:rsidRPr="009B2B4C" w:rsidRDefault="00F90269">
      <w:pPr>
        <w:rPr>
          <w:rFonts w:ascii="Times New Roman" w:hAnsi="Times New Roman" w:cs="Times New Roman"/>
          <w:sz w:val="26"/>
          <w:szCs w:val="26"/>
        </w:rPr>
      </w:pP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Антиинфляционная политика государства.</w:t>
      </w:r>
    </w:p>
    <w:p w:rsidR="00F90269" w:rsidRPr="009B2B4C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B2B4C">
        <w:rPr>
          <w:rFonts w:ascii="Times New Roman" w:hAnsi="Times New Roman" w:cs="Times New Roman"/>
          <w:sz w:val="26"/>
          <w:szCs w:val="26"/>
        </w:rPr>
        <w:t>Антиинфляционная политика государства: инструменты, виды, эффективность.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Антимонопольное регулирование и его значение (на примере Российской Федерации)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Банковская система Российской Федерации и проблемы ее развития.</w:t>
      </w:r>
    </w:p>
    <w:p w:rsidR="00F90269" w:rsidRPr="009B2B4C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B4C">
        <w:rPr>
          <w:rFonts w:ascii="Times New Roman" w:hAnsi="Times New Roman" w:cs="Times New Roman"/>
          <w:sz w:val="26"/>
          <w:szCs w:val="26"/>
        </w:rPr>
        <w:t xml:space="preserve"> Безработица в условиях рынка. Стабилизационные программы в условиях сочетания безработицы и инфляции.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Безработица: теоретические и практические аспекты.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Большие циклы Н.Д. Кондратьева и их современные интерпретации.</w:t>
      </w:r>
    </w:p>
    <w:p w:rsidR="00F90269" w:rsidRPr="009B2B4C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B4C">
        <w:rPr>
          <w:rFonts w:ascii="Times New Roman" w:hAnsi="Times New Roman" w:cs="Times New Roman"/>
          <w:sz w:val="26"/>
          <w:szCs w:val="26"/>
        </w:rPr>
        <w:t xml:space="preserve"> Бюджетно-налоговая политика: противоречивость влияния на экономическое развитие.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Валютная система современного мирового хозяйства.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Валютные аспекты стратегии инновационного развития.</w:t>
      </w:r>
    </w:p>
    <w:p w:rsidR="00F90269" w:rsidRPr="009B2B4C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B4C">
        <w:rPr>
          <w:rFonts w:ascii="Times New Roman" w:hAnsi="Times New Roman" w:cs="Times New Roman"/>
          <w:sz w:val="26"/>
          <w:szCs w:val="26"/>
        </w:rPr>
        <w:t xml:space="preserve">  Влияние банковской системы на функционирование рыночной экономики.</w:t>
      </w:r>
    </w:p>
    <w:p w:rsidR="00F90269" w:rsidRPr="009B2B4C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B4C">
        <w:rPr>
          <w:rFonts w:ascii="Times New Roman" w:hAnsi="Times New Roman" w:cs="Times New Roman"/>
          <w:sz w:val="26"/>
          <w:szCs w:val="26"/>
        </w:rPr>
        <w:t xml:space="preserve"> Влияние процессов глобализации на мировую экономику.</w:t>
      </w:r>
    </w:p>
    <w:p w:rsidR="00F90269" w:rsidRPr="009B2B4C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B4C">
        <w:rPr>
          <w:rFonts w:ascii="Times New Roman" w:hAnsi="Times New Roman" w:cs="Times New Roman"/>
          <w:sz w:val="26"/>
          <w:szCs w:val="26"/>
        </w:rPr>
        <w:t xml:space="preserve"> Влияние рынка ценных бумаг на состояние экономики.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Внешнеэкономические связи Российской Федерации – структура и проблемы развития.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Внутренний и внешний долг России.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Глобализация мировой экономики: факторы и направления.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Глобализация мировой экономики: факторы и направления.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Госбюджет и проблема бюджетного дефицита.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Государственная политика занятости в Российской Федерации.</w:t>
      </w:r>
    </w:p>
    <w:p w:rsidR="00F90269" w:rsidRPr="009B2B4C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B4C">
        <w:rPr>
          <w:rFonts w:ascii="Times New Roman" w:hAnsi="Times New Roman" w:cs="Times New Roman"/>
          <w:sz w:val="26"/>
          <w:szCs w:val="26"/>
        </w:rPr>
        <w:t xml:space="preserve"> Государственная политика занятости, оценка ее эффективности в российской экономике.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Государственный бюджет и проблемы его формирования в современной России.</w:t>
      </w:r>
    </w:p>
    <w:p w:rsidR="00F90269" w:rsidRPr="009B2B4C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B4C">
        <w:rPr>
          <w:rFonts w:ascii="Times New Roman" w:hAnsi="Times New Roman" w:cs="Times New Roman"/>
          <w:sz w:val="26"/>
          <w:szCs w:val="26"/>
        </w:rPr>
        <w:t xml:space="preserve"> Государство в условиях глобализации.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Денежно-кредитная политика.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Дисбаланс между финансовым и реальным секторами российской экономики и пути его преодоления.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Дифференциация доходов в Российской Федерации и тенденции ее развития.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Единство и различия кейнсианских и монетаристских подходов к регулированию макроэкономики.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Инвестиции как фактор экономического роста.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Инновации и новое качество экономического роста.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Инновации и цикличность экономической динамики.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Инновационная политика государства.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Инновационные процессы в экономике российских регионов.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Интеграционные процессы в валютно-финансовой системе Европейского эко</w:t>
      </w: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номического сообщества.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Интеллектуальный капитал, его формы и развитие.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Интернационализация производства и капитала на современном этапе.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Инфляция как проявление макроэкономической нестабильности.</w:t>
      </w:r>
    </w:p>
    <w:p w:rsidR="00F90269" w:rsidRPr="009B2B4C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B4C">
        <w:rPr>
          <w:rFonts w:ascii="Times New Roman" w:hAnsi="Times New Roman" w:cs="Times New Roman"/>
          <w:sz w:val="26"/>
          <w:szCs w:val="26"/>
        </w:rPr>
        <w:t xml:space="preserve">  Кейнсианский и неоклассический подход к использованию инструментов кредитно-денежной политики.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Коммерческие банки и их операции. Доходы коммерческих банков.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Конвертируемость валюты и проблемы конвертируемости рубля.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Конвертируемость рубля – сущность и условия ее обеспечения.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Кредит и его роль в экономике.</w:t>
      </w:r>
    </w:p>
    <w:p w:rsidR="00F90269" w:rsidRPr="009B2B4C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0269">
        <w:rPr>
          <w:rFonts w:ascii="Times New Roman" w:hAnsi="Times New Roman" w:cs="Times New Roman"/>
          <w:sz w:val="26"/>
          <w:szCs w:val="26"/>
        </w:rPr>
        <w:t xml:space="preserve">  </w:t>
      </w:r>
      <w:r w:rsidRPr="009B2B4C">
        <w:rPr>
          <w:rFonts w:ascii="Times New Roman" w:hAnsi="Times New Roman" w:cs="Times New Roman"/>
          <w:sz w:val="26"/>
          <w:szCs w:val="26"/>
        </w:rPr>
        <w:t>Критерии экономической безопасности России.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Международная экономическая интеграция.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Международные валютные рынки и валютное регулирование. Международ</w:t>
      </w: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ный валютный фонд (МВФ)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Модели управления государственным долгом.</w:t>
      </w:r>
    </w:p>
    <w:p w:rsidR="00F90269" w:rsidRPr="009B2B4C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B4C">
        <w:rPr>
          <w:rFonts w:ascii="Times New Roman" w:hAnsi="Times New Roman" w:cs="Times New Roman"/>
          <w:sz w:val="26"/>
          <w:szCs w:val="26"/>
        </w:rPr>
        <w:t xml:space="preserve"> Модели экономических циклов их реалистичность.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Монополизм в российской экономике: исторические корни, процесс преодоления.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Налоговая система государства. Налоги и их виды.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Налоговая система Российской Федерац</w:t>
      </w:r>
      <w:proofErr w:type="gramStart"/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 и ее</w:t>
      </w:r>
      <w:proofErr w:type="gramEnd"/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эволюция.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Национальная инновационная система России.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Национальная экономическая безопасность и условия ее обеспечения.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Национальное богатство Российской Федерации и его структура.</w:t>
      </w:r>
    </w:p>
    <w:p w:rsidR="00F90269" w:rsidRPr="009B2B4C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B4C">
        <w:rPr>
          <w:rFonts w:ascii="Times New Roman" w:hAnsi="Times New Roman" w:cs="Times New Roman"/>
          <w:sz w:val="26"/>
          <w:szCs w:val="26"/>
        </w:rPr>
        <w:t xml:space="preserve"> Неравенство доходов и политика перераспределения доходов в России.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направления и критерии эволюции кредитных денег.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направления социальной политики государства в современной России.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принципы и перспективы формирования внешнеэкономической политики России.</w:t>
      </w:r>
    </w:p>
    <w:p w:rsidR="00F90269" w:rsidRPr="009B2B4C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B4C">
        <w:rPr>
          <w:rFonts w:ascii="Times New Roman" w:hAnsi="Times New Roman" w:cs="Times New Roman"/>
          <w:sz w:val="26"/>
          <w:szCs w:val="26"/>
        </w:rPr>
        <w:t xml:space="preserve"> Особенности деятельности международных финансовых институтов.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 макроэкономических моделей российской экономики.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 финансового рынка в России.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 формирования и функционирования рынка труда в России.</w:t>
      </w:r>
    </w:p>
    <w:p w:rsidR="00F90269" w:rsidRPr="009B2B4C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B4C">
        <w:rPr>
          <w:rFonts w:ascii="Times New Roman" w:hAnsi="Times New Roman" w:cs="Times New Roman"/>
          <w:sz w:val="26"/>
          <w:szCs w:val="26"/>
        </w:rPr>
        <w:t xml:space="preserve"> Особенности экономического кризиса в России.</w:t>
      </w:r>
    </w:p>
    <w:p w:rsidR="00F90269" w:rsidRPr="009B2B4C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Особенности экономической политики в российской экономике.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Понятие и причины макроэкономического неравновесия.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Проблемы оффшорного бизнеса.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Проблемы становления банковской системы в переходной экономике России.</w:t>
      </w:r>
    </w:p>
    <w:p w:rsidR="00F90269" w:rsidRPr="009B2B4C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B4C">
        <w:rPr>
          <w:rFonts w:ascii="Times New Roman" w:hAnsi="Times New Roman" w:cs="Times New Roman"/>
          <w:sz w:val="26"/>
          <w:szCs w:val="26"/>
        </w:rPr>
        <w:lastRenderedPageBreak/>
        <w:t xml:space="preserve"> Проблемы формирования инвестиционного спроса в экономической теории и в российской практике.</w:t>
      </w:r>
    </w:p>
    <w:p w:rsidR="00F90269" w:rsidRPr="009B2B4C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B4C">
        <w:rPr>
          <w:rFonts w:ascii="Times New Roman" w:hAnsi="Times New Roman" w:cs="Times New Roman"/>
          <w:sz w:val="26"/>
          <w:szCs w:val="26"/>
        </w:rPr>
        <w:t xml:space="preserve"> Проблемы формирования условий для экономического роста в России</w:t>
      </w:r>
    </w:p>
    <w:p w:rsidR="00F90269" w:rsidRPr="009B2B4C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B4C">
        <w:rPr>
          <w:rFonts w:ascii="Times New Roman" w:hAnsi="Times New Roman" w:cs="Times New Roman"/>
          <w:sz w:val="26"/>
          <w:szCs w:val="26"/>
        </w:rPr>
        <w:t xml:space="preserve"> Проблемы, порождаемые глобализацией.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Противоречивость социальных последствий экономического роста в России.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Противоречивые последствия глобализации.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внешнеэкономической деятельности России.</w:t>
      </w:r>
    </w:p>
    <w:p w:rsidR="00F90269" w:rsidRPr="00E316A5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Различные подходы к стимулирующей экономической политике.</w:t>
      </w:r>
    </w:p>
    <w:p w:rsidR="00F90269" w:rsidRPr="009B2B4C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B4C">
        <w:rPr>
          <w:rFonts w:ascii="Times New Roman" w:hAnsi="Times New Roman" w:cs="Times New Roman"/>
          <w:sz w:val="26"/>
          <w:szCs w:val="26"/>
        </w:rPr>
        <w:t xml:space="preserve"> Риск, неопределенность и рынок страховых услуг в России.</w:t>
      </w:r>
    </w:p>
    <w:p w:rsidR="00F90269" w:rsidRPr="009B2B4C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B4C">
        <w:rPr>
          <w:rFonts w:ascii="Times New Roman" w:hAnsi="Times New Roman" w:cs="Times New Roman"/>
          <w:sz w:val="26"/>
          <w:szCs w:val="26"/>
        </w:rPr>
        <w:t xml:space="preserve"> Роль информации в современной экономике и рынок информационных услуг.</w:t>
      </w:r>
    </w:p>
    <w:p w:rsidR="00F90269" w:rsidRPr="009B2B4C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B2B4C">
        <w:rPr>
          <w:rFonts w:ascii="Times New Roman" w:hAnsi="Times New Roman" w:cs="Times New Roman"/>
          <w:sz w:val="26"/>
          <w:szCs w:val="26"/>
        </w:rPr>
        <w:t>Роль международных финансовых институтов в формировании международного рынка ссудных капиталов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Роль финансовой системы в общественном воспроизводстве.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Роль экономических потребностей в экономической системе общества.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Рыночная трансформация аграрной сферы экономики России. Агробизнес.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Свободные экономические зоны.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Свободные экономические зоны: сущность, возможности.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Система государственной поддержки и регулирования предпринимательства в России.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Современное международное разделение труда.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Современные инфляционные процессы в экономике Российской Федерации.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Современные проблемы экономического роста в Российской Феде</w:t>
      </w: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рации.</w:t>
      </w:r>
    </w:p>
    <w:p w:rsidR="00F90269" w:rsidRPr="009B2B4C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B4C">
        <w:rPr>
          <w:rFonts w:ascii="Times New Roman" w:hAnsi="Times New Roman" w:cs="Times New Roman"/>
          <w:sz w:val="26"/>
          <w:szCs w:val="26"/>
        </w:rPr>
        <w:t xml:space="preserve"> Современные тенденции развития денежных систем.</w:t>
      </w:r>
    </w:p>
    <w:p w:rsidR="00F90269" w:rsidRPr="009B2B4C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B4C">
        <w:rPr>
          <w:rFonts w:ascii="Times New Roman" w:hAnsi="Times New Roman" w:cs="Times New Roman"/>
          <w:sz w:val="26"/>
          <w:szCs w:val="26"/>
        </w:rPr>
        <w:t xml:space="preserve"> Современные тенденции развития экономической интеграции.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Социальная политика в Российской Федерации.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Стабилизационный фонд и проблемы его использования.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Структура мирового хозяйства и закономерности его развития.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Структурные кризисы, их сущность и последствия.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Структурные кризисы.</w:t>
      </w:r>
    </w:p>
    <w:p w:rsidR="00F90269" w:rsidRPr="009B2B4C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B4C">
        <w:rPr>
          <w:rFonts w:ascii="Times New Roman" w:hAnsi="Times New Roman" w:cs="Times New Roman"/>
          <w:sz w:val="26"/>
          <w:szCs w:val="26"/>
        </w:rPr>
        <w:t>Структурные сдвиги в современной российской экономике.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Структурные трансформации в современной России.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Сущность и функции финансов. Финансовая система.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Теоретические проблемы формирования налоговой системы России.</w:t>
      </w:r>
    </w:p>
    <w:p w:rsidR="00F90269" w:rsidRPr="009B2B4C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B4C">
        <w:rPr>
          <w:rFonts w:ascii="Times New Roman" w:hAnsi="Times New Roman" w:cs="Times New Roman"/>
          <w:sz w:val="26"/>
          <w:szCs w:val="26"/>
        </w:rPr>
        <w:t xml:space="preserve"> Теории и модели экономического роста. Прогнозные модели развития экономики.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Теории инфляции.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Теории международного движения капитала.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Теории международной торговли.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Теории экономических циклов и их эволюция.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Теория эффективного спроса Дж. </w:t>
      </w:r>
      <w:proofErr w:type="spellStart"/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Кейнса</w:t>
      </w:r>
      <w:proofErr w:type="spellEnd"/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ее использование.</w:t>
      </w:r>
    </w:p>
    <w:p w:rsidR="00F90269" w:rsidRPr="009B2B4C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B4C">
        <w:rPr>
          <w:rFonts w:ascii="Times New Roman" w:hAnsi="Times New Roman" w:cs="Times New Roman"/>
          <w:sz w:val="26"/>
          <w:szCs w:val="26"/>
        </w:rPr>
        <w:t>Топливно-энергетический комплекс России: проблемы собственности и государственного регулирования.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Транснациональные корпорации и их роль в мировом экономическом развитии.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Уровень социально-экономического развития страны и факторы, его определяющие.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Финансовая политика и денежные реформы России в XIX и XX веках.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Финансово-кредитные кризисы: сущность, причины, последствия.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Финансовые инновации: сущность, виды, последствия.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Финансовые кризисы и их особенности.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Финансовые рынки в макроэкономических моделях.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Фискальная политика государства.</w:t>
      </w:r>
    </w:p>
    <w:p w:rsidR="00F90269" w:rsidRPr="009B2B4C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B4C">
        <w:rPr>
          <w:rFonts w:ascii="Times New Roman" w:hAnsi="Times New Roman" w:cs="Times New Roman"/>
          <w:sz w:val="26"/>
          <w:szCs w:val="26"/>
        </w:rPr>
        <w:t xml:space="preserve"> Формирование единой европейской валюты: история и перспективы развития.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Центральные банки и их роль (на примере Центрального банка России или Федеральной резервной системы США).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Цикличность экономического развития. Причины цикличности в экономике.</w:t>
      </w:r>
    </w:p>
    <w:p w:rsidR="00F90269" w:rsidRPr="009B2B4C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B4C">
        <w:rPr>
          <w:rFonts w:ascii="Times New Roman" w:hAnsi="Times New Roman" w:cs="Times New Roman"/>
          <w:sz w:val="26"/>
          <w:szCs w:val="26"/>
        </w:rPr>
        <w:t xml:space="preserve"> Эволюция валютных отношений в XX веке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Эволюция капитала: его содержания и научных концепций.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Эволюция теорий экономического роста.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Экономическая роль государства.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Экономические интересы: сущность и тенденция развития.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Экономические последствия присоединения России к Всемирной торговой организации (ВТО).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Экономические риски.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Экономический рост и эффективность экономики.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Экономический рост, его элементы и стадии развития. </w:t>
      </w:r>
      <w:proofErr w:type="gramStart"/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Неклассическая</w:t>
      </w:r>
      <w:proofErr w:type="gramEnd"/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кейнсианская модели.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Экономическое равновесие: сущность и предпосылки.</w:t>
      </w:r>
    </w:p>
    <w:p w:rsidR="00F90269" w:rsidRPr="008528FA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Электронная торговля и Интернет-бизнес.</w:t>
      </w:r>
    </w:p>
    <w:p w:rsidR="00F90269" w:rsidRPr="009B2B4C" w:rsidRDefault="00F90269" w:rsidP="008528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B4C">
        <w:rPr>
          <w:rFonts w:ascii="Times New Roman" w:hAnsi="Times New Roman" w:cs="Times New Roman"/>
          <w:sz w:val="26"/>
          <w:szCs w:val="26"/>
        </w:rPr>
        <w:t xml:space="preserve"> Эффективное производство и справедливое распределение: возможен ли компромисс?</w:t>
      </w:r>
    </w:p>
    <w:sectPr w:rsidR="00F90269" w:rsidRPr="009B2B4C" w:rsidSect="00451F1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C4D04"/>
    <w:multiLevelType w:val="multilevel"/>
    <w:tmpl w:val="BC22F5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8FA"/>
    <w:rsid w:val="00451F11"/>
    <w:rsid w:val="005237FB"/>
    <w:rsid w:val="008528FA"/>
    <w:rsid w:val="008D00CB"/>
    <w:rsid w:val="009B2B4C"/>
    <w:rsid w:val="00B83E95"/>
    <w:rsid w:val="00E316A5"/>
    <w:rsid w:val="00F9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11"/>
  </w:style>
  <w:style w:type="paragraph" w:styleId="1">
    <w:name w:val="heading 1"/>
    <w:basedOn w:val="a"/>
    <w:link w:val="10"/>
    <w:uiPriority w:val="9"/>
    <w:qFormat/>
    <w:rsid w:val="00852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8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85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192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E1014171280246A88BC5E1EADC120C" ma:contentTypeVersion="1" ma:contentTypeDescription="Создание документа." ma:contentTypeScope="" ma:versionID="497fa14b6e63423d89a578b47a8c2e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DA9489-1098-4A1E-AAEC-45EA433298B6}"/>
</file>

<file path=customXml/itemProps2.xml><?xml version="1.0" encoding="utf-8"?>
<ds:datastoreItem xmlns:ds="http://schemas.openxmlformats.org/officeDocument/2006/customXml" ds:itemID="{DFF50D44-D454-47BA-8A17-A0134280B852}"/>
</file>

<file path=customXml/itemProps3.xml><?xml version="1.0" encoding="utf-8"?>
<ds:datastoreItem xmlns:ds="http://schemas.openxmlformats.org/officeDocument/2006/customXml" ds:itemID="{ECD2F871-2209-4B7D-8D0B-3394E3BAF140}"/>
</file>

<file path=customXml/itemProps4.xml><?xml version="1.0" encoding="utf-8"?>
<ds:datastoreItem xmlns:ds="http://schemas.openxmlformats.org/officeDocument/2006/customXml" ds:itemID="{E1A690B9-5620-4405-A660-B3EC57B5B0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ксюша</cp:lastModifiedBy>
  <cp:revision>7</cp:revision>
  <cp:lastPrinted>2016-09-15T09:03:00Z</cp:lastPrinted>
  <dcterms:created xsi:type="dcterms:W3CDTF">2016-09-15T08:59:00Z</dcterms:created>
  <dcterms:modified xsi:type="dcterms:W3CDTF">2016-10-21T13:49:00Z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0x010100F0E1014171280246A88BC5E1EADC120C</vt:lpwstr>
  </property>
</Properties>
</file>