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A9" w:rsidRDefault="00B57DE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Ректору</w:t>
      </w:r>
    </w:p>
    <w:p w:rsidR="000443A9" w:rsidRDefault="00044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0443A9" w:rsidRDefault="00B57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0443A9" w:rsidRDefault="000443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0443A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0443A9">
        <w:trPr>
          <w:trHeight w:val="461"/>
        </w:trPr>
        <w:tc>
          <w:tcPr>
            <w:tcW w:w="2449" w:type="dxa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0443A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0443A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443A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443A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0443A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0443A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0443A9" w:rsidRDefault="000443A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443A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443A9" w:rsidRDefault="00B57DE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:rsidR="000443A9" w:rsidRDefault="000443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0443A9" w:rsidRDefault="00B57D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0443A9" w:rsidRDefault="000443A9">
      <w:pPr>
        <w:jc w:val="center"/>
        <w:rPr>
          <w:rFonts w:ascii="Times New Roman" w:hAnsi="Times New Roman"/>
        </w:rPr>
      </w:pPr>
    </w:p>
    <w:p w:rsidR="000443A9" w:rsidRDefault="00B57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0443A9" w:rsidRDefault="000443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0443A9">
        <w:trPr>
          <w:trHeight w:val="195"/>
        </w:trPr>
        <w:tc>
          <w:tcPr>
            <w:tcW w:w="4395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Год / № свидетельства</w:t>
            </w: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43A9" w:rsidRDefault="000443A9">
      <w:pPr>
        <w:rPr>
          <w:rFonts w:ascii="Times New Roman" w:hAnsi="Times New Roman"/>
          <w:b/>
        </w:rPr>
      </w:pPr>
    </w:p>
    <w:p w:rsidR="000443A9" w:rsidRDefault="00B57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hAnsi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hAnsi="Times New Roman"/>
          <w:b/>
          <w:color w:val="000000"/>
        </w:rPr>
        <w:t xml:space="preserve"> по результатам </w:t>
      </w:r>
      <w:r>
        <w:rPr>
          <w:rFonts w:ascii="Times New Roman" w:hAnsi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/>
          <w:b/>
          <w:color w:val="000000"/>
        </w:rPr>
        <w:t xml:space="preserve"> вступительных испытаний, проводимых Финансовым университетом самостоятельно</w:t>
      </w:r>
    </w:p>
    <w:p w:rsidR="000443A9" w:rsidRDefault="000443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</w:p>
    <w:tbl>
      <w:tblPr>
        <w:tblStyle w:val="a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0443A9">
        <w:tc>
          <w:tcPr>
            <w:tcW w:w="4253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</w:t>
            </w:r>
            <w:r>
              <w:rPr>
                <w:rFonts w:ascii="Times New Roman" w:hAnsi="Times New Roman"/>
                <w:b/>
              </w:rPr>
              <w:t xml:space="preserve">е испытание </w:t>
            </w:r>
          </w:p>
        </w:tc>
        <w:tc>
          <w:tcPr>
            <w:tcW w:w="6237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0443A9">
        <w:trPr>
          <w:trHeight w:val="142"/>
        </w:trPr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  <w:tr w:rsidR="000443A9"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  <w:tr w:rsidR="000443A9"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  <w:tr w:rsidR="000443A9"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</w:tbl>
    <w:p w:rsidR="000443A9" w:rsidRDefault="00044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</w:p>
    <w:p w:rsidR="000443A9" w:rsidRDefault="00B57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hAnsi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hAnsi="Times New Roman"/>
          <w:b/>
          <w:color w:val="000000"/>
        </w:rPr>
        <w:t xml:space="preserve"> по результатам </w:t>
      </w:r>
      <w:r>
        <w:rPr>
          <w:rFonts w:ascii="Times New Roman" w:hAnsi="Times New Roman"/>
          <w:b/>
          <w:color w:val="000000"/>
          <w:sz w:val="24"/>
          <w:szCs w:val="24"/>
        </w:rPr>
        <w:t>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</w:p>
    <w:p w:rsidR="000443A9" w:rsidRDefault="000443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0443A9">
        <w:tc>
          <w:tcPr>
            <w:tcW w:w="4253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0443A9">
        <w:trPr>
          <w:trHeight w:val="142"/>
        </w:trPr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  <w:tr w:rsidR="000443A9"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  <w:tr w:rsidR="000443A9"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  <w:tr w:rsidR="000443A9">
        <w:tc>
          <w:tcPr>
            <w:tcW w:w="4253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443A9" w:rsidRDefault="000443A9">
            <w:pPr>
              <w:rPr>
                <w:rFonts w:ascii="Times New Roman" w:hAnsi="Times New Roman"/>
                <w:b/>
              </w:rPr>
            </w:pPr>
          </w:p>
        </w:tc>
      </w:tr>
    </w:tbl>
    <w:p w:rsidR="000443A9" w:rsidRDefault="000443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0443A9" w:rsidRDefault="00B57D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общеобразовательных вступительных испытаний, провод</w:t>
      </w:r>
      <w:r>
        <w:rPr>
          <w:rFonts w:ascii="Times New Roman" w:hAnsi="Times New Roman"/>
          <w:b/>
          <w:color w:val="000000"/>
          <w:sz w:val="24"/>
          <w:szCs w:val="24"/>
        </w:rPr>
        <w:t>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</w:p>
    <w:p w:rsidR="000443A9" w:rsidRDefault="00044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e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0443A9">
        <w:trPr>
          <w:trHeight w:val="195"/>
        </w:trPr>
        <w:tc>
          <w:tcPr>
            <w:tcW w:w="10490" w:type="dxa"/>
            <w:gridSpan w:val="3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Год / № свидетельства</w:t>
            </w: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rPr>
          <w:trHeight w:val="195"/>
        </w:trPr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c>
          <w:tcPr>
            <w:tcW w:w="10490" w:type="dxa"/>
            <w:gridSpan w:val="3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0443A9">
        <w:tc>
          <w:tcPr>
            <w:tcW w:w="4395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0443A9"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43A9">
        <w:tc>
          <w:tcPr>
            <w:tcW w:w="10490" w:type="dxa"/>
            <w:gridSpan w:val="3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0443A9">
        <w:tc>
          <w:tcPr>
            <w:tcW w:w="4395" w:type="dxa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0443A9" w:rsidRDefault="00B57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0443A9"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0443A9">
        <w:tc>
          <w:tcPr>
            <w:tcW w:w="4395" w:type="dxa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0443A9" w:rsidRDefault="000443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:rsidR="000443A9" w:rsidRDefault="000443A9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f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27"/>
        <w:gridCol w:w="3544"/>
      </w:tblGrid>
      <w:tr w:rsidR="000443A9">
        <w:trPr>
          <w:trHeight w:val="408"/>
        </w:trPr>
        <w:tc>
          <w:tcPr>
            <w:tcW w:w="6946" w:type="dxa"/>
            <w:gridSpan w:val="2"/>
          </w:tcPr>
          <w:p w:rsidR="000443A9" w:rsidRDefault="00B57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0443A9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0443A9" w:rsidRDefault="00B57DE0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0443A9" w:rsidRDefault="00B57DE0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0443A9" w:rsidRDefault="00B57DE0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0443A9" w:rsidRDefault="00B57DE0">
            <w:pPr>
              <w:numPr>
                <w:ilvl w:val="0"/>
                <w:numId w:val="10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0443A9" w:rsidRDefault="00B57DE0">
            <w:pPr>
              <w:numPr>
                <w:ilvl w:val="0"/>
                <w:numId w:val="10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0443A9" w:rsidRDefault="00B57DE0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0443A9" w:rsidRDefault="00B57DE0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места в пределах специальной квоты</w:t>
            </w:r>
          </w:p>
          <w:p w:rsidR="000443A9" w:rsidRDefault="00B57DE0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0443A9" w:rsidRDefault="00B57DE0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0443A9" w:rsidRDefault="000443A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4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4618"/>
        <w:gridCol w:w="613"/>
        <w:gridCol w:w="4534"/>
        <w:gridCol w:w="284"/>
      </w:tblGrid>
      <w:tr w:rsidR="000443A9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0443A9">
        <w:trPr>
          <w:trHeight w:val="3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специальной квоты: дети военнослужащих и сотрудников, погибших (умерших), получивших увечье (ранение, травму, контузию) или заболевание, принимающих (принимавших) участие в специальной военной операции на территориях Д</w:t>
            </w:r>
            <w:r>
              <w:rPr>
                <w:rFonts w:ascii="Times New Roman" w:hAnsi="Times New Roman"/>
                <w:sz w:val="24"/>
                <w:szCs w:val="24"/>
              </w:rPr>
              <w:t>онецкой Народной Республики, Луганской Народной Республики и Украины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285"/>
        </w:trPr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0443A9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для награжденных золотой медалью, диплома о среднем профессиональном образовании с отличием,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</w:t>
            </w:r>
            <w:r>
              <w:rPr>
                <w:rFonts w:ascii="Times New Roman" w:hAnsi="Times New Roman"/>
                <w:sz w:val="24"/>
                <w:szCs w:val="24"/>
              </w:rPr>
              <w:t>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</w:rPr>
              <w:t>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</w:t>
            </w:r>
            <w:r>
              <w:rPr>
                <w:rFonts w:ascii="Times New Roman" w:hAnsi="Times New Roman"/>
                <w:sz w:val="24"/>
                <w:szCs w:val="24"/>
              </w:rPr>
              <w:t>импийских игр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труду и обороне" (ГТО) и удостоверения к нему установленного образца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</w:t>
            </w:r>
            <w:r>
              <w:rPr>
                <w:rFonts w:ascii="Times New Roman" w:hAnsi="Times New Roman"/>
                <w:sz w:val="24"/>
                <w:szCs w:val="24"/>
              </w:rPr>
              <w:t>импикс"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заключительном эт</w:t>
            </w:r>
            <w:r>
              <w:rPr>
                <w:rFonts w:ascii="Times New Roman" w:hAnsi="Times New Roman"/>
                <w:sz w:val="24"/>
                <w:szCs w:val="24"/>
              </w:rPr>
              <w:t>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отборочном этапе оли</w:t>
            </w:r>
            <w:r>
              <w:rPr>
                <w:rFonts w:ascii="Times New Roman" w:hAnsi="Times New Roman"/>
                <w:sz w:val="24"/>
                <w:szCs w:val="24"/>
              </w:rPr>
              <w:t>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rPr>
          <w:gridAfter w:val="1"/>
          <w:wAfter w:w="284" w:type="dxa"/>
          <w:trHeight w:val="80"/>
        </w:trPr>
        <w:tc>
          <w:tcPr>
            <w:tcW w:w="10211" w:type="dxa"/>
            <w:gridSpan w:val="4"/>
            <w:tcBorders>
              <w:top w:val="nil"/>
              <w:left w:val="nil"/>
              <w:right w:val="nil"/>
            </w:tcBorders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0443A9">
        <w:trPr>
          <w:gridAfter w:val="1"/>
          <w:wAfter w:w="284" w:type="dxa"/>
        </w:trPr>
        <w:tc>
          <w:tcPr>
            <w:tcW w:w="5064" w:type="dxa"/>
            <w:gridSpan w:val="2"/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  <w:gridSpan w:val="2"/>
          </w:tcPr>
          <w:p w:rsidR="000443A9" w:rsidRDefault="00B57DE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0443A9" w:rsidRDefault="00B57DE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43A9">
        <w:trPr>
          <w:gridAfter w:val="1"/>
          <w:wAfter w:w="284" w:type="dxa"/>
        </w:trPr>
        <w:tc>
          <w:tcPr>
            <w:tcW w:w="5064" w:type="dxa"/>
            <w:gridSpan w:val="2"/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147" w:type="dxa"/>
            <w:gridSpan w:val="2"/>
          </w:tcPr>
          <w:p w:rsidR="000443A9" w:rsidRDefault="000443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3A9" w:rsidRDefault="000443A9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</w:t>
      </w:r>
      <w:r>
        <w:rPr>
          <w:rFonts w:ascii="Times New Roman" w:hAnsi="Times New Roman"/>
          <w:b/>
          <w:sz w:val="24"/>
          <w:szCs w:val="24"/>
        </w:rPr>
        <w:t>имых Финансовым университетом самостоятельно для отдельных категорий поступающих:</w:t>
      </w:r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0443A9">
        <w:tc>
          <w:tcPr>
            <w:tcW w:w="10309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:rsidR="000443A9" w:rsidRDefault="00B57DE0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0443A9" w:rsidRDefault="00B57DE0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</w:rPr>
              <w:t>странные граждане;</w:t>
            </w:r>
          </w:p>
          <w:p w:rsidR="000443A9" w:rsidRDefault="00B57DE0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0443A9" w:rsidRDefault="00B57DE0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:rsidR="000443A9" w:rsidRDefault="000443A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</w:t>
      </w:r>
      <w:r>
        <w:rPr>
          <w:rFonts w:ascii="Times New Roman" w:hAnsi="Times New Roman"/>
          <w:b/>
          <w:sz w:val="24"/>
          <w:szCs w:val="24"/>
        </w:rPr>
        <w:t>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Style w:val="af2"/>
        <w:tblW w:w="99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6705"/>
      </w:tblGrid>
      <w:tr w:rsidR="000443A9">
        <w:trPr>
          <w:trHeight w:val="1969"/>
        </w:trPr>
        <w:tc>
          <w:tcPr>
            <w:tcW w:w="3212" w:type="dxa"/>
          </w:tcPr>
          <w:p w:rsidR="000443A9" w:rsidRDefault="00B57DE0">
            <w:pPr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0443A9" w:rsidRDefault="00B57DE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0443A9" w:rsidRDefault="00B57DE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0443A9" w:rsidRDefault="00B57DE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0443A9" w:rsidRDefault="00B57DE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0443A9" w:rsidRDefault="00B57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0443A9" w:rsidRDefault="000443A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af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0443A9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43A9" w:rsidRDefault="00B57DE0">
            <w:pPr>
              <w:numPr>
                <w:ilvl w:val="0"/>
                <w:numId w:val="5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0443A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A9" w:rsidRDefault="00B57DE0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3A9" w:rsidRDefault="000443A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0443A9">
              <w:trPr>
                <w:trHeight w:val="225"/>
              </w:trPr>
              <w:tc>
                <w:tcPr>
                  <w:tcW w:w="421" w:type="dxa"/>
                </w:tcPr>
                <w:p w:rsidR="000443A9" w:rsidRDefault="000443A9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0443A9" w:rsidRDefault="00B57DE0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0443A9" w:rsidRDefault="000443A9">
            <w:pPr>
              <w:ind w:left="321"/>
              <w:rPr>
                <w:rFonts w:ascii="Times New Roman" w:hAnsi="Times New Roman"/>
              </w:rPr>
            </w:pPr>
          </w:p>
          <w:p w:rsidR="000443A9" w:rsidRDefault="000443A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0443A9">
              <w:trPr>
                <w:trHeight w:val="817"/>
              </w:trPr>
              <w:tc>
                <w:tcPr>
                  <w:tcW w:w="411" w:type="dxa"/>
                </w:tcPr>
                <w:p w:rsidR="000443A9" w:rsidRDefault="000443A9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0443A9" w:rsidRDefault="00B57DE0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0443A9" w:rsidRDefault="000443A9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3A9" w:rsidRDefault="000443A9">
      <w:pPr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0443A9" w:rsidRDefault="000443A9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0443A9">
        <w:trPr>
          <w:trHeight w:val="285"/>
        </w:trPr>
        <w:tc>
          <w:tcPr>
            <w:tcW w:w="1985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443A9">
        <w:tc>
          <w:tcPr>
            <w:tcW w:w="1985" w:type="dxa"/>
            <w:shd w:val="clear" w:color="auto" w:fill="D9D9D9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3A9">
        <w:tc>
          <w:tcPr>
            <w:tcW w:w="1985" w:type="dxa"/>
            <w:shd w:val="clear" w:color="auto" w:fill="D9D9D9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0443A9" w:rsidRDefault="0004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3A9" w:rsidRDefault="000443A9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0443A9" w:rsidRDefault="00B57DE0">
      <w:pPr>
        <w:ind w:firstLine="851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hAnsi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Финансового университет</w:t>
      </w:r>
      <w:r>
        <w:rPr>
          <w:rFonts w:ascii="Times New Roman" w:hAnsi="Times New Roman"/>
          <w:b/>
          <w:color w:val="000000"/>
          <w:sz w:val="23"/>
          <w:szCs w:val="23"/>
        </w:rPr>
        <w:t>а по указанным формам обучения, приведенным в порядке предпочтения</w:t>
      </w:r>
    </w:p>
    <w:p w:rsidR="000443A9" w:rsidRDefault="000443A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f7"/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0443A9">
        <w:tc>
          <w:tcPr>
            <w:tcW w:w="1985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специалитета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43A9" w:rsidRDefault="00044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0443A9" w:rsidRDefault="00B57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0443A9">
        <w:tc>
          <w:tcPr>
            <w:tcW w:w="1985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A9">
        <w:tc>
          <w:tcPr>
            <w:tcW w:w="1985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A9">
        <w:tc>
          <w:tcPr>
            <w:tcW w:w="1985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A9">
        <w:trPr>
          <w:trHeight w:val="70"/>
        </w:trPr>
        <w:tc>
          <w:tcPr>
            <w:tcW w:w="1985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A9">
        <w:trPr>
          <w:trHeight w:val="70"/>
        </w:trPr>
        <w:tc>
          <w:tcPr>
            <w:tcW w:w="1985" w:type="dxa"/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443A9" w:rsidRDefault="0004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3A9" w:rsidRDefault="000443A9">
      <w:pPr>
        <w:rPr>
          <w:rFonts w:ascii="Times New Roman" w:hAnsi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0443A9">
        <w:tc>
          <w:tcPr>
            <w:tcW w:w="10348" w:type="dxa"/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зования – программам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0443A9" w:rsidRDefault="000443A9">
      <w:pPr>
        <w:rPr>
          <w:rFonts w:ascii="Times New Roman" w:hAnsi="Times New Roman"/>
          <w:sz w:val="24"/>
          <w:szCs w:val="24"/>
        </w:rPr>
      </w:pPr>
    </w:p>
    <w:p w:rsidR="000443A9" w:rsidRDefault="000443A9">
      <w:pPr>
        <w:jc w:val="right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0443A9" w:rsidRDefault="00B57DE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443A9" w:rsidRDefault="000443A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443A9" w:rsidRDefault="000443A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443A9" w:rsidRDefault="000443A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101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0443A9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0443A9" w:rsidRDefault="00B5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0443A9" w:rsidRDefault="000443A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0443A9" w:rsidRDefault="00B57DE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fa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0443A9">
        <w:tc>
          <w:tcPr>
            <w:tcW w:w="10319" w:type="dxa"/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Отсутствие диплома бакалавра, диплома специалиста, диплома магистра при поступлении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 места в рамках контрольных цифр приема по программам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:rsidR="000443A9" w:rsidRDefault="000443A9">
      <w:pPr>
        <w:ind w:left="7200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0443A9" w:rsidRDefault="00B57DE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443A9" w:rsidRDefault="000443A9">
      <w:pPr>
        <w:rPr>
          <w:rFonts w:ascii="Times New Roman" w:hAnsi="Times New Roman"/>
          <w:sz w:val="24"/>
          <w:szCs w:val="24"/>
        </w:rPr>
      </w:pPr>
    </w:p>
    <w:tbl>
      <w:tblPr>
        <w:tblStyle w:val="afb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0443A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10 направлениям подготовки </w:t>
            </w:r>
          </w:p>
        </w:tc>
      </w:tr>
    </w:tbl>
    <w:p w:rsidR="000443A9" w:rsidRDefault="000443A9">
      <w:pPr>
        <w:ind w:left="7200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0443A9" w:rsidRDefault="00B57DE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443A9" w:rsidRDefault="000443A9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0443A9">
        <w:tc>
          <w:tcPr>
            <w:tcW w:w="10211" w:type="dxa"/>
          </w:tcPr>
          <w:p w:rsidR="000443A9" w:rsidRDefault="00B57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образца</w:t>
            </w:r>
          </w:p>
        </w:tc>
      </w:tr>
    </w:tbl>
    <w:p w:rsidR="000443A9" w:rsidRDefault="000443A9">
      <w:pPr>
        <w:ind w:left="7200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0443A9" w:rsidRDefault="00B57DE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443A9" w:rsidRDefault="000443A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spacing w:after="160" w:line="259" w:lineRule="auto"/>
        <w:ind w:lef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0443A9" w:rsidRDefault="00B57DE0">
      <w:pPr>
        <w:spacing w:after="160" w:line="259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0443A9" w:rsidRDefault="00B57DE0">
      <w:pPr>
        <w:spacing w:after="160" w:line="259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443A9" w:rsidRDefault="000443A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0443A9">
        <w:trPr>
          <w:trHeight w:val="1561"/>
        </w:trPr>
        <w:tc>
          <w:tcPr>
            <w:tcW w:w="4082" w:type="dxa"/>
          </w:tcPr>
          <w:p w:rsidR="000443A9" w:rsidRDefault="000443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3A9" w:rsidRDefault="00B57DE0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0443A9" w:rsidRDefault="000443A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443A9" w:rsidRDefault="00B57DE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0443A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C1D"/>
    <w:multiLevelType w:val="multilevel"/>
    <w:tmpl w:val="DDE08094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9E22EE"/>
    <w:multiLevelType w:val="multilevel"/>
    <w:tmpl w:val="A058C5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65509C"/>
    <w:multiLevelType w:val="multilevel"/>
    <w:tmpl w:val="8970EFA8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4F5309"/>
    <w:multiLevelType w:val="multilevel"/>
    <w:tmpl w:val="7CF425C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D912F8"/>
    <w:multiLevelType w:val="multilevel"/>
    <w:tmpl w:val="CC6CC5AE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DC7518"/>
    <w:multiLevelType w:val="multilevel"/>
    <w:tmpl w:val="C34CB7D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B535A24"/>
    <w:multiLevelType w:val="multilevel"/>
    <w:tmpl w:val="C242ECD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511929"/>
    <w:multiLevelType w:val="multilevel"/>
    <w:tmpl w:val="C734BB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5F5928"/>
    <w:multiLevelType w:val="multilevel"/>
    <w:tmpl w:val="40BCD024"/>
    <w:lvl w:ilvl="0">
      <w:start w:val="1"/>
      <w:numFmt w:val="bullet"/>
      <w:lvlText w:val=""/>
      <w:lvlJc w:val="left"/>
      <w:pPr>
        <w:ind w:left="644" w:hanging="35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AD80129"/>
    <w:multiLevelType w:val="multilevel"/>
    <w:tmpl w:val="7974CBC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443A9"/>
    <w:rsid w:val="000443A9"/>
    <w:rsid w:val="00B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F037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465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F037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465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xFmKQQtxHfZKOBCgzt4hzzi6A==">AMUW2mUCIJZqT1xDuHChL/sM4/FCC8zmtyhBYmbZStP4zvQINyv6OHADfVKayIjMbxFPRXdZQUzerY5NIs+bT1z5o2Xd/O8yS9gw4TJMe4M5q0mpJn+J6vDTHwka74zaQB0hnYHjxeLd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9375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2022-06-15T09:04:00Z</dcterms:created>
  <dcterms:modified xsi:type="dcterms:W3CDTF">2022-06-15T09:04:00Z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