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6C2C39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и практика корпоративного управления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6C2C39" w:rsidRDefault="004D734A" w:rsidP="006C2C39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6C2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</w:t>
      </w:r>
      <w:r w:rsidRPr="006C2C39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6C2C39" w:rsidRPr="006C2C39">
        <w:rPr>
          <w:rFonts w:ascii="Times New Roman" w:hAnsi="Times New Roman" w:cs="Times New Roman"/>
          <w:color w:val="000000"/>
          <w:sz w:val="28"/>
          <w:szCs w:val="28"/>
        </w:rPr>
        <w:t>Теория и практика корпоративного управления</w:t>
      </w:r>
      <w:r w:rsidRPr="006C2C39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6C2C39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6C2C3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</w:t>
      </w:r>
      <w:r w:rsidR="00B00033" w:rsidRPr="006C2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B35" w:rsidRPr="00DB7B3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реализовывать функции корпоративного управления в деятельности компании (ДКН-1); способность к взаимодействию с внутренними и внешними </w:t>
      </w:r>
      <w:proofErr w:type="spellStart"/>
      <w:r w:rsidR="00DB7B35" w:rsidRPr="00DB7B35">
        <w:rPr>
          <w:rFonts w:ascii="Times New Roman" w:hAnsi="Times New Roman" w:cs="Times New Roman"/>
          <w:color w:val="000000"/>
          <w:sz w:val="28"/>
          <w:szCs w:val="28"/>
        </w:rPr>
        <w:t>стейкхолдерами</w:t>
      </w:r>
      <w:proofErr w:type="spellEnd"/>
      <w:r w:rsidR="00DB7B35" w:rsidRPr="00DB7B35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(ДКН-5); 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 (ПКН-4);   </w:t>
      </w:r>
      <w:r w:rsidR="00DB7B35" w:rsidRPr="00CB275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</w:t>
      </w:r>
      <w:proofErr w:type="spellStart"/>
      <w:proofErr w:type="gramStart"/>
      <w:r w:rsidR="00DB7B35" w:rsidRPr="00CB2753">
        <w:rPr>
          <w:rFonts w:ascii="Times New Roman" w:hAnsi="Times New Roman" w:cs="Times New Roman"/>
          <w:color w:val="000000"/>
          <w:sz w:val="28"/>
          <w:szCs w:val="28"/>
        </w:rPr>
        <w:t>бизнес-модели</w:t>
      </w:r>
      <w:proofErr w:type="spellEnd"/>
      <w:proofErr w:type="gramEnd"/>
      <w:r w:rsidR="00DB7B35" w:rsidRPr="00CB275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(ПКН-6)</w:t>
      </w:r>
      <w:r w:rsidR="00DB7B35">
        <w:rPr>
          <w:rFonts w:ascii="Times New Roman" w:hAnsi="Times New Roman" w:cs="Times New Roman"/>
          <w:color w:val="000000"/>
          <w:sz w:val="28"/>
          <w:szCs w:val="28"/>
        </w:rPr>
        <w:t xml:space="preserve">; способность </w:t>
      </w:r>
      <w:proofErr w:type="spellStart"/>
      <w:r w:rsidR="00DB7B35">
        <w:rPr>
          <w:rFonts w:ascii="Times New Roman" w:hAnsi="Times New Roman" w:cs="Times New Roman"/>
          <w:color w:val="000000"/>
          <w:sz w:val="28"/>
          <w:szCs w:val="28"/>
        </w:rPr>
        <w:t>обощать</w:t>
      </w:r>
      <w:proofErr w:type="spellEnd"/>
      <w:r w:rsidR="00DB7B35">
        <w:rPr>
          <w:rFonts w:ascii="Times New Roman" w:hAnsi="Times New Roman" w:cs="Times New Roman"/>
          <w:color w:val="000000"/>
          <w:sz w:val="28"/>
          <w:szCs w:val="28"/>
        </w:rPr>
        <w:t xml:space="preserve">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 (ПКН-5).</w:t>
      </w:r>
      <w:r w:rsidR="00DB7B35">
        <w:rPr>
          <w:noProof/>
          <w:sz w:val="28"/>
          <w:szCs w:val="28"/>
          <w:lang w:eastAsia="ru-RU"/>
        </w:rPr>
        <w:t xml:space="preserve"> </w:t>
      </w:r>
    </w:p>
    <w:p w:rsidR="00DB7B35" w:rsidRDefault="00DB7B35" w:rsidP="006C2C39">
      <w:pPr>
        <w:spacing w:after="0" w:line="240" w:lineRule="auto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6C2C39" w:rsidRPr="006C2C39">
        <w:rPr>
          <w:sz w:val="28"/>
          <w:szCs w:val="28"/>
        </w:rPr>
        <w:t>Теория и практика корпоративного управления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B00033">
        <w:rPr>
          <w:sz w:val="28"/>
          <w:szCs w:val="28"/>
        </w:rPr>
        <w:t>обязательных</w:t>
      </w:r>
      <w:r w:rsidR="00204131">
        <w:rPr>
          <w:sz w:val="28"/>
          <w:szCs w:val="28"/>
        </w:rPr>
        <w:t xml:space="preserve">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6C2C39" w:rsidP="00BD4AF0">
      <w:pPr>
        <w:pStyle w:val="Default"/>
        <w:jc w:val="both"/>
        <w:rPr>
          <w:sz w:val="28"/>
          <w:szCs w:val="28"/>
        </w:rPr>
      </w:pPr>
      <w:r w:rsidRPr="006C2C39">
        <w:rPr>
          <w:sz w:val="28"/>
          <w:szCs w:val="28"/>
        </w:rPr>
        <w:t xml:space="preserve">Особенности переходного периода и </w:t>
      </w:r>
      <w:proofErr w:type="spellStart"/>
      <w:r w:rsidRPr="006C2C39">
        <w:rPr>
          <w:sz w:val="28"/>
          <w:szCs w:val="28"/>
        </w:rPr>
        <w:t>корпоративизации</w:t>
      </w:r>
      <w:proofErr w:type="spellEnd"/>
      <w:r w:rsidRPr="006C2C39">
        <w:rPr>
          <w:sz w:val="28"/>
          <w:szCs w:val="28"/>
        </w:rPr>
        <w:t xml:space="preserve"> отечественной экономики. Слияния (поглощения) в системе корпоративного управления. Корпоративное управление: сущность и роль в защите прав акционеров. Механизм реализации принципов корпоративного управления. Совет директоров и топ-менеджмент в системе корпоративного управления. Механизмы и стандарты корпоративного управления в российских компаниях.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652FC"/>
    <w:rsid w:val="0011582E"/>
    <w:rsid w:val="00151008"/>
    <w:rsid w:val="00180199"/>
    <w:rsid w:val="00204131"/>
    <w:rsid w:val="00204846"/>
    <w:rsid w:val="003F2DD3"/>
    <w:rsid w:val="004D734A"/>
    <w:rsid w:val="00585E8E"/>
    <w:rsid w:val="00672A46"/>
    <w:rsid w:val="006932B5"/>
    <w:rsid w:val="006C2C39"/>
    <w:rsid w:val="006D0E43"/>
    <w:rsid w:val="00745AF8"/>
    <w:rsid w:val="007B1890"/>
    <w:rsid w:val="00805B39"/>
    <w:rsid w:val="008067BD"/>
    <w:rsid w:val="008430ED"/>
    <w:rsid w:val="00873858"/>
    <w:rsid w:val="009471E4"/>
    <w:rsid w:val="00955D81"/>
    <w:rsid w:val="00992A14"/>
    <w:rsid w:val="009A120B"/>
    <w:rsid w:val="009C5B37"/>
    <w:rsid w:val="00A75B47"/>
    <w:rsid w:val="00AF1264"/>
    <w:rsid w:val="00B00033"/>
    <w:rsid w:val="00B33048"/>
    <w:rsid w:val="00B804B2"/>
    <w:rsid w:val="00BD4AF0"/>
    <w:rsid w:val="00C11C45"/>
    <w:rsid w:val="00C57405"/>
    <w:rsid w:val="00CF0364"/>
    <w:rsid w:val="00DB7B35"/>
    <w:rsid w:val="00E00ADD"/>
    <w:rsid w:val="00E43A71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6C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0"/>
    <w:rsid w:val="006C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39431-507A-4F5E-8E27-1EF2902B01AF}"/>
</file>

<file path=customXml/itemProps2.xml><?xml version="1.0" encoding="utf-8"?>
<ds:datastoreItem xmlns:ds="http://schemas.openxmlformats.org/officeDocument/2006/customXml" ds:itemID="{39126A72-45D2-4030-A29C-867ACDAF5294}"/>
</file>

<file path=customXml/itemProps3.xml><?xml version="1.0" encoding="utf-8"?>
<ds:datastoreItem xmlns:ds="http://schemas.openxmlformats.org/officeDocument/2006/customXml" ds:itemID="{AA2F1613-E7F8-47A9-A9E1-7FC02E8A1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5</cp:revision>
  <dcterms:created xsi:type="dcterms:W3CDTF">2017-04-21T04:27:00Z</dcterms:created>
  <dcterms:modified xsi:type="dcterms:W3CDTF">2018-04-25T11:05:00Z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