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E" w:rsidRDefault="00FC42BE" w:rsidP="00FC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247C9" w:rsidRDefault="000247C9" w:rsidP="00FC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E" w:rsidRDefault="00FC42BE" w:rsidP="00FC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4581B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финансы»</w:t>
      </w:r>
    </w:p>
    <w:p w:rsidR="00FC42BE" w:rsidRPr="00975428" w:rsidRDefault="00FC42BE" w:rsidP="00FC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E" w:rsidRDefault="00FC42BE" w:rsidP="00FC42BE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  <w:r w:rsidRPr="0013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7C9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0247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0247C9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0247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08614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заочная </w:t>
      </w:r>
      <w:r w:rsidR="000247C9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FC42BE" w:rsidRDefault="00FC42BE" w:rsidP="00FC42BE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13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5E18">
        <w:rPr>
          <w:rFonts w:ascii="Times New Roman" w:eastAsia="Calibri" w:hAnsi="Times New Roman" w:cs="Times New Roman"/>
          <w:sz w:val="28"/>
          <w:szCs w:val="28"/>
        </w:rPr>
        <w:t xml:space="preserve">«Государственные и муниципальные финансы» - </w:t>
      </w:r>
      <w:r w:rsidR="000247C9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0247C9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0247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0247C9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0247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способностью использовать основы философских знании для формирования мировоззренческой позиции (ОК-1); 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(ОПК-5);</w:t>
      </w:r>
      <w:proofErr w:type="gramEnd"/>
      <w:r w:rsidR="000247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способностью проводить оценку инвестиционных проектов при различных условиях инвестирования и финансирования (ПК-4); способностью осуществлять межличностные, групповые и организационные коммуникации (ПК-9).</w:t>
      </w:r>
    </w:p>
    <w:p w:rsidR="00FC42BE" w:rsidRDefault="00FC42BE" w:rsidP="00FC42BE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135E18">
        <w:rPr>
          <w:rFonts w:ascii="Times New Roman" w:eastAsia="Calibri" w:hAnsi="Times New Roman" w:cs="Times New Roman"/>
          <w:sz w:val="28"/>
          <w:szCs w:val="28"/>
        </w:rPr>
        <w:t xml:space="preserve"> - дисциплина «Государственные и муниципальные финансы» является </w:t>
      </w:r>
      <w:r w:rsidR="000247C9"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дисциплиной </w:t>
      </w:r>
      <w:r w:rsidR="000247C9">
        <w:rPr>
          <w:rFonts w:ascii="Times New Roman" w:eastAsia="Calibri" w:hAnsi="Times New Roman" w:cs="Times New Roman"/>
          <w:sz w:val="28"/>
          <w:szCs w:val="28"/>
          <w:lang w:eastAsia="ar-SA"/>
        </w:rPr>
        <w:t>вариативной</w:t>
      </w:r>
      <w:r w:rsidR="000247C9"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</w:t>
      </w:r>
      <w:r w:rsidR="000247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модуля дисциплин, инвариантных для направления подготовки, отражающих специфику филиала  </w:t>
      </w:r>
      <w:r w:rsidR="000247C9"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по направлению</w:t>
      </w:r>
      <w:r w:rsidR="000247C9" w:rsidRPr="00A72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47C9" w:rsidRPr="00BD7C26">
        <w:rPr>
          <w:rFonts w:ascii="Times New Roman" w:eastAsia="Calibri" w:hAnsi="Times New Roman" w:cs="Times New Roman"/>
          <w:sz w:val="28"/>
          <w:szCs w:val="28"/>
        </w:rPr>
        <w:t>38.03.04 "Государственное и муниципальное управление"</w:t>
      </w:r>
      <w:r w:rsidR="000247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47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0247C9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0247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6D5244" w:rsidRDefault="00FC42BE" w:rsidP="000247C9">
      <w:pPr>
        <w:spacing w:after="240" w:line="240" w:lineRule="auto"/>
        <w:jc w:val="both"/>
      </w:pPr>
      <w:r w:rsidRPr="00135E18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135E18">
        <w:rPr>
          <w:rFonts w:ascii="Times New Roman" w:eastAsia="Calibri" w:hAnsi="Times New Roman" w:cs="Times New Roman"/>
          <w:sz w:val="28"/>
          <w:szCs w:val="28"/>
        </w:rPr>
        <w:t xml:space="preserve"> Правовые основы организации </w:t>
      </w:r>
      <w:proofErr w:type="gramStart"/>
      <w:r w:rsidRPr="00135E18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proofErr w:type="gramEnd"/>
      <w:r w:rsidRPr="00135E18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финансов. Характеристика важных элементов бюджетных систем. Исторические аспекты, этапы становления и развития государственных и муниципальных финансов. Инструменты управления государственными и муниципальными финансами. Функции управления финансами. Государственный и муниципальный финансовый контроль, его значение в системе управления публичными финансами. Бюджетное устройство государства и его составляющие. Бюджетное устройство унитарного государства. Бюджетное устройство федеративного государства. Бюджетная система государства. Правоотношения, регулируемые Бюджетным кодексом Российской Федерации. Структура бюджетного законодательства Российской Федерации. Понятие и критерии оценки межбюджетных отношений. Бюджетные резервы, их виды и назначение в деятельности органов государственной власти. Федеральный бюджет, его назначение. Источники формирования и направления использования Резервного фонда и Фонда Национального благосостояния РФ.</w:t>
      </w:r>
    </w:p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2BE"/>
    <w:rsid w:val="000247C9"/>
    <w:rsid w:val="00086149"/>
    <w:rsid w:val="00306514"/>
    <w:rsid w:val="003A0E90"/>
    <w:rsid w:val="00453325"/>
    <w:rsid w:val="006D5244"/>
    <w:rsid w:val="007838AF"/>
    <w:rsid w:val="00B56ADD"/>
    <w:rsid w:val="00BF2093"/>
    <w:rsid w:val="00F92BC5"/>
    <w:rsid w:val="00FA6CC3"/>
    <w:rsid w:val="00FC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C5A44-7A7F-4723-A598-F5ECA53E8B9F}"/>
</file>

<file path=customXml/itemProps2.xml><?xml version="1.0" encoding="utf-8"?>
<ds:datastoreItem xmlns:ds="http://schemas.openxmlformats.org/officeDocument/2006/customXml" ds:itemID="{1BBE7C44-8F8D-4FD9-9319-B278C7F05B73}"/>
</file>

<file path=customXml/itemProps3.xml><?xml version="1.0" encoding="utf-8"?>
<ds:datastoreItem xmlns:ds="http://schemas.openxmlformats.org/officeDocument/2006/customXml" ds:itemID="{D2929F67-F6FB-433E-9756-D78E66E94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Company>Дом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9</cp:revision>
  <dcterms:created xsi:type="dcterms:W3CDTF">2017-03-11T15:54:00Z</dcterms:created>
  <dcterms:modified xsi:type="dcterms:W3CDTF">2018-04-17T17:26:00Z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