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3B" w:rsidRPr="00D17D3B" w:rsidRDefault="00D17D3B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7D3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Федеральное государственное образовательное </w:t>
      </w:r>
    </w:p>
    <w:p w:rsidR="00D17D3B" w:rsidRPr="00D17D3B" w:rsidRDefault="00D17D3B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7D3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БЮДЖЕТНОЕ учреждение  высшего образования                                                       </w:t>
      </w:r>
    </w:p>
    <w:p w:rsidR="00D17D3B" w:rsidRPr="00D17D3B" w:rsidRDefault="00D17D3B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7D3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«ФинансовЫЙ УНИВЕРСИТЕТ </w:t>
      </w:r>
    </w:p>
    <w:p w:rsidR="00D17D3B" w:rsidRPr="00D17D3B" w:rsidRDefault="00D17D3B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7D3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Правительстве Российской Федерации»</w:t>
      </w:r>
    </w:p>
    <w:p w:rsidR="00D17D3B" w:rsidRPr="00D17D3B" w:rsidRDefault="00D17D3B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3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(</w:t>
      </w:r>
      <w:r w:rsidR="00145AB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Уральский</w:t>
      </w:r>
      <w:r w:rsidRPr="00D1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филиал)</w:t>
      </w:r>
    </w:p>
    <w:p w:rsidR="00D17D3B" w:rsidRPr="00D17D3B" w:rsidRDefault="00D17D3B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7D3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Кафедра «</w:t>
      </w:r>
      <w:r w:rsidR="00145AB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МЕНЕДЖМЕНТ И МАРКЕТИНГ</w:t>
      </w:r>
      <w:r w:rsidRPr="00D17D3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»</w:t>
      </w: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813" w:rsidRDefault="00D17D3B" w:rsidP="00D17D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D17D3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Тематика </w:t>
      </w:r>
    </w:p>
    <w:p w:rsidR="00D17D3B" w:rsidRPr="00D17D3B" w:rsidRDefault="00D17D3B" w:rsidP="00D17D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17D3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выпускных</w:t>
      </w:r>
      <w:r w:rsidR="00AA1813" w:rsidRPr="00AA18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AA18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КВАЛИФИКАЦИОННЫХ </w:t>
      </w:r>
      <w:r w:rsidR="00AA1813" w:rsidRPr="00D17D3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D17D3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работ</w:t>
      </w:r>
    </w:p>
    <w:p w:rsidR="00D17D3B" w:rsidRPr="00D17D3B" w:rsidRDefault="00D17D3B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бакалавров</w:t>
      </w:r>
    </w:p>
    <w:p w:rsidR="00D17D3B" w:rsidRPr="00D17D3B" w:rsidRDefault="00D17D3B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«Менеджмент</w:t>
      </w:r>
      <w:r w:rsidRPr="00D1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профиль «</w:t>
      </w:r>
      <w:r w:rsidR="0038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Маркетинг</w:t>
      </w:r>
      <w:r w:rsidRPr="00D1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17D3B" w:rsidRPr="00D17D3B" w:rsidRDefault="00DE4BBC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45A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145A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D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D3B" w:rsidRPr="00D17D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и одобрено на заседании кафедры</w:t>
      </w:r>
    </w:p>
    <w:p w:rsidR="00D17D3B" w:rsidRPr="00D17D3B" w:rsidRDefault="00D17D3B" w:rsidP="00D17D3B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и маркетинг</w:t>
      </w:r>
      <w:r w:rsidRPr="00D17D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17D3B" w:rsidRPr="00D17D3B" w:rsidRDefault="00D17D3B" w:rsidP="00D17D3B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883" w:rsidRPr="00C10883" w:rsidRDefault="00C10883" w:rsidP="00C10883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кафедры №  1</w:t>
      </w:r>
      <w:r w:rsidR="001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C108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45AB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1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C1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45A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D17D3B" w:rsidRDefault="00D17D3B" w:rsidP="00D17D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</w:t>
      </w:r>
    </w:p>
    <w:p w:rsidR="00D17D3B" w:rsidRPr="00145AB0" w:rsidRDefault="00DE4BBC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45A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7628AF" w:rsidRPr="007628AF" w:rsidRDefault="007628AF" w:rsidP="00762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BBC" w:rsidRPr="00145AB0" w:rsidRDefault="00DE4BBC" w:rsidP="00145A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07A9" w:rsidRPr="003807A9" w:rsidRDefault="003807A9" w:rsidP="00380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 1. Внедрение маркетинга в деятельность некоммерческих организаций (на примере конкретной некоммерческой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2. Внедрение BTL-рекламы при стимулировании сбыта продукции производителя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3. Внедрение социально-этического маркетинга в организации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4. Внедрение </w:t>
      </w:r>
      <w:proofErr w:type="spellStart"/>
      <w:r w:rsidRPr="003807A9">
        <w:rPr>
          <w:rFonts w:ascii="Times New Roman" w:hAnsi="Times New Roman" w:cs="Times New Roman"/>
          <w:sz w:val="28"/>
          <w:szCs w:val="28"/>
        </w:rPr>
        <w:t>мерчандайзинга</w:t>
      </w:r>
      <w:proofErr w:type="spellEnd"/>
      <w:r w:rsidRPr="003807A9">
        <w:rPr>
          <w:rFonts w:ascii="Times New Roman" w:hAnsi="Times New Roman" w:cs="Times New Roman"/>
          <w:sz w:val="28"/>
          <w:szCs w:val="28"/>
        </w:rPr>
        <w:t xml:space="preserve"> в систему стимулирования сбыта организации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5. Внедрение панельных исследований в маркетинговую деятельность организации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6. Внедрение </w:t>
      </w:r>
      <w:proofErr w:type="gramStart"/>
      <w:r w:rsidRPr="003807A9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3807A9">
        <w:rPr>
          <w:rFonts w:ascii="Times New Roman" w:hAnsi="Times New Roman" w:cs="Times New Roman"/>
          <w:sz w:val="28"/>
          <w:szCs w:val="28"/>
        </w:rPr>
        <w:t xml:space="preserve"> в маркетинговую деятельность организации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>7. Выведение нового продукта на рынок (на примере конкретной организации).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8. Использование информационных технологий в маркетинговой деятельности организации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9. Использование информационных технологий в рекламной деятельности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807A9">
        <w:rPr>
          <w:rFonts w:ascii="Times New Roman" w:hAnsi="Times New Roman" w:cs="Times New Roman"/>
          <w:sz w:val="28"/>
          <w:szCs w:val="28"/>
        </w:rPr>
        <w:t>Медиапланирование</w:t>
      </w:r>
      <w:proofErr w:type="spellEnd"/>
      <w:r w:rsidRPr="003807A9">
        <w:rPr>
          <w:rFonts w:ascii="Times New Roman" w:hAnsi="Times New Roman" w:cs="Times New Roman"/>
          <w:sz w:val="28"/>
          <w:szCs w:val="28"/>
        </w:rPr>
        <w:t xml:space="preserve"> в рекламной деятельности организации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11. Моделирование поведения российского потребителя на рынке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12. Обоснование и проблема выбора стратегий продвижения продукции на рынок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13. Организация выставочной деятельности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14. Организация и планирование выставочной деятельности как элемента маркетинговых коммуникаций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>15. Организация и планирование деятельности маркетинговой службы (на примере конкретной организации).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16. Организация и проведение маркетинговых исследований в организации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>17. Организация прямого маркетинга в организации (на примере конкретной организации).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18. Организация сервисного обслуживания потребителей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19. Организация сбытовой политики организации (на примере конкретной организации). 20. Организация международного маркетинга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21. Организация управления коммерческой деятельностью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22. Организация закупок материальных ресурсов в организации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lastRenderedPageBreak/>
        <w:t xml:space="preserve">23. Организация коммерческо-хозяйственных связей в организации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24. Организация и планирование программы стимулирования системы сбыта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25. Организация экологического маркетинга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26. Организация событийного маркетинга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27. Организация интернет-маркетинга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>28. Организация сенсорного маркетинга (на примере конкретной организации).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29. Организация </w:t>
      </w:r>
      <w:proofErr w:type="spellStart"/>
      <w:r w:rsidRPr="003807A9">
        <w:rPr>
          <w:rFonts w:ascii="Times New Roman" w:hAnsi="Times New Roman" w:cs="Times New Roman"/>
          <w:sz w:val="28"/>
          <w:szCs w:val="28"/>
        </w:rPr>
        <w:t>арома</w:t>
      </w:r>
      <w:proofErr w:type="spellEnd"/>
      <w:r w:rsidRPr="003807A9">
        <w:rPr>
          <w:rFonts w:ascii="Times New Roman" w:hAnsi="Times New Roman" w:cs="Times New Roman"/>
          <w:sz w:val="28"/>
          <w:szCs w:val="28"/>
        </w:rPr>
        <w:t xml:space="preserve">-маркетинга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30. Организация вирусного маркетинга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31. Организация мобильного маркетинга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32. Организация </w:t>
      </w:r>
      <w:proofErr w:type="spellStart"/>
      <w:r w:rsidRPr="003807A9">
        <w:rPr>
          <w:rFonts w:ascii="Times New Roman" w:hAnsi="Times New Roman" w:cs="Times New Roman"/>
          <w:sz w:val="28"/>
          <w:szCs w:val="28"/>
        </w:rPr>
        <w:t>нейромаркетинга</w:t>
      </w:r>
      <w:proofErr w:type="spellEnd"/>
      <w:r w:rsidRPr="003807A9">
        <w:rPr>
          <w:rFonts w:ascii="Times New Roman" w:hAnsi="Times New Roman" w:cs="Times New Roman"/>
          <w:sz w:val="28"/>
          <w:szCs w:val="28"/>
        </w:rPr>
        <w:t xml:space="preserve">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33. Организация латерального маркетинга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34. Организация социального маркетинга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35. Организация логистики как элемента управления материальными активами (на примере конкретной организации)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36. Организация аукционной торговли (на примере конкретного аукциона).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37. Оценка эффективности маркетинговой деятельности организации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38. Планирование и внедрение маркетинга в организации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>39. Применение информационных технологий в планировании продаж (на примере конкретной организации).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 40. Развитие инвестиционного маркетинга на международном рынке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>41. Развитие маркетинга в сфере банковских услуг (на примере конкретной организации).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42. Развитие маркетинга в сфере культуры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>43. Развитие маркетинга в сфере строительных услуг (на примере конкретной организации).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44. Развитие маркетинга в сфере страховых услуг (на примере конкретной страховой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>45. Развитие маркетинга интеллектуального продукта (на примере конкретной организации).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46. Развитие маркетинга в сфере услуг (на примере конкретной организации сферы услуг). 47. Развитие маркетинга в оптовой торговле (на примере оптово-посреднической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lastRenderedPageBreak/>
        <w:t xml:space="preserve">48. Развитие маркетинга в розничной торговле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49. Развитие рекламной деятельности на товарном рынке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>50. Развитие аутсорсинга в системе маркетинга (на примере конкретной организации).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51. Развитие системы интернет-маркетинга в организации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52. Развитие маркетинговых коммуникаций в организации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53. Развитие маркетинга транспортного обслуживания товарного рынка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>54. Развитие маркетинговых технологий в организации коммерческ</w:t>
      </w:r>
      <w:proofErr w:type="gramStart"/>
      <w:r w:rsidRPr="003807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807A9">
        <w:rPr>
          <w:rFonts w:ascii="Times New Roman" w:hAnsi="Times New Roman" w:cs="Times New Roman"/>
          <w:sz w:val="28"/>
          <w:szCs w:val="28"/>
        </w:rPr>
        <w:t xml:space="preserve"> посреднической деятельности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55. Развитие маркетинга в сфере аграрно-промышленного комплекса (на примере конкретной организации АПК).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>56. Развитие маркетинга государственной организации (на примере конкретной государственной организации).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57. Развитие маркетинга в сфере жилищно-коммунального хозяйства (на примере конкретной организации ЖКХ).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58. Развитие франчайзинга (на примере конкретной сетевой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>59. Разработка антикризисной маркетинговой стратегии организации (на примере конкретной организации).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>60. Разработка социально-ориентированной маркетинговой политики организации (на примере конкретной организации).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>61. Разработка плана маркетинга организации (на примере конкретной организации).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>62. Разработка маркетинговой информационной системы (МИС) организации (на примере конкретной организации).</w:t>
      </w:r>
    </w:p>
    <w:p w:rsid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63. Разработка комплекса маркетинга организации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64. Разработка маркетинговой концепции управления организацией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65. Разработка программы идентичности бренда (торговой марки)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66. Разработка PR-кампании в организации как элемента маркетинговых коммуникаций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67. Разработка стратегии маркетинга для повышения конкурентоспособности организации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68. Разработка программы лояльности потребителей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69. Разработка стратегии сегментирования рынка (на примере конкретной организации). 70. Разработка маркетинговой стратегии ценообразования организации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lastRenderedPageBreak/>
        <w:t xml:space="preserve">71. Разработка концепции упаковки товара в системе маркетинга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>72. Разработка бюджета маркетинга (на примере конкретной организации).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73. Реструктуризация маркетинговой службы в посреднической организации (на примере конкретной торгово-посреднической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74. Совершенствование PR-службы в организации (на примере конкретной организации). 75. Совершенствование ценовой политики организации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76. Совершенствование сбытовой политики организации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77. Совершенствование коммуникационной политики организации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78. Совершенствование системы маркетинга организации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79. Совершенствование маркетинга образовательных услуг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>80. Совершенствование международной коммуникационной политики организации (на примере конкретной организации).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>81. Управление маркетингом в организации (на примере конкретной организации).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82. Управление и планирование маркетинга в сфере розничной торговли (на примере конкретной розничной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83. Управление личными продажами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>84. Управление системой ценообразования в маркетинге (на примере конкретной организации).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85. Управление торговыми марками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86. Управление качеством продукции в системе маркетинга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87. Формирование товарной политики организации (на примере конкретной организации). 88. Формирование системы сбыта товара в условиях маркетинга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89. Формирование программы позиционирования товара (услуги)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>90. Формирование системы маркетинга в туризме (на примере конкретной организации).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>91. Формирование сбытовой деятельности в системе маркетинга в промышленной организации (на примере конкретной организации).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>92. Формирование системы эффективности работы посреднической организации (на примере конкретной организации).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93. Формирование товарного ассортимента организации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94. Формирование системы товародвижения в организации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95. Формирование системы логистики как элемента управления материальными потоками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lastRenderedPageBreak/>
        <w:t xml:space="preserve">96. Формирование маркетинга в организации малого бизнеса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97. Формирование стратегии выхода организации на международные рынки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98. Формирование корпоративной культуры как организационного ресурса маркетинга (на примере конкретной организации). 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>99. Формирование имиджа организации маркетинговыми инструментами (на примере конкретной организации).</w:t>
      </w:r>
    </w:p>
    <w:p w:rsidR="003807A9" w:rsidRPr="003807A9" w:rsidRDefault="003807A9" w:rsidP="0038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A9">
        <w:rPr>
          <w:rFonts w:ascii="Times New Roman" w:hAnsi="Times New Roman" w:cs="Times New Roman"/>
          <w:sz w:val="28"/>
          <w:szCs w:val="28"/>
        </w:rPr>
        <w:t xml:space="preserve">100. </w:t>
      </w:r>
      <w:r w:rsidRPr="003807A9">
        <w:rPr>
          <w:rFonts w:ascii="Times New Roman" w:hAnsi="Times New Roman" w:cs="Times New Roman"/>
          <w:sz w:val="28"/>
          <w:szCs w:val="28"/>
          <w:shd w:val="clear" w:color="auto" w:fill="FFFFFF"/>
        </w:rPr>
        <w:t>Позиционирование товара (услуги) (на примере конкретной организации).</w:t>
      </w:r>
      <w:r w:rsidRPr="003807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628AF" w:rsidRPr="003807A9" w:rsidRDefault="007628AF" w:rsidP="003807A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628AF" w:rsidRPr="003807A9" w:rsidSect="0038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3FB6"/>
    <w:multiLevelType w:val="hybridMultilevel"/>
    <w:tmpl w:val="F8403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B7BC8"/>
    <w:multiLevelType w:val="hybridMultilevel"/>
    <w:tmpl w:val="1666C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96DE0"/>
    <w:multiLevelType w:val="hybridMultilevel"/>
    <w:tmpl w:val="1666C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C7A0C"/>
    <w:multiLevelType w:val="hybridMultilevel"/>
    <w:tmpl w:val="9724B4D2"/>
    <w:lvl w:ilvl="0" w:tplc="21D2DCA2">
      <w:start w:val="1"/>
      <w:numFmt w:val="decimal"/>
      <w:lvlText w:val="%1."/>
      <w:lvlJc w:val="left"/>
      <w:pPr>
        <w:tabs>
          <w:tab w:val="num" w:pos="720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490"/>
    <w:rsid w:val="00145AB0"/>
    <w:rsid w:val="00153032"/>
    <w:rsid w:val="00283490"/>
    <w:rsid w:val="00287816"/>
    <w:rsid w:val="003807A9"/>
    <w:rsid w:val="003849CF"/>
    <w:rsid w:val="007628AF"/>
    <w:rsid w:val="007B4013"/>
    <w:rsid w:val="00AA1813"/>
    <w:rsid w:val="00AD4A6D"/>
    <w:rsid w:val="00C10883"/>
    <w:rsid w:val="00D17D3B"/>
    <w:rsid w:val="00D32F18"/>
    <w:rsid w:val="00DE4BBC"/>
    <w:rsid w:val="00E00BC4"/>
    <w:rsid w:val="00EB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90"/>
    <w:pPr>
      <w:ind w:left="720"/>
      <w:contextualSpacing/>
    </w:pPr>
  </w:style>
  <w:style w:type="character" w:customStyle="1" w:styleId="apple-converted-space">
    <w:name w:val="apple-converted-space"/>
    <w:basedOn w:val="a0"/>
    <w:rsid w:val="00380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A5A5824F91B44AC384DF6D828E9CD" ma:contentTypeVersion="1" ma:contentTypeDescription="Создание документа." ma:contentTypeScope="" ma:versionID="b848ef191bdf2e03d69565e8a1e860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12CA2-517C-46EA-BD7E-9B8B66CB8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0BF63-AA81-4487-AC72-F0F339AF77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1E7FB05-2179-46B5-BC22-80274215E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Администратор</cp:lastModifiedBy>
  <cp:revision>4</cp:revision>
  <dcterms:created xsi:type="dcterms:W3CDTF">2019-06-12T06:30:00Z</dcterms:created>
  <dcterms:modified xsi:type="dcterms:W3CDTF">2019-07-04T09:32:00Z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0x010100E0FA5A5824F91B44AC384DF6D828E9CD</vt:lpwstr>
  </property>
</Properties>
</file>