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CE" w:rsidRPr="0079652E" w:rsidRDefault="00811DCE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бюджетное учреждение</w:t>
      </w:r>
    </w:p>
    <w:p w:rsidR="00811DCE" w:rsidRPr="0079652E" w:rsidRDefault="00811DCE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811DCE" w:rsidRPr="0079652E" w:rsidRDefault="00811DCE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9652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«ФинансоВЫЙ УНИВЕРСИТЕТ при Правительстве </w:t>
      </w:r>
    </w:p>
    <w:p w:rsidR="00811DCE" w:rsidRPr="0079652E" w:rsidRDefault="00811DCE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9652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Российской Федерации»</w:t>
      </w:r>
    </w:p>
    <w:p w:rsidR="00811DCE" w:rsidRPr="0079652E" w:rsidRDefault="00811DCE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(Финансовый университет)</w:t>
      </w:r>
    </w:p>
    <w:p w:rsidR="00811DCE" w:rsidRPr="0079652E" w:rsidRDefault="007B76AF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Уральский</w:t>
      </w:r>
      <w:r w:rsidR="00811DCE" w:rsidRPr="00796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</w:t>
      </w:r>
    </w:p>
    <w:p w:rsidR="00811DCE" w:rsidRPr="0079652E" w:rsidRDefault="00811DCE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DCE" w:rsidRPr="0079652E" w:rsidRDefault="00811DCE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Кафедра «</w:t>
      </w:r>
      <w:r w:rsidR="007B7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Социально-гуманитарные и естественно-научные дисциплины</w:t>
      </w:r>
      <w:r w:rsidRPr="00796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11DCE" w:rsidRPr="0079652E" w:rsidRDefault="00811DCE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CE" w:rsidRDefault="00811DCE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11DCE" w:rsidRDefault="00811DCE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11DCE" w:rsidRPr="0079652E" w:rsidRDefault="00811DCE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CE" w:rsidRPr="0079652E" w:rsidRDefault="00811DCE" w:rsidP="00811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CE" w:rsidRPr="0079652E" w:rsidRDefault="00811DCE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9652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Методические рекомендации к выполнению </w:t>
      </w:r>
      <w:r w:rsidR="00F72C54">
        <w:rPr>
          <w:rFonts w:ascii="Times New Roman" w:eastAsia="Times New Roman" w:hAnsi="Times New Roman" w:cs="Times New Roman"/>
          <w:sz w:val="48"/>
          <w:szCs w:val="48"/>
          <w:lang w:eastAsia="ru-RU"/>
        </w:rPr>
        <w:t>контрольной работы</w:t>
      </w:r>
      <w:r w:rsidR="000140A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79652E">
        <w:rPr>
          <w:rFonts w:ascii="Times New Roman" w:eastAsia="Times New Roman" w:hAnsi="Times New Roman" w:cs="Times New Roman"/>
          <w:sz w:val="48"/>
          <w:szCs w:val="48"/>
          <w:lang w:eastAsia="ru-RU"/>
        </w:rPr>
        <w:t>по дисциплине</w:t>
      </w:r>
    </w:p>
    <w:p w:rsidR="00811DCE" w:rsidRPr="0079652E" w:rsidRDefault="00811DCE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11DCE" w:rsidRPr="00F72C54" w:rsidRDefault="00F72C54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  <w:lang w:eastAsia="ru-RU"/>
        </w:rPr>
      </w:pPr>
      <w:r w:rsidRPr="00F72C54">
        <w:rPr>
          <w:rFonts w:ascii="Times New Roman" w:eastAsia="Times New Roman" w:hAnsi="Times New Roman" w:cs="Times New Roman"/>
          <w:b/>
          <w:sz w:val="44"/>
          <w:szCs w:val="52"/>
          <w:lang w:eastAsia="ru-RU"/>
        </w:rPr>
        <w:t>ИНФОРМАЦИОННЫЕ ТЕХНОЛОГИИ В ПРОФЕССИОНАЛЬНОЙ ДЕЯТЕЛЬНОСТИ</w:t>
      </w:r>
    </w:p>
    <w:p w:rsidR="00811DCE" w:rsidRPr="0079652E" w:rsidRDefault="00811DCE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1DCE" w:rsidRPr="0079652E" w:rsidRDefault="00811DCE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11DCE" w:rsidRPr="0079652E" w:rsidRDefault="00811DCE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5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студентов, обучающихся по направлению</w:t>
      </w:r>
    </w:p>
    <w:p w:rsidR="00811DCE" w:rsidRPr="0079652E" w:rsidRDefault="00427E33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33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 «Экономика»</w:t>
      </w:r>
    </w:p>
    <w:p w:rsidR="00811DCE" w:rsidRPr="0079652E" w:rsidRDefault="00811DCE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CE" w:rsidRPr="0079652E" w:rsidRDefault="00811DCE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CE" w:rsidRPr="0079652E" w:rsidRDefault="00811DCE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CE" w:rsidRPr="00811DCE" w:rsidRDefault="00811DCE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CE" w:rsidRPr="00427E33" w:rsidRDefault="00811DCE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427E3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Одобрено кафедрой «Философия, история и право»</w:t>
      </w:r>
    </w:p>
    <w:p w:rsidR="00811DCE" w:rsidRDefault="00811DCE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E3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(прото</w:t>
      </w:r>
      <w:r w:rsidR="007B76AF" w:rsidRPr="00427E3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кол № 02</w:t>
      </w:r>
      <w:r w:rsidRPr="00427E3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от </w:t>
      </w:r>
      <w:r w:rsidR="007B76AF" w:rsidRPr="00427E3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08.09</w:t>
      </w:r>
      <w:r w:rsidRPr="00427E3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.20</w:t>
      </w:r>
      <w:r w:rsidR="007B76AF" w:rsidRPr="00427E3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20</w:t>
      </w:r>
      <w:r w:rsidRPr="00427E3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г.)</w:t>
      </w:r>
    </w:p>
    <w:p w:rsidR="00811DCE" w:rsidRDefault="00811DCE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CE" w:rsidRDefault="00811DCE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CE" w:rsidRDefault="00811DCE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CE" w:rsidRDefault="00811DCE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CE" w:rsidRDefault="00811DCE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CE" w:rsidRDefault="00811DCE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CE" w:rsidRDefault="00811DCE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CE" w:rsidRDefault="00811DCE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CE" w:rsidRDefault="00811DCE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CE" w:rsidRDefault="00811DCE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DCE" w:rsidRPr="0079652E" w:rsidRDefault="00811DCE" w:rsidP="00811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Челябинск, 20</w:t>
      </w:r>
      <w:r w:rsidR="00427E3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FE4D9B" w:rsidRDefault="00F72C54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Контрольная работа</w:t>
      </w:r>
      <w:r w:rsidR="000140A2">
        <w:rPr>
          <w:rFonts w:ascii="Times New Roman" w:hAnsi="Times New Roman" w:cs="Times New Roman"/>
          <w:sz w:val="28"/>
          <w:szCs w:val="28"/>
        </w:rPr>
        <w:t xml:space="preserve"> </w:t>
      </w:r>
      <w:r w:rsidR="00FE4D9B">
        <w:rPr>
          <w:rFonts w:ascii="Times New Roman" w:hAnsi="Times New Roman" w:cs="Times New Roman"/>
          <w:sz w:val="28"/>
          <w:szCs w:val="28"/>
        </w:rPr>
        <w:t>по дисциплине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2C54">
        <w:rPr>
          <w:rFonts w:ascii="Times New Roman" w:hAnsi="Times New Roman" w:cs="Times New Roman"/>
          <w:sz w:val="28"/>
          <w:szCs w:val="28"/>
        </w:rPr>
        <w:t>нформационные технологии в профессиональной деятельности</w:t>
      </w:r>
      <w:r w:rsidR="00FE4D9B">
        <w:rPr>
          <w:rFonts w:ascii="Times New Roman" w:hAnsi="Times New Roman" w:cs="Times New Roman"/>
          <w:sz w:val="28"/>
          <w:szCs w:val="28"/>
        </w:rPr>
        <w:t xml:space="preserve">» </w:t>
      </w:r>
      <w:r w:rsidR="00FE4D9B" w:rsidRPr="00FE4D9B">
        <w:rPr>
          <w:rFonts w:ascii="Times New Roman" w:hAnsi="Times New Roman" w:cs="Times New Roman"/>
          <w:sz w:val="28"/>
          <w:szCs w:val="28"/>
        </w:rPr>
        <w:t xml:space="preserve">является индивидуальной самостоятельно выполненной работой студента. </w:t>
      </w:r>
    </w:p>
    <w:p w:rsidR="00FE4D9B" w:rsidRDefault="00FE4D9B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B">
        <w:rPr>
          <w:rFonts w:ascii="Times New Roman" w:hAnsi="Times New Roman" w:cs="Times New Roman"/>
          <w:sz w:val="28"/>
          <w:szCs w:val="28"/>
        </w:rPr>
        <w:t xml:space="preserve">Требования к содержанию, объему и оформлению </w:t>
      </w:r>
      <w:r w:rsidR="00F72C54">
        <w:rPr>
          <w:rFonts w:ascii="Times New Roman" w:hAnsi="Times New Roman" w:cs="Times New Roman"/>
          <w:sz w:val="28"/>
          <w:szCs w:val="28"/>
        </w:rPr>
        <w:t>работы</w:t>
      </w:r>
      <w:r w:rsidRPr="00FE4D9B">
        <w:rPr>
          <w:rFonts w:ascii="Times New Roman" w:hAnsi="Times New Roman" w:cs="Times New Roman"/>
          <w:sz w:val="28"/>
          <w:szCs w:val="28"/>
        </w:rPr>
        <w:t>, а также критерии его оценки устанавливаются преподавателем с учетом специфики дисциплины «</w:t>
      </w:r>
      <w:r w:rsidR="00F72C54">
        <w:rPr>
          <w:rFonts w:ascii="Times New Roman" w:hAnsi="Times New Roman" w:cs="Times New Roman"/>
          <w:sz w:val="28"/>
          <w:szCs w:val="28"/>
        </w:rPr>
        <w:t>И</w:t>
      </w:r>
      <w:r w:rsidR="00F72C54" w:rsidRPr="00F72C54">
        <w:rPr>
          <w:rFonts w:ascii="Times New Roman" w:hAnsi="Times New Roman" w:cs="Times New Roman"/>
          <w:sz w:val="28"/>
          <w:szCs w:val="28"/>
        </w:rPr>
        <w:t>нформационные технологии в профессиональной деятельности</w:t>
      </w:r>
      <w:r w:rsidRPr="00FE4D9B">
        <w:rPr>
          <w:rFonts w:ascii="Times New Roman" w:hAnsi="Times New Roman" w:cs="Times New Roman"/>
          <w:sz w:val="28"/>
          <w:szCs w:val="28"/>
        </w:rPr>
        <w:t xml:space="preserve">». При их отсутствии студент руководствуется общими требованиями, изложенными в настоящих методических указаниях.          </w:t>
      </w:r>
    </w:p>
    <w:p w:rsidR="00FE4D9B" w:rsidRPr="00811DCE" w:rsidRDefault="00FE4D9B" w:rsidP="00427E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CE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F72C54">
        <w:rPr>
          <w:rFonts w:ascii="Times New Roman" w:hAnsi="Times New Roman" w:cs="Times New Roman"/>
          <w:b/>
          <w:sz w:val="28"/>
          <w:szCs w:val="28"/>
        </w:rPr>
        <w:t>контрольной работы</w:t>
      </w:r>
    </w:p>
    <w:p w:rsidR="00F72C54" w:rsidRDefault="00F72C54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54">
        <w:rPr>
          <w:rFonts w:ascii="Times New Roman" w:hAnsi="Times New Roman" w:cs="Times New Roman"/>
          <w:sz w:val="28"/>
          <w:szCs w:val="28"/>
        </w:rPr>
        <w:t xml:space="preserve">Для закрепления навыков в области разработки сценариев для преобразования наборов данных и написания ETL-процедур предлагается решить три задачи из области дистрибуции и клиентской аналитики. После написания сценариев Проанализируйте свои ошибки, упущения, недочеты. Если у Вас возникли вопросы или Вы столкнулись с проблемами, обратитесь к </w:t>
      </w:r>
      <w:r>
        <w:rPr>
          <w:rFonts w:ascii="Times New Roman" w:hAnsi="Times New Roman" w:cs="Times New Roman"/>
          <w:sz w:val="28"/>
          <w:szCs w:val="28"/>
        </w:rPr>
        <w:t>преподавателю.</w:t>
      </w:r>
    </w:p>
    <w:p w:rsidR="00F72C54" w:rsidRPr="00F72C54" w:rsidRDefault="00F72C54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C54">
        <w:rPr>
          <w:rFonts w:ascii="Times New Roman" w:hAnsi="Times New Roman" w:cs="Times New Roman"/>
          <w:b/>
          <w:sz w:val="28"/>
          <w:szCs w:val="28"/>
        </w:rPr>
        <w:t xml:space="preserve">Задача 1 – Оценка товарного портфеля </w:t>
      </w:r>
    </w:p>
    <w:p w:rsidR="00F72C54" w:rsidRDefault="00F72C54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54">
        <w:rPr>
          <w:rFonts w:ascii="Times New Roman" w:hAnsi="Times New Roman" w:cs="Times New Roman"/>
          <w:sz w:val="28"/>
          <w:szCs w:val="28"/>
        </w:rPr>
        <w:t xml:space="preserve">Требуется выполнить оценку товарного портфеля коммерческой компании. В качестве входных данных для анализа представлены два набора данных: </w:t>
      </w:r>
      <w:r>
        <w:rPr>
          <w:rFonts w:ascii="Times New Roman" w:hAnsi="Times New Roman" w:cs="Times New Roman"/>
          <w:sz w:val="28"/>
          <w:szCs w:val="28"/>
        </w:rPr>
        <w:t>ассортимент товара.lgd и п</w:t>
      </w:r>
      <w:r w:rsidRPr="00F72C54">
        <w:rPr>
          <w:rFonts w:ascii="Times New Roman" w:hAnsi="Times New Roman" w:cs="Times New Roman"/>
          <w:sz w:val="28"/>
          <w:szCs w:val="28"/>
        </w:rPr>
        <w:t xml:space="preserve">родажи по чекам.lgd. </w:t>
      </w:r>
    </w:p>
    <w:p w:rsidR="00F72C54" w:rsidRDefault="00F72C54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54">
        <w:rPr>
          <w:rFonts w:ascii="Times New Roman" w:hAnsi="Times New Roman" w:cs="Times New Roman"/>
          <w:sz w:val="28"/>
          <w:szCs w:val="28"/>
        </w:rPr>
        <w:t xml:space="preserve">Ассортимент товара.lgd – утвержденный к закупке и продаже список товаров, разделенный по товарным группам и подгруппам. Набор данных содержит поля: Артикул; Наименование товара; Товарная группа; Подгруппа. </w:t>
      </w:r>
    </w:p>
    <w:p w:rsidR="00F72C54" w:rsidRDefault="00F72C54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54">
        <w:rPr>
          <w:rFonts w:ascii="Times New Roman" w:hAnsi="Times New Roman" w:cs="Times New Roman"/>
          <w:sz w:val="28"/>
          <w:szCs w:val="28"/>
        </w:rPr>
        <w:t xml:space="preserve">Продажи по чекам.lgd – исторические данные по продажам. Набор данных содержит поля: Дата; Чек; Артикул; Количество и Цена продажи. </w:t>
      </w:r>
    </w:p>
    <w:p w:rsidR="00F72C54" w:rsidRPr="00F72C54" w:rsidRDefault="00F72C54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C54">
        <w:rPr>
          <w:rFonts w:ascii="Times New Roman" w:hAnsi="Times New Roman" w:cs="Times New Roman"/>
          <w:i/>
          <w:sz w:val="28"/>
          <w:szCs w:val="28"/>
        </w:rPr>
        <w:t xml:space="preserve">Постановка задачи </w:t>
      </w:r>
    </w:p>
    <w:p w:rsidR="00D434D6" w:rsidRDefault="00F72C54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54">
        <w:rPr>
          <w:rFonts w:ascii="Times New Roman" w:hAnsi="Times New Roman" w:cs="Times New Roman"/>
          <w:sz w:val="28"/>
          <w:szCs w:val="28"/>
        </w:rPr>
        <w:t xml:space="preserve">Разработать сценарий, на основании расчетов которого можно будет принять решение о выводе товара из ассортимента предприятия. </w:t>
      </w:r>
    </w:p>
    <w:p w:rsidR="00D434D6" w:rsidRDefault="00D43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2C54" w:rsidRDefault="00F72C54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54">
        <w:rPr>
          <w:rFonts w:ascii="Times New Roman" w:hAnsi="Times New Roman" w:cs="Times New Roman"/>
          <w:sz w:val="28"/>
          <w:szCs w:val="28"/>
        </w:rPr>
        <w:lastRenderedPageBreak/>
        <w:t xml:space="preserve">Для принятия решения необходима следующая информация по каждой товарной позиции: </w:t>
      </w:r>
    </w:p>
    <w:p w:rsidR="00F72C54" w:rsidRPr="00D434D6" w:rsidRDefault="00F72C54" w:rsidP="00D434D6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6">
        <w:rPr>
          <w:rFonts w:ascii="Times New Roman" w:hAnsi="Times New Roman" w:cs="Times New Roman"/>
          <w:sz w:val="28"/>
          <w:szCs w:val="28"/>
        </w:rPr>
        <w:t xml:space="preserve">Дата первой продажи и дата последней продажи; </w:t>
      </w:r>
    </w:p>
    <w:p w:rsidR="00F72C54" w:rsidRPr="00D434D6" w:rsidRDefault="00F72C54" w:rsidP="00D434D6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6">
        <w:rPr>
          <w:rFonts w:ascii="Times New Roman" w:hAnsi="Times New Roman" w:cs="Times New Roman"/>
          <w:sz w:val="28"/>
          <w:szCs w:val="28"/>
        </w:rPr>
        <w:t xml:space="preserve">Доля в объеме продаж подгруппы товара, рассчитанная по выручке, полученной с продаж. </w:t>
      </w:r>
    </w:p>
    <w:p w:rsidR="00F72C54" w:rsidRPr="00D434D6" w:rsidRDefault="00F72C54" w:rsidP="00D434D6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6">
        <w:rPr>
          <w:rFonts w:ascii="Times New Roman" w:hAnsi="Times New Roman" w:cs="Times New Roman"/>
          <w:sz w:val="28"/>
          <w:szCs w:val="28"/>
        </w:rPr>
        <w:t xml:space="preserve">Число чеков по артикулу – количество чеков, в которых встречался данный артикул. Полученное значение должно быть указано в интервалах: до 10; от 10 до 50; от 50 до 100; от 100 до 200; от 200 до 300; свыше 300. </w:t>
      </w:r>
    </w:p>
    <w:p w:rsidR="00F72C54" w:rsidRDefault="00F72C54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54">
        <w:rPr>
          <w:rFonts w:ascii="Times New Roman" w:hAnsi="Times New Roman" w:cs="Times New Roman"/>
          <w:sz w:val="28"/>
          <w:szCs w:val="28"/>
        </w:rPr>
        <w:t>Результат работы сценария – набор данных, содержащий такую информацию</w:t>
      </w:r>
    </w:p>
    <w:p w:rsidR="00F72C54" w:rsidRPr="00F72C54" w:rsidRDefault="00F72C54" w:rsidP="00F72C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C54">
        <w:rPr>
          <w:rFonts w:ascii="Times New Roman" w:hAnsi="Times New Roman" w:cs="Times New Roman"/>
          <w:b/>
          <w:sz w:val="28"/>
          <w:szCs w:val="28"/>
        </w:rPr>
        <w:t xml:space="preserve">Задача 2 – Матрица перехода </w:t>
      </w:r>
    </w:p>
    <w:p w:rsidR="00F72C54" w:rsidRDefault="00F72C54" w:rsidP="00F72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54">
        <w:rPr>
          <w:rFonts w:ascii="Times New Roman" w:hAnsi="Times New Roman" w:cs="Times New Roman"/>
          <w:sz w:val="28"/>
          <w:szCs w:val="28"/>
        </w:rPr>
        <w:t xml:space="preserve">Дан набор данных Классификация клиентов.lgd, в нем представлена информация по динамике изменения класса предпочтений постоянных клиентов с течением времени к предлагаемым типам услуг. </w:t>
      </w:r>
    </w:p>
    <w:p w:rsidR="00F72C54" w:rsidRDefault="00F72C54" w:rsidP="00F72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54">
        <w:rPr>
          <w:rFonts w:ascii="Times New Roman" w:hAnsi="Times New Roman" w:cs="Times New Roman"/>
          <w:sz w:val="28"/>
          <w:szCs w:val="28"/>
        </w:rPr>
        <w:t xml:space="preserve">Набор данных состоит из следующих полей: </w:t>
      </w:r>
    </w:p>
    <w:p w:rsidR="00F72C54" w:rsidRPr="00D434D6" w:rsidRDefault="00F72C54" w:rsidP="00D434D6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6">
        <w:rPr>
          <w:rFonts w:ascii="Times New Roman" w:hAnsi="Times New Roman" w:cs="Times New Roman"/>
          <w:sz w:val="28"/>
          <w:szCs w:val="28"/>
        </w:rPr>
        <w:t xml:space="preserve">Код.Клиента – идентификатор клиента в учетной системе предоставления услуг. </w:t>
      </w:r>
    </w:p>
    <w:p w:rsidR="00F72C54" w:rsidRPr="00D434D6" w:rsidRDefault="00F72C54" w:rsidP="00D434D6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6">
        <w:rPr>
          <w:rFonts w:ascii="Times New Roman" w:hAnsi="Times New Roman" w:cs="Times New Roman"/>
          <w:sz w:val="28"/>
          <w:szCs w:val="28"/>
        </w:rPr>
        <w:t xml:space="preserve">Квартал – временной период, в котором определялся класс клиентов. </w:t>
      </w:r>
    </w:p>
    <w:p w:rsidR="00F72C54" w:rsidRPr="00D434D6" w:rsidRDefault="00F72C54" w:rsidP="00D434D6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6">
        <w:rPr>
          <w:rFonts w:ascii="Times New Roman" w:hAnsi="Times New Roman" w:cs="Times New Roman"/>
          <w:sz w:val="28"/>
          <w:szCs w:val="28"/>
        </w:rPr>
        <w:t xml:space="preserve">Класс – присвоенный класс предпочтений клиента. </w:t>
      </w:r>
    </w:p>
    <w:p w:rsidR="00F72C54" w:rsidRPr="00F72C54" w:rsidRDefault="00F72C54" w:rsidP="00F72C5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2C54">
        <w:rPr>
          <w:rFonts w:ascii="Times New Roman" w:hAnsi="Times New Roman" w:cs="Times New Roman"/>
          <w:i/>
          <w:sz w:val="28"/>
          <w:szCs w:val="28"/>
        </w:rPr>
        <w:t xml:space="preserve">Постановка задачи </w:t>
      </w:r>
    </w:p>
    <w:p w:rsidR="00F72C54" w:rsidRDefault="00F72C54" w:rsidP="00F72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C54">
        <w:rPr>
          <w:rFonts w:ascii="Times New Roman" w:hAnsi="Times New Roman" w:cs="Times New Roman"/>
          <w:sz w:val="28"/>
          <w:szCs w:val="28"/>
        </w:rPr>
        <w:t>Необходимо создать сценарий, формирующий матрицу перехода, в которой будут сравниваться предпочтения клиентов в первом году (это полные 12 месяцев 2016 года) с последующим (полные 12 месяцев 2017 года). Для этого строится кросс-таблица, в столбца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72C54">
        <w:rPr>
          <w:rFonts w:ascii="Times New Roman" w:hAnsi="Times New Roman" w:cs="Times New Roman"/>
          <w:sz w:val="28"/>
          <w:szCs w:val="28"/>
        </w:rPr>
        <w:t xml:space="preserve"> которой откладываются классы предпочтений за предыдущий период, а в строках – за последующий. Внутри таблицы выводится процент клиентов, изменивших в течение времени свои предпочтения. Внешний вид </w:t>
      </w:r>
      <w:r>
        <w:rPr>
          <w:rFonts w:ascii="Times New Roman" w:hAnsi="Times New Roman" w:cs="Times New Roman"/>
          <w:sz w:val="28"/>
          <w:szCs w:val="28"/>
        </w:rPr>
        <w:t>кросс-таблицы отображается ниже</w:t>
      </w:r>
      <w:r w:rsidR="00D43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(рис 1).</w:t>
      </w:r>
    </w:p>
    <w:p w:rsidR="00F72C54" w:rsidRDefault="00F72C54" w:rsidP="00F72C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03FF3C2" wp14:editId="6F1D2A5F">
            <wp:extent cx="5762625" cy="2066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C54" w:rsidRDefault="00F72C54" w:rsidP="00D434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 Кросс-таблица предпочтений клиентов</w:t>
      </w:r>
    </w:p>
    <w:p w:rsidR="00F72C54" w:rsidRDefault="00F72C54" w:rsidP="00F72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C54" w:rsidRDefault="00D434D6" w:rsidP="00F72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D6">
        <w:rPr>
          <w:rFonts w:ascii="Times New Roman" w:hAnsi="Times New Roman" w:cs="Times New Roman"/>
          <w:sz w:val="28"/>
          <w:szCs w:val="28"/>
        </w:rPr>
        <w:t>Рассмотрим пример интерпретации значений матрицы перехода при пересечении столбца «без предпочтений» и строки «активные приверженцы». В указанной ячейке отражается процент клиентов, не имеющих в периоде 1 никаких явных предпочтений по оказываемым услугам, но четко определившихся в течение года, со своим выбором и ставшими активными приверженцами. Рассмотрим пример заполнения матрицы перехода. Предположим, что нашими услугами на протяжении двух лет постоянно пользуется 100 клиентов. Из них в периоде 1 активных приверженцев было – 10 и частичных приверженцев – 90. В периоде 2 из 10 активных приверженцев 2 перешли в частичные, а из частичных приверженцев 18 клиентов стали актив</w:t>
      </w:r>
      <w:r>
        <w:rPr>
          <w:rFonts w:ascii="Times New Roman" w:hAnsi="Times New Roman" w:cs="Times New Roman"/>
          <w:sz w:val="28"/>
          <w:szCs w:val="28"/>
        </w:rPr>
        <w:t>ными. Заполним матрицу перехода (рис. 2).</w:t>
      </w:r>
    </w:p>
    <w:p w:rsidR="00D434D6" w:rsidRDefault="00D434D6" w:rsidP="00D434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19729F" wp14:editId="4384768C">
            <wp:extent cx="4029075" cy="1352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4D6" w:rsidRDefault="00D434D6" w:rsidP="00D434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2 Матрица перехода </w:t>
      </w:r>
    </w:p>
    <w:p w:rsidR="00D434D6" w:rsidRDefault="00D434D6" w:rsidP="00F72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4D6" w:rsidRDefault="00D434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434D6" w:rsidRDefault="00D434D6" w:rsidP="00F72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D6">
        <w:rPr>
          <w:rFonts w:ascii="Times New Roman" w:hAnsi="Times New Roman" w:cs="Times New Roman"/>
          <w:sz w:val="28"/>
          <w:szCs w:val="28"/>
        </w:rPr>
        <w:lastRenderedPageBreak/>
        <w:t xml:space="preserve">Основные требования к создаваемой матрице перехода: </w:t>
      </w:r>
    </w:p>
    <w:p w:rsidR="00D434D6" w:rsidRDefault="00D434D6" w:rsidP="00F72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D6">
        <w:rPr>
          <w:rFonts w:ascii="Times New Roman" w:hAnsi="Times New Roman" w:cs="Times New Roman"/>
          <w:sz w:val="28"/>
          <w:szCs w:val="28"/>
        </w:rPr>
        <w:t xml:space="preserve">1. Предыдущий период – первый год обслуживания клиентов; последующий период – следующий год. </w:t>
      </w:r>
    </w:p>
    <w:p w:rsidR="00D434D6" w:rsidRDefault="00D434D6" w:rsidP="00F72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D6">
        <w:rPr>
          <w:rFonts w:ascii="Times New Roman" w:hAnsi="Times New Roman" w:cs="Times New Roman"/>
          <w:sz w:val="28"/>
          <w:szCs w:val="28"/>
        </w:rPr>
        <w:t xml:space="preserve">2. Каждый клиент классифицируется раз в квартал. В зависимости от покупаемых услуг он может попадать в разные классы, но для построения матрицы перехода, ему присваивается наименее категоричный класс предпочтений. Классы упорядочиваются следующим образом по категоричности: 1 – активные приверженцы (самый категоричный); 2 –частичные приверженцы; 3 – непостоянные приверженцы; 4 – без предпочтений (наименее категоричный). </w:t>
      </w:r>
    </w:p>
    <w:p w:rsidR="00D434D6" w:rsidRPr="00D434D6" w:rsidRDefault="00D434D6" w:rsidP="00F72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D6">
        <w:rPr>
          <w:rFonts w:ascii="Times New Roman" w:hAnsi="Times New Roman" w:cs="Times New Roman"/>
          <w:sz w:val="28"/>
          <w:szCs w:val="28"/>
        </w:rPr>
        <w:t>3. Внешне создаваемая матрица перехода должна иметь вид такой же, как отображаемая выше кросс-таблица. Значения ее строк должны идти в том же порядке.</w:t>
      </w:r>
      <w:bookmarkStart w:id="0" w:name="_GoBack"/>
      <w:bookmarkEnd w:id="0"/>
    </w:p>
    <w:p w:rsidR="00D434D6" w:rsidRPr="00D434D6" w:rsidRDefault="00D434D6" w:rsidP="00F72C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4D6">
        <w:rPr>
          <w:rFonts w:ascii="Times New Roman" w:hAnsi="Times New Roman" w:cs="Times New Roman"/>
          <w:b/>
          <w:sz w:val="28"/>
          <w:szCs w:val="28"/>
        </w:rPr>
        <w:t xml:space="preserve">Задача 3 – Массовый расчет агрегатов </w:t>
      </w:r>
    </w:p>
    <w:p w:rsidR="00D434D6" w:rsidRDefault="00D434D6" w:rsidP="00F72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D6">
        <w:rPr>
          <w:rFonts w:ascii="Times New Roman" w:hAnsi="Times New Roman" w:cs="Times New Roman"/>
          <w:sz w:val="28"/>
          <w:szCs w:val="28"/>
        </w:rPr>
        <w:t xml:space="preserve">Дан набор данных Биллинг.lgd, в нем представлены предварительно агрегированные месячные данные о потреблении телекоммуникационных услуг (за три месяца). </w:t>
      </w:r>
    </w:p>
    <w:p w:rsidR="00D434D6" w:rsidRDefault="00D434D6" w:rsidP="00F72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D6">
        <w:rPr>
          <w:rFonts w:ascii="Times New Roman" w:hAnsi="Times New Roman" w:cs="Times New Roman"/>
          <w:sz w:val="28"/>
          <w:szCs w:val="28"/>
        </w:rPr>
        <w:t xml:space="preserve">После полей КЛИЕНТ_КОД и МЕСЯЦ следуют 30 различных поведенческих показателей: количество отправленных sms, длительность вызовов, объем GPRS-трафика и т.п. Всего в выборке около 320 000 записей по 106,5 тысячам клиентов. </w:t>
      </w:r>
    </w:p>
    <w:p w:rsidR="00D434D6" w:rsidRPr="00D434D6" w:rsidRDefault="00D434D6" w:rsidP="00F72C5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4D6">
        <w:rPr>
          <w:rFonts w:ascii="Times New Roman" w:hAnsi="Times New Roman" w:cs="Times New Roman"/>
          <w:i/>
          <w:sz w:val="28"/>
          <w:szCs w:val="28"/>
        </w:rPr>
        <w:t xml:space="preserve">Постановка задачи </w:t>
      </w:r>
    </w:p>
    <w:p w:rsidR="00D434D6" w:rsidRDefault="00D434D6" w:rsidP="00F72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D6">
        <w:rPr>
          <w:rFonts w:ascii="Times New Roman" w:hAnsi="Times New Roman" w:cs="Times New Roman"/>
          <w:sz w:val="28"/>
          <w:szCs w:val="28"/>
        </w:rPr>
        <w:t xml:space="preserve">В процессе построения аналитической отчетности, а также моделей описательной и предсказательной аналитики требуется иметь агрегированное представление о портрете клиента на определенный момент времени. С этой целью его «периодические срезы» (дневные, месячные, квартальные и т.п.) дополнительно агрегируются. Функции агрегации могут быть разными: от простых (сумма, среднее…) до сложных. Чаще всего используется агрегат Среднее – средняя продолжительность разговоров абонента, среднее число позиций в чеке, среднее число дней между просрочками. </w:t>
      </w:r>
    </w:p>
    <w:p w:rsidR="00D434D6" w:rsidRDefault="00D434D6" w:rsidP="00F72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D6">
        <w:rPr>
          <w:rFonts w:ascii="Times New Roman" w:hAnsi="Times New Roman" w:cs="Times New Roman"/>
          <w:sz w:val="28"/>
          <w:szCs w:val="28"/>
        </w:rPr>
        <w:lastRenderedPageBreak/>
        <w:t xml:space="preserve">Требуется для каждого клиента по каждому из 30 поведенческих показателей рассчитать: </w:t>
      </w:r>
    </w:p>
    <w:p w:rsidR="00D434D6" w:rsidRPr="00D434D6" w:rsidRDefault="00D434D6" w:rsidP="00D434D6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6">
        <w:rPr>
          <w:rFonts w:ascii="Times New Roman" w:hAnsi="Times New Roman" w:cs="Times New Roman"/>
          <w:sz w:val="28"/>
          <w:szCs w:val="28"/>
        </w:rPr>
        <w:t xml:space="preserve">Минимум; </w:t>
      </w:r>
    </w:p>
    <w:p w:rsidR="00D434D6" w:rsidRPr="00D434D6" w:rsidRDefault="00D434D6" w:rsidP="00D434D6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6">
        <w:rPr>
          <w:rFonts w:ascii="Times New Roman" w:hAnsi="Times New Roman" w:cs="Times New Roman"/>
          <w:sz w:val="28"/>
          <w:szCs w:val="28"/>
        </w:rPr>
        <w:t xml:space="preserve">Максимум; </w:t>
      </w:r>
    </w:p>
    <w:p w:rsidR="00D434D6" w:rsidRPr="00D434D6" w:rsidRDefault="00D434D6" w:rsidP="00D434D6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6">
        <w:rPr>
          <w:rFonts w:ascii="Times New Roman" w:hAnsi="Times New Roman" w:cs="Times New Roman"/>
          <w:sz w:val="28"/>
          <w:szCs w:val="28"/>
        </w:rPr>
        <w:t xml:space="preserve">Среднее; </w:t>
      </w:r>
    </w:p>
    <w:p w:rsidR="00D434D6" w:rsidRPr="00D434D6" w:rsidRDefault="00D434D6" w:rsidP="00D434D6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D6">
        <w:rPr>
          <w:rFonts w:ascii="Times New Roman" w:hAnsi="Times New Roman" w:cs="Times New Roman"/>
          <w:sz w:val="28"/>
          <w:szCs w:val="28"/>
        </w:rPr>
        <w:t xml:space="preserve">Сумма. </w:t>
      </w:r>
    </w:p>
    <w:p w:rsidR="00D434D6" w:rsidRDefault="00D434D6" w:rsidP="00F72C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4D6">
        <w:rPr>
          <w:rFonts w:ascii="Times New Roman" w:hAnsi="Times New Roman" w:cs="Times New Roman"/>
          <w:sz w:val="28"/>
          <w:szCs w:val="28"/>
        </w:rPr>
        <w:t>Задача на первый взгляд кажется очень простой, и ее можно решить несколькими способами. Отметим тот момент, что в случае с расчетом сложных агрегатов стандартных функций узла Группировка будет недостаточно, и придется проводить вычисления в узле Калькулятор. Чем больше нужно агрегатов, тем больше будет полей в калькуляторе – их число может составить десятки и сотни. Но существует способ, при котором агрегаты рассчитываются один раз только для одного показателя, а для остальных – «размножаются» циклом. При написании сценария обратите на это внимание.</w:t>
      </w:r>
    </w:p>
    <w:p w:rsidR="00FE4D9B" w:rsidRDefault="00D434D6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</w:t>
      </w:r>
      <w:r w:rsidR="00FE4D9B">
        <w:rPr>
          <w:rFonts w:ascii="Times New Roman" w:hAnsi="Times New Roman" w:cs="Times New Roman"/>
          <w:sz w:val="28"/>
          <w:szCs w:val="28"/>
        </w:rPr>
        <w:t>, как правило, долж</w:t>
      </w:r>
      <w:r w:rsidR="00FE4D9B" w:rsidRPr="00FE4D9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4D9B" w:rsidRPr="00FE4D9B">
        <w:rPr>
          <w:rFonts w:ascii="Times New Roman" w:hAnsi="Times New Roman" w:cs="Times New Roman"/>
          <w:sz w:val="28"/>
          <w:szCs w:val="28"/>
        </w:rPr>
        <w:t xml:space="preserve"> содержать следующие структурные элементы: </w:t>
      </w:r>
    </w:p>
    <w:p w:rsidR="00FE4D9B" w:rsidRDefault="00FE4D9B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B">
        <w:rPr>
          <w:rFonts w:ascii="Times New Roman" w:hAnsi="Times New Roman" w:cs="Times New Roman"/>
          <w:sz w:val="28"/>
          <w:szCs w:val="28"/>
        </w:rPr>
        <w:t xml:space="preserve">1.    титульный лист – 1стр.; </w:t>
      </w:r>
    </w:p>
    <w:p w:rsidR="00FE4D9B" w:rsidRDefault="00FE4D9B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B">
        <w:rPr>
          <w:rFonts w:ascii="Times New Roman" w:hAnsi="Times New Roman" w:cs="Times New Roman"/>
          <w:sz w:val="28"/>
          <w:szCs w:val="28"/>
        </w:rPr>
        <w:t xml:space="preserve">2.    содержание – 1 стр.;  </w:t>
      </w:r>
    </w:p>
    <w:p w:rsidR="00FE4D9B" w:rsidRDefault="00FE4D9B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B">
        <w:rPr>
          <w:rFonts w:ascii="Times New Roman" w:hAnsi="Times New Roman" w:cs="Times New Roman"/>
          <w:sz w:val="28"/>
          <w:szCs w:val="28"/>
        </w:rPr>
        <w:t xml:space="preserve">3.    введение – 1-2 стр.; </w:t>
      </w:r>
    </w:p>
    <w:p w:rsidR="00FE4D9B" w:rsidRDefault="00FE4D9B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B">
        <w:rPr>
          <w:rFonts w:ascii="Times New Roman" w:hAnsi="Times New Roman" w:cs="Times New Roman"/>
          <w:sz w:val="28"/>
          <w:szCs w:val="28"/>
        </w:rPr>
        <w:t xml:space="preserve">4.    основная часть – </w:t>
      </w:r>
      <w:r w:rsidR="007B76AF">
        <w:rPr>
          <w:rFonts w:ascii="Times New Roman" w:hAnsi="Times New Roman" w:cs="Times New Roman"/>
          <w:sz w:val="28"/>
          <w:szCs w:val="28"/>
        </w:rPr>
        <w:t>5-7</w:t>
      </w:r>
      <w:r w:rsidRPr="00FE4D9B">
        <w:rPr>
          <w:rFonts w:ascii="Times New Roman" w:hAnsi="Times New Roman" w:cs="Times New Roman"/>
          <w:sz w:val="28"/>
          <w:szCs w:val="28"/>
        </w:rPr>
        <w:t xml:space="preserve"> стр.; </w:t>
      </w:r>
    </w:p>
    <w:p w:rsidR="00FE4D9B" w:rsidRDefault="00FE4D9B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B">
        <w:rPr>
          <w:rFonts w:ascii="Times New Roman" w:hAnsi="Times New Roman" w:cs="Times New Roman"/>
          <w:sz w:val="28"/>
          <w:szCs w:val="28"/>
        </w:rPr>
        <w:t xml:space="preserve">5.    заключение – 1-2 стр.; </w:t>
      </w:r>
    </w:p>
    <w:p w:rsidR="00FE4D9B" w:rsidRDefault="00FE4D9B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B">
        <w:rPr>
          <w:rFonts w:ascii="Times New Roman" w:hAnsi="Times New Roman" w:cs="Times New Roman"/>
          <w:sz w:val="28"/>
          <w:szCs w:val="28"/>
        </w:rPr>
        <w:t xml:space="preserve">6.    список использованных источников – 1-2 стр.; </w:t>
      </w:r>
    </w:p>
    <w:p w:rsidR="00FE4D9B" w:rsidRDefault="00FE4D9B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B">
        <w:rPr>
          <w:rFonts w:ascii="Times New Roman" w:hAnsi="Times New Roman" w:cs="Times New Roman"/>
          <w:sz w:val="28"/>
          <w:szCs w:val="28"/>
        </w:rPr>
        <w:t xml:space="preserve">7.    последний лист </w:t>
      </w:r>
      <w:r>
        <w:rPr>
          <w:rFonts w:ascii="Times New Roman" w:hAnsi="Times New Roman" w:cs="Times New Roman"/>
          <w:sz w:val="28"/>
          <w:szCs w:val="28"/>
        </w:rPr>
        <w:t xml:space="preserve">контрольной работы </w:t>
      </w:r>
      <w:r w:rsidRPr="00FE4D9B">
        <w:rPr>
          <w:rFonts w:ascii="Times New Roman" w:hAnsi="Times New Roman" w:cs="Times New Roman"/>
          <w:sz w:val="28"/>
          <w:szCs w:val="28"/>
        </w:rPr>
        <w:t xml:space="preserve">(для замечаний) – 1 стр.; </w:t>
      </w:r>
    </w:p>
    <w:p w:rsidR="00FE4D9B" w:rsidRDefault="00FE4D9B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B">
        <w:rPr>
          <w:rFonts w:ascii="Times New Roman" w:hAnsi="Times New Roman" w:cs="Times New Roman"/>
          <w:sz w:val="28"/>
          <w:szCs w:val="28"/>
        </w:rPr>
        <w:t xml:space="preserve">8.    приложения (при необходимости) – без ограничений          </w:t>
      </w:r>
    </w:p>
    <w:p w:rsidR="00FE4D9B" w:rsidRDefault="00FE4D9B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B">
        <w:rPr>
          <w:rFonts w:ascii="Times New Roman" w:hAnsi="Times New Roman" w:cs="Times New Roman"/>
          <w:sz w:val="28"/>
          <w:szCs w:val="28"/>
        </w:rPr>
        <w:t xml:space="preserve">Титульный лист </w:t>
      </w:r>
      <w:r w:rsidR="00D434D6">
        <w:rPr>
          <w:rFonts w:ascii="Times New Roman" w:hAnsi="Times New Roman" w:cs="Times New Roman"/>
          <w:sz w:val="28"/>
          <w:szCs w:val="28"/>
        </w:rPr>
        <w:t>контрольной работы</w:t>
      </w:r>
      <w:r w:rsidR="000140A2">
        <w:rPr>
          <w:rFonts w:ascii="Times New Roman" w:hAnsi="Times New Roman" w:cs="Times New Roman"/>
          <w:sz w:val="28"/>
          <w:szCs w:val="28"/>
        </w:rPr>
        <w:t xml:space="preserve"> </w:t>
      </w:r>
      <w:r w:rsidRPr="00FE4D9B">
        <w:rPr>
          <w:rFonts w:ascii="Times New Roman" w:hAnsi="Times New Roman" w:cs="Times New Roman"/>
          <w:sz w:val="28"/>
          <w:szCs w:val="28"/>
        </w:rPr>
        <w:t>оформляется по установленному образцу.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FE4D9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E4D9B" w:rsidRDefault="00FE4D9B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B">
        <w:rPr>
          <w:rFonts w:ascii="Times New Roman" w:hAnsi="Times New Roman" w:cs="Times New Roman"/>
          <w:sz w:val="28"/>
          <w:szCs w:val="28"/>
        </w:rPr>
        <w:t xml:space="preserve">В содержании приводятся наименования структурных частей, разделов и параграфов его основной части с указанием номера страницы, с которой начинается соответствующая часть, раздел, параграф.        </w:t>
      </w:r>
    </w:p>
    <w:p w:rsidR="00FE4D9B" w:rsidRDefault="00FE4D9B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B">
        <w:rPr>
          <w:rFonts w:ascii="Times New Roman" w:hAnsi="Times New Roman" w:cs="Times New Roman"/>
          <w:sz w:val="28"/>
          <w:szCs w:val="28"/>
        </w:rPr>
        <w:lastRenderedPageBreak/>
        <w:t xml:space="preserve">Во введении дается общая характеристика: обосновывается актуальность выбранной темы; определяется цель работы и задачи, подлежащие решению для её достижения; описываются объект и предмет исследования, информационная база исследования, а также кратко характеризуется структура по разделам.         </w:t>
      </w:r>
    </w:p>
    <w:p w:rsidR="00FE4D9B" w:rsidRDefault="00FE4D9B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B">
        <w:rPr>
          <w:rFonts w:ascii="Times New Roman" w:hAnsi="Times New Roman" w:cs="Times New Roman"/>
          <w:sz w:val="28"/>
          <w:szCs w:val="28"/>
        </w:rPr>
        <w:t xml:space="preserve">Основная часть должна содержать материал, необходимый для задач, решаемых в процессе выполнения </w:t>
      </w:r>
      <w:r w:rsidR="000140A2">
        <w:rPr>
          <w:rFonts w:ascii="Times New Roman" w:hAnsi="Times New Roman" w:cs="Times New Roman"/>
          <w:sz w:val="28"/>
          <w:szCs w:val="28"/>
        </w:rPr>
        <w:t>задачи</w:t>
      </w:r>
      <w:r w:rsidR="00D434D6">
        <w:rPr>
          <w:rFonts w:ascii="Times New Roman" w:hAnsi="Times New Roman" w:cs="Times New Roman"/>
          <w:sz w:val="28"/>
          <w:szCs w:val="28"/>
        </w:rPr>
        <w:t xml:space="preserve">. Она включает </w:t>
      </w:r>
      <w:r w:rsidRPr="00FE4D9B">
        <w:rPr>
          <w:rFonts w:ascii="Times New Roman" w:hAnsi="Times New Roman" w:cs="Times New Roman"/>
          <w:sz w:val="28"/>
          <w:szCs w:val="28"/>
        </w:rPr>
        <w:t xml:space="preserve">3 раздела, каждый из которых, в свою очередь, делится на 2-3 параграфа. </w:t>
      </w:r>
    </w:p>
    <w:p w:rsidR="00FE4D9B" w:rsidRDefault="00FE4D9B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B">
        <w:rPr>
          <w:rFonts w:ascii="Times New Roman" w:hAnsi="Times New Roman" w:cs="Times New Roman"/>
          <w:sz w:val="28"/>
          <w:szCs w:val="28"/>
        </w:rPr>
        <w:t>Содержание основной части должно полностью её раскрывать</w:t>
      </w:r>
      <w:r w:rsidR="00D434D6">
        <w:rPr>
          <w:rFonts w:ascii="Times New Roman" w:hAnsi="Times New Roman" w:cs="Times New Roman"/>
          <w:sz w:val="28"/>
          <w:szCs w:val="28"/>
        </w:rPr>
        <w:t xml:space="preserve"> решение поставленных задач</w:t>
      </w:r>
      <w:r w:rsidRPr="00FE4D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D9B" w:rsidRDefault="00FE4D9B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B">
        <w:rPr>
          <w:rFonts w:ascii="Times New Roman" w:hAnsi="Times New Roman" w:cs="Times New Roman"/>
          <w:sz w:val="28"/>
          <w:szCs w:val="28"/>
        </w:rPr>
        <w:t>Разделы основной части могут носить теоретический, методологический и аналитический характер.</w:t>
      </w:r>
      <w:r w:rsidR="000140A2">
        <w:rPr>
          <w:rFonts w:ascii="Times New Roman" w:hAnsi="Times New Roman" w:cs="Times New Roman"/>
          <w:sz w:val="28"/>
          <w:szCs w:val="28"/>
        </w:rPr>
        <w:t xml:space="preserve"> </w:t>
      </w:r>
      <w:r w:rsidRPr="00FE4D9B">
        <w:rPr>
          <w:rFonts w:ascii="Times New Roman" w:hAnsi="Times New Roman" w:cs="Times New Roman"/>
          <w:sz w:val="28"/>
          <w:szCs w:val="28"/>
        </w:rPr>
        <w:t xml:space="preserve">Обязательным для </w:t>
      </w:r>
      <w:r w:rsidR="00D434D6">
        <w:rPr>
          <w:rFonts w:ascii="Times New Roman" w:hAnsi="Times New Roman" w:cs="Times New Roman"/>
          <w:sz w:val="28"/>
          <w:szCs w:val="28"/>
        </w:rPr>
        <w:t xml:space="preserve">контрольной работы </w:t>
      </w:r>
      <w:r w:rsidRPr="00FE4D9B">
        <w:rPr>
          <w:rFonts w:ascii="Times New Roman" w:hAnsi="Times New Roman" w:cs="Times New Roman"/>
          <w:sz w:val="28"/>
          <w:szCs w:val="28"/>
        </w:rPr>
        <w:t xml:space="preserve">является логическая связь между разделами и последовательное развитие основной темы на протяжении всей работы, самостоятельное изложение материала, аргументированность выводов. </w:t>
      </w:r>
    </w:p>
    <w:p w:rsidR="00FE4D9B" w:rsidRDefault="00FE4D9B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B">
        <w:rPr>
          <w:rFonts w:ascii="Times New Roman" w:hAnsi="Times New Roman" w:cs="Times New Roman"/>
          <w:sz w:val="28"/>
          <w:szCs w:val="28"/>
        </w:rPr>
        <w:t xml:space="preserve">Изложение следует вести от третьего лица («Автор полагает...») либо использовать безличные конструкции и неопределенно-личные предложения («Представляется необходимым рассмотреть…», «На основе проведенного исследования можно предположить...» и т.п.).          </w:t>
      </w:r>
    </w:p>
    <w:p w:rsidR="00FE4D9B" w:rsidRDefault="00FE4D9B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B">
        <w:rPr>
          <w:rFonts w:ascii="Times New Roman" w:hAnsi="Times New Roman" w:cs="Times New Roman"/>
          <w:sz w:val="28"/>
          <w:szCs w:val="28"/>
        </w:rPr>
        <w:t xml:space="preserve">В заключении логически последовательно излагаются выводы, к которым пришел студент в результате подготовки </w:t>
      </w:r>
      <w:r>
        <w:rPr>
          <w:rFonts w:ascii="Times New Roman" w:hAnsi="Times New Roman" w:cs="Times New Roman"/>
          <w:sz w:val="28"/>
          <w:szCs w:val="28"/>
        </w:rPr>
        <w:t>контрольной работы</w:t>
      </w:r>
      <w:r w:rsidRPr="00FE4D9B">
        <w:rPr>
          <w:rFonts w:ascii="Times New Roman" w:hAnsi="Times New Roman" w:cs="Times New Roman"/>
          <w:sz w:val="28"/>
          <w:szCs w:val="28"/>
        </w:rPr>
        <w:t xml:space="preserve">. Заключение должно кратко характеризовать решение всех поставленных задач и </w:t>
      </w:r>
      <w:r w:rsidR="00427E33">
        <w:rPr>
          <w:rFonts w:ascii="Times New Roman" w:hAnsi="Times New Roman" w:cs="Times New Roman"/>
          <w:sz w:val="28"/>
          <w:szCs w:val="28"/>
        </w:rPr>
        <w:t>полученные результаты</w:t>
      </w:r>
      <w:r w:rsidRPr="00FE4D9B"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FE4D9B" w:rsidRDefault="00FE4D9B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B"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является составной частью работы и отражает степень изученности рассматриваемой проблемы. </w:t>
      </w:r>
    </w:p>
    <w:p w:rsidR="00FE4D9B" w:rsidRDefault="00FE4D9B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B">
        <w:rPr>
          <w:rFonts w:ascii="Times New Roman" w:hAnsi="Times New Roman" w:cs="Times New Roman"/>
          <w:sz w:val="28"/>
          <w:szCs w:val="28"/>
        </w:rPr>
        <w:t xml:space="preserve">Количество источников в списке определяется студентом самостоятельно, для </w:t>
      </w:r>
      <w:r>
        <w:rPr>
          <w:rFonts w:ascii="Times New Roman" w:hAnsi="Times New Roman" w:cs="Times New Roman"/>
          <w:sz w:val="28"/>
          <w:szCs w:val="28"/>
        </w:rPr>
        <w:t xml:space="preserve">контрольной работы </w:t>
      </w:r>
      <w:r w:rsidRPr="00FE4D9B">
        <w:rPr>
          <w:rFonts w:ascii="Times New Roman" w:hAnsi="Times New Roman" w:cs="Times New Roman"/>
          <w:sz w:val="28"/>
          <w:szCs w:val="28"/>
        </w:rPr>
        <w:t>их рекомендуемое количество от 10 до 20. При этом в списке обязательно должны присутствовать источники, изданные в последние 5 лет, а также ныне дейст</w:t>
      </w:r>
      <w:r>
        <w:rPr>
          <w:rFonts w:ascii="Times New Roman" w:hAnsi="Times New Roman" w:cs="Times New Roman"/>
          <w:sz w:val="28"/>
          <w:szCs w:val="28"/>
        </w:rPr>
        <w:t>вующие нормативно-правовые акты.</w:t>
      </w:r>
    </w:p>
    <w:p w:rsidR="00FE4D9B" w:rsidRDefault="00FE4D9B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B">
        <w:rPr>
          <w:rFonts w:ascii="Times New Roman" w:hAnsi="Times New Roman" w:cs="Times New Roman"/>
          <w:sz w:val="28"/>
          <w:szCs w:val="28"/>
        </w:rPr>
        <w:lastRenderedPageBreak/>
        <w:t xml:space="preserve">В приложения следует относить вспомогательный материал, который при включении в основную часть работы загромождает текст (таблицы, определения, схемы и т.д.).     </w:t>
      </w:r>
    </w:p>
    <w:p w:rsidR="00E54201" w:rsidRDefault="00E54201" w:rsidP="00811D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D9B" w:rsidRPr="00811DCE" w:rsidRDefault="00FE4D9B" w:rsidP="00811D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DCE"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 w:rsidR="00427E33">
        <w:rPr>
          <w:rFonts w:ascii="Times New Roman" w:hAnsi="Times New Roman" w:cs="Times New Roman"/>
          <w:b/>
          <w:sz w:val="28"/>
          <w:szCs w:val="28"/>
        </w:rPr>
        <w:t>контрольной работы</w:t>
      </w:r>
    </w:p>
    <w:p w:rsidR="00FE4D9B" w:rsidRDefault="00FE4D9B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B">
        <w:rPr>
          <w:rFonts w:ascii="Times New Roman" w:hAnsi="Times New Roman" w:cs="Times New Roman"/>
          <w:sz w:val="28"/>
          <w:szCs w:val="28"/>
        </w:rPr>
        <w:t xml:space="preserve">1. </w:t>
      </w:r>
      <w:r w:rsidR="00427E33">
        <w:rPr>
          <w:rFonts w:ascii="Times New Roman" w:hAnsi="Times New Roman" w:cs="Times New Roman"/>
          <w:sz w:val="28"/>
          <w:szCs w:val="28"/>
        </w:rPr>
        <w:t>Контрольная работы</w:t>
      </w:r>
      <w:r w:rsidR="000140A2">
        <w:rPr>
          <w:rFonts w:ascii="Times New Roman" w:hAnsi="Times New Roman" w:cs="Times New Roman"/>
          <w:sz w:val="28"/>
          <w:szCs w:val="28"/>
        </w:rPr>
        <w:t xml:space="preserve"> </w:t>
      </w:r>
      <w:r w:rsidRPr="00FE4D9B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преподавателю </w:t>
      </w:r>
      <w:r w:rsidRPr="00FE4D9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сброшюрованном виде (</w:t>
      </w:r>
      <w:r w:rsidRPr="00FE4D9B">
        <w:rPr>
          <w:rFonts w:ascii="Times New Roman" w:hAnsi="Times New Roman" w:cs="Times New Roman"/>
          <w:sz w:val="28"/>
          <w:szCs w:val="28"/>
        </w:rPr>
        <w:t xml:space="preserve">в папке со скоросшивателем). </w:t>
      </w:r>
    </w:p>
    <w:p w:rsidR="00FE4D9B" w:rsidRDefault="00FE4D9B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B">
        <w:rPr>
          <w:rFonts w:ascii="Times New Roman" w:hAnsi="Times New Roman" w:cs="Times New Roman"/>
          <w:sz w:val="28"/>
          <w:szCs w:val="28"/>
        </w:rPr>
        <w:t xml:space="preserve">2. </w:t>
      </w:r>
      <w:r w:rsidR="00427E33">
        <w:rPr>
          <w:rFonts w:ascii="Times New Roman" w:hAnsi="Times New Roman" w:cs="Times New Roman"/>
          <w:sz w:val="28"/>
          <w:szCs w:val="28"/>
        </w:rPr>
        <w:t>Контрольная работа</w:t>
      </w:r>
      <w:r w:rsidR="000140A2">
        <w:rPr>
          <w:rFonts w:ascii="Times New Roman" w:hAnsi="Times New Roman" w:cs="Times New Roman"/>
          <w:sz w:val="28"/>
          <w:szCs w:val="28"/>
        </w:rPr>
        <w:t xml:space="preserve"> </w:t>
      </w:r>
      <w:r w:rsidRPr="00FE4D9B">
        <w:rPr>
          <w:rFonts w:ascii="Times New Roman" w:hAnsi="Times New Roman" w:cs="Times New Roman"/>
          <w:sz w:val="28"/>
          <w:szCs w:val="28"/>
        </w:rPr>
        <w:t xml:space="preserve">оформляется на стандартных листах белой бумаги формата А 4 (210*297 мм). </w:t>
      </w:r>
    </w:p>
    <w:p w:rsidR="00FE4D9B" w:rsidRDefault="00FE4D9B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B">
        <w:rPr>
          <w:rFonts w:ascii="Times New Roman" w:hAnsi="Times New Roman" w:cs="Times New Roman"/>
          <w:sz w:val="28"/>
          <w:szCs w:val="28"/>
        </w:rPr>
        <w:t xml:space="preserve">3. Текст должен быть исполнен на принтере ПЭВМ на одной стороне листа с использованием редактора WORD, шрифт - «Times New Roman», размер шрифта - № 14, межстрочный интервал – полуторный. Допускается рукописный вариант с теми же требованиями к оформлению. </w:t>
      </w:r>
    </w:p>
    <w:p w:rsidR="00FE4D9B" w:rsidRDefault="00FE4D9B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B">
        <w:rPr>
          <w:rFonts w:ascii="Times New Roman" w:hAnsi="Times New Roman" w:cs="Times New Roman"/>
          <w:sz w:val="28"/>
          <w:szCs w:val="28"/>
        </w:rPr>
        <w:t xml:space="preserve">4. Текст, таблицы и иллюстрации следует располагать на листах, соблюдая следующие размеры полей: левое поле – 30 мм, правое поле - 10 мм, верхнее поле - 20 мм, нижнее поле - 20 мм. При печати текстового материала следует использовать выравнивание «по ширине» (двухстороннее выравнивание). </w:t>
      </w:r>
    </w:p>
    <w:p w:rsidR="00FE4D9B" w:rsidRPr="00FE4D9B" w:rsidRDefault="00FE4D9B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B">
        <w:rPr>
          <w:rFonts w:ascii="Times New Roman" w:hAnsi="Times New Roman" w:cs="Times New Roman"/>
          <w:sz w:val="28"/>
          <w:szCs w:val="28"/>
        </w:rPr>
        <w:t xml:space="preserve">5. Нумерация страниц– сквозная, начиная с титульного листа. Непосредственно на титульном листе номер страницы не ставится, номера последующих страниц проставляются в правом верхнем углу арабскими цифрами (шрифт №10), без точки в конце. </w:t>
      </w:r>
    </w:p>
    <w:p w:rsidR="00FE4D9B" w:rsidRDefault="00FE4D9B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B">
        <w:rPr>
          <w:rFonts w:ascii="Times New Roman" w:hAnsi="Times New Roman" w:cs="Times New Roman"/>
          <w:sz w:val="28"/>
          <w:szCs w:val="28"/>
        </w:rPr>
        <w:t xml:space="preserve">6. Названия структурных элементов и глав основной части располагаются на отдельных строках и выполняются жирным шрифтом, прописными (заглавными) буквами (СОДЕРЖАНИЕ, ВВЕДЕНИЕ и т.д.), без переносов и с выравниванием по центру. Эти заголовки отделяются от текста межстрочным интервалом. Подчеркивать заголовки не следует. Точку в конце заголовка ставить не нужно. </w:t>
      </w:r>
    </w:p>
    <w:p w:rsidR="00FE4D9B" w:rsidRDefault="00FE4D9B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B">
        <w:rPr>
          <w:rFonts w:ascii="Times New Roman" w:hAnsi="Times New Roman" w:cs="Times New Roman"/>
          <w:sz w:val="28"/>
          <w:szCs w:val="28"/>
        </w:rPr>
        <w:t xml:space="preserve">7. Каждый структурный элемент и раздел основной части следует начинать с новой страницы. </w:t>
      </w:r>
    </w:p>
    <w:p w:rsidR="00FE4D9B" w:rsidRDefault="00FE4D9B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B">
        <w:rPr>
          <w:rFonts w:ascii="Times New Roman" w:hAnsi="Times New Roman" w:cs="Times New Roman"/>
          <w:sz w:val="28"/>
          <w:szCs w:val="28"/>
        </w:rPr>
        <w:lastRenderedPageBreak/>
        <w:t xml:space="preserve">8. Структурным элементам </w:t>
      </w:r>
      <w:r>
        <w:rPr>
          <w:rFonts w:ascii="Times New Roman" w:hAnsi="Times New Roman" w:cs="Times New Roman"/>
          <w:sz w:val="28"/>
          <w:szCs w:val="28"/>
        </w:rPr>
        <w:t xml:space="preserve">контрольной работы </w:t>
      </w:r>
      <w:r w:rsidRPr="00FE4D9B">
        <w:rPr>
          <w:rFonts w:ascii="Times New Roman" w:hAnsi="Times New Roman" w:cs="Times New Roman"/>
          <w:sz w:val="28"/>
          <w:szCs w:val="28"/>
        </w:rPr>
        <w:t xml:space="preserve">номер не присваивается, т.е. части </w:t>
      </w:r>
      <w:r w:rsidR="00427E33">
        <w:rPr>
          <w:rFonts w:ascii="Times New Roman" w:hAnsi="Times New Roman" w:cs="Times New Roman"/>
          <w:sz w:val="28"/>
          <w:szCs w:val="28"/>
        </w:rPr>
        <w:t>контрольной работы</w:t>
      </w:r>
      <w:r w:rsidRPr="00FE4D9B">
        <w:rPr>
          <w:rFonts w:ascii="Times New Roman" w:hAnsi="Times New Roman" w:cs="Times New Roman"/>
          <w:sz w:val="28"/>
          <w:szCs w:val="28"/>
        </w:rPr>
        <w:t xml:space="preserve"> "СОДЕРЖАНИЕ", "ВВЕДЕНИЕ", «ЗАКЛЮЧЕНИЕ» и т.п. порядкового номера не имеют. Нумерации подлежат только разделы и параграфы в рамках основной части </w:t>
      </w:r>
      <w:r>
        <w:rPr>
          <w:rFonts w:ascii="Times New Roman" w:hAnsi="Times New Roman" w:cs="Times New Roman"/>
          <w:sz w:val="28"/>
          <w:szCs w:val="28"/>
        </w:rPr>
        <w:t>контрольной работы</w:t>
      </w:r>
      <w:r w:rsidRPr="00FE4D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D9B" w:rsidRDefault="00FE4D9B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B">
        <w:rPr>
          <w:rFonts w:ascii="Times New Roman" w:hAnsi="Times New Roman" w:cs="Times New Roman"/>
          <w:sz w:val="28"/>
          <w:szCs w:val="28"/>
        </w:rPr>
        <w:t>9. Разделы должны иметь по</w:t>
      </w:r>
      <w:r>
        <w:rPr>
          <w:rFonts w:ascii="Times New Roman" w:hAnsi="Times New Roman" w:cs="Times New Roman"/>
          <w:sz w:val="28"/>
          <w:szCs w:val="28"/>
        </w:rPr>
        <w:t>рядковые номера в пределах всей</w:t>
      </w:r>
      <w:r w:rsidRPr="00FE4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контрольной работы</w:t>
      </w:r>
      <w:r w:rsidRPr="00FE4D9B">
        <w:rPr>
          <w:rFonts w:ascii="Times New Roman" w:hAnsi="Times New Roman" w:cs="Times New Roman"/>
          <w:sz w:val="28"/>
          <w:szCs w:val="28"/>
        </w:rPr>
        <w:t xml:space="preserve">, обозначенные арабскими цифрами. Параграфы должны иметь нумерацию в пределах каждой главы. Номер параграфа состоит из номера раздела и номера параграфа, разделенных точкой. </w:t>
      </w:r>
    </w:p>
    <w:p w:rsidR="00811DCE" w:rsidRDefault="00FE4D9B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B">
        <w:rPr>
          <w:rFonts w:ascii="Times New Roman" w:hAnsi="Times New Roman" w:cs="Times New Roman"/>
          <w:sz w:val="28"/>
          <w:szCs w:val="28"/>
        </w:rPr>
        <w:t xml:space="preserve">10. Заголовки параграфов следует начинать с абзацного отступа и печатать строчными буквами без точки в конце, не подчеркивая. Переносы слов в заголовках не допускаются. Если заголовок состоит из двух предложений, их разделяют точкой. Шрифт заголовков одного уровня рубрикации должен быть единым по всему тексту. </w:t>
      </w:r>
    </w:p>
    <w:p w:rsidR="00811DCE" w:rsidRDefault="00FE4D9B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B">
        <w:rPr>
          <w:rFonts w:ascii="Times New Roman" w:hAnsi="Times New Roman" w:cs="Times New Roman"/>
          <w:sz w:val="28"/>
          <w:szCs w:val="28"/>
        </w:rPr>
        <w:t xml:space="preserve">11. Абзацный отступ (отступ в начальной строке текста абзаца) должен составлять 1215 мм. </w:t>
      </w:r>
    </w:p>
    <w:p w:rsidR="00811DCE" w:rsidRDefault="00FE4D9B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B">
        <w:rPr>
          <w:rFonts w:ascii="Times New Roman" w:hAnsi="Times New Roman" w:cs="Times New Roman"/>
          <w:sz w:val="28"/>
          <w:szCs w:val="28"/>
        </w:rPr>
        <w:t xml:space="preserve">12. Текст </w:t>
      </w:r>
      <w:r w:rsidR="00427E33">
        <w:rPr>
          <w:rFonts w:ascii="Times New Roman" w:hAnsi="Times New Roman" w:cs="Times New Roman"/>
          <w:sz w:val="28"/>
          <w:szCs w:val="28"/>
        </w:rPr>
        <w:t>контрольной работы</w:t>
      </w:r>
      <w:r w:rsidRPr="00FE4D9B">
        <w:rPr>
          <w:rFonts w:ascii="Times New Roman" w:hAnsi="Times New Roman" w:cs="Times New Roman"/>
          <w:sz w:val="28"/>
          <w:szCs w:val="28"/>
        </w:rPr>
        <w:t xml:space="preserve"> должен быть четким, законченным, понятным. Орфография и пунктуация текста должны соответствовать </w:t>
      </w:r>
      <w:r w:rsidR="00811DCE">
        <w:rPr>
          <w:rFonts w:ascii="Times New Roman" w:hAnsi="Times New Roman" w:cs="Times New Roman"/>
          <w:sz w:val="28"/>
          <w:szCs w:val="28"/>
        </w:rPr>
        <w:t xml:space="preserve">ныне действующим правилам.   </w:t>
      </w:r>
    </w:p>
    <w:p w:rsidR="00FE4D9B" w:rsidRPr="00FE4D9B" w:rsidRDefault="00FE4D9B" w:rsidP="00811D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D9B">
        <w:rPr>
          <w:rFonts w:ascii="Times New Roman" w:hAnsi="Times New Roman" w:cs="Times New Roman"/>
          <w:sz w:val="28"/>
          <w:szCs w:val="28"/>
        </w:rPr>
        <w:t xml:space="preserve">При ссылке на источник после упоминания о нем в тексте </w:t>
      </w:r>
      <w:r w:rsidR="00427E33">
        <w:rPr>
          <w:rFonts w:ascii="Times New Roman" w:hAnsi="Times New Roman" w:cs="Times New Roman"/>
          <w:sz w:val="28"/>
          <w:szCs w:val="28"/>
        </w:rPr>
        <w:t xml:space="preserve">контрольной работы </w:t>
      </w:r>
      <w:r w:rsidRPr="00FE4D9B">
        <w:rPr>
          <w:rFonts w:ascii="Times New Roman" w:hAnsi="Times New Roman" w:cs="Times New Roman"/>
          <w:sz w:val="28"/>
          <w:szCs w:val="28"/>
        </w:rPr>
        <w:t xml:space="preserve">проставляется в квадратных скобках номер, под которым он значится в списке использованных источников. В необходимых случаях (обычно при использовании цифровых данных или цитаты) указываются и страницы источника, на которых помещается используемая информация. </w:t>
      </w:r>
    </w:p>
    <w:p w:rsidR="00E54201" w:rsidRDefault="00E54201" w:rsidP="009F4E2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4201" w:rsidRDefault="00E54201" w:rsidP="00811D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2C54" w:rsidRDefault="00F72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4201" w:rsidRDefault="000140A2" w:rsidP="00E542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E54201">
        <w:rPr>
          <w:rFonts w:ascii="Times New Roman" w:hAnsi="Times New Roman" w:cs="Times New Roman"/>
          <w:sz w:val="28"/>
          <w:szCs w:val="28"/>
        </w:rPr>
        <w:t>иложение 1</w:t>
      </w:r>
    </w:p>
    <w:p w:rsidR="00E17B4D" w:rsidRPr="00E17B4D" w:rsidRDefault="00E17B4D" w:rsidP="00E17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ОБРАЗОВАТЕЛЬНОЕ</w:t>
      </w:r>
    </w:p>
    <w:p w:rsidR="00E17B4D" w:rsidRPr="00E17B4D" w:rsidRDefault="00E17B4D" w:rsidP="00E17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БЮДЖЕТНОЕ УЧРЕЖДЕНИЕ ВЫСШЕГО ОБРАЗОВАНИЯ</w:t>
      </w:r>
    </w:p>
    <w:p w:rsidR="00E17B4D" w:rsidRPr="00E17B4D" w:rsidRDefault="00E17B4D" w:rsidP="00E17B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ФИНАНСОВЫЙ УНИВЕРСИТЕТ </w:t>
      </w:r>
    </w:p>
    <w:p w:rsidR="00E17B4D" w:rsidRPr="00E17B4D" w:rsidRDefault="00E17B4D" w:rsidP="00E17B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ПРИ ПРАВИТЕЛЬСТВЕ РОССИЙСКОЙ ФЕДЕРАЦИИ</w:t>
      </w:r>
    </w:p>
    <w:p w:rsidR="00E17B4D" w:rsidRPr="00E17B4D" w:rsidRDefault="00B512E9" w:rsidP="00E17B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УРАЛЬСКИЙ</w:t>
      </w:r>
      <w:r w:rsidR="00E17B4D" w:rsidRPr="00E17B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ФИЛИАЛ </w:t>
      </w:r>
    </w:p>
    <w:p w:rsidR="00E17B4D" w:rsidRPr="00E17B4D" w:rsidRDefault="00E17B4D" w:rsidP="00E17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B4D" w:rsidRPr="00E17B4D" w:rsidRDefault="00E17B4D" w:rsidP="00E17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Pr="00E17B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B512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Социально-гуманитарные и естественно-научные дисциплины</w:t>
      </w:r>
      <w:r w:rsidRPr="00E17B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E17B4D" w:rsidRPr="00E17B4D" w:rsidRDefault="00E17B4D" w:rsidP="00E17B4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B4D" w:rsidRPr="00E17B4D" w:rsidRDefault="00E17B4D" w:rsidP="00E17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B4D" w:rsidRPr="00E17B4D" w:rsidRDefault="00E17B4D" w:rsidP="00E17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B4D" w:rsidRPr="00E17B4D" w:rsidRDefault="00E17B4D" w:rsidP="00E17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B4D" w:rsidRPr="00E17B4D" w:rsidRDefault="00427E33" w:rsidP="00E17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4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4"/>
          <w:lang w:eastAsia="ru-RU"/>
        </w:rPr>
        <w:t>Контрольная работа</w:t>
      </w:r>
    </w:p>
    <w:p w:rsidR="00E17B4D" w:rsidRPr="00E17B4D" w:rsidRDefault="00E17B4D" w:rsidP="00E17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E17B4D" w:rsidRPr="00E17B4D" w:rsidRDefault="00E17B4D" w:rsidP="00E17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E17B4D" w:rsidRPr="00E17B4D" w:rsidRDefault="00E17B4D" w:rsidP="00E17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E17B4D" w:rsidRPr="00E17B4D" w:rsidRDefault="00E17B4D" w:rsidP="00E17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E17B4D" w:rsidRPr="00E17B4D" w:rsidRDefault="00E17B4D" w:rsidP="00E17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27E33" w:rsidRDefault="00E17B4D" w:rsidP="00E17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дисциплине: «</w:t>
      </w:r>
      <w:r w:rsidR="00427E33" w:rsidRPr="00427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Информационные технологии </w:t>
      </w:r>
    </w:p>
    <w:p w:rsidR="00E17B4D" w:rsidRPr="00E17B4D" w:rsidRDefault="00427E33" w:rsidP="00E17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профессиональной деятельности</w:t>
      </w:r>
      <w:r w:rsidR="00E17B4D" w:rsidRPr="00E17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17B4D" w:rsidRPr="00E17B4D" w:rsidRDefault="000140A2" w:rsidP="00E17B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 »</w:t>
      </w:r>
    </w:p>
    <w:p w:rsidR="00E17B4D" w:rsidRPr="00E17B4D" w:rsidRDefault="00E17B4D" w:rsidP="00E17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B4D" w:rsidRPr="00E17B4D" w:rsidRDefault="00E17B4D" w:rsidP="00E17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B4D" w:rsidRPr="00E17B4D" w:rsidRDefault="00E17B4D" w:rsidP="00E17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B4D" w:rsidRPr="00E17B4D" w:rsidRDefault="00E17B4D" w:rsidP="00E17B4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B4D" w:rsidRPr="00E17B4D" w:rsidRDefault="00E17B4D" w:rsidP="00E17B4D">
      <w:pPr>
        <w:spacing w:after="0" w:line="360" w:lineRule="auto"/>
        <w:ind w:firstLine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Студент: </w:t>
      </w:r>
      <w:bookmarkStart w:id="1" w:name="ТекстовоеПоле3"/>
      <w:r w:rsidRPr="00E17B4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И.О.</w:t>
      </w:r>
      <w:bookmarkEnd w:id="1"/>
      <w:r w:rsidRPr="00E17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17B4D" w:rsidRPr="00E17B4D" w:rsidRDefault="00E17B4D" w:rsidP="00E17B4D">
      <w:pPr>
        <w:spacing w:after="0" w:line="36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Группа: </w:t>
      </w:r>
    </w:p>
    <w:p w:rsidR="00E17B4D" w:rsidRPr="00E17B4D" w:rsidRDefault="00E17B4D" w:rsidP="00E17B4D">
      <w:pPr>
        <w:spacing w:after="0" w:line="36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Направление: </w:t>
      </w:r>
    </w:p>
    <w:p w:rsidR="00E17B4D" w:rsidRPr="00E17B4D" w:rsidRDefault="00E17B4D" w:rsidP="00E17B4D">
      <w:pPr>
        <w:spacing w:after="0" w:line="36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Профиль:</w:t>
      </w:r>
    </w:p>
    <w:p w:rsidR="00E17B4D" w:rsidRPr="00E17B4D" w:rsidRDefault="00E17B4D" w:rsidP="00E17B4D">
      <w:pPr>
        <w:spacing w:after="0" w:line="36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Личное дело № </w:t>
      </w:r>
      <w:bookmarkStart w:id="2" w:name="ТекстовоеПоле4"/>
      <w:r w:rsidRPr="00E17B4D">
        <w:rPr>
          <w:rFonts w:ascii="Times New Roman" w:eastAsia="Times New Roman" w:hAnsi="Times New Roman" w:cs="Times New Roman"/>
          <w:sz w:val="28"/>
          <w:szCs w:val="28"/>
          <w:lang w:eastAsia="ru-RU"/>
        </w:rPr>
        <w:t>***.**/******</w:t>
      </w:r>
      <w:bookmarkEnd w:id="2"/>
    </w:p>
    <w:p w:rsidR="00E17B4D" w:rsidRDefault="00E17B4D" w:rsidP="00E17B4D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bookmarkStart w:id="3" w:name="ТекстовоеПоле5"/>
      <w:r w:rsidRPr="00E1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уч. степень, звание, </w:t>
      </w:r>
    </w:p>
    <w:p w:rsidR="00E17B4D" w:rsidRPr="00E17B4D" w:rsidRDefault="00E17B4D" w:rsidP="00E17B4D">
      <w:pPr>
        <w:spacing w:after="0" w:line="240" w:lineRule="auto"/>
        <w:ind w:firstLine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И.О.</w:t>
      </w:r>
      <w:bookmarkEnd w:id="3"/>
      <w:r w:rsidRPr="00E1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B4D" w:rsidRPr="00E17B4D" w:rsidRDefault="00E17B4D" w:rsidP="00E17B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B4D" w:rsidRPr="00E17B4D" w:rsidRDefault="00E17B4D" w:rsidP="00E17B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B4D" w:rsidRPr="00E17B4D" w:rsidRDefault="00E17B4D" w:rsidP="00E17B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201" w:rsidRPr="00811DCE" w:rsidRDefault="00427E33" w:rsidP="00B512E9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E17B4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елябинск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2021</w:t>
      </w:r>
    </w:p>
    <w:sectPr w:rsidR="00E54201" w:rsidRPr="00811DCE" w:rsidSect="00427E3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F91" w:rsidRDefault="00D47F91" w:rsidP="00427E33">
      <w:pPr>
        <w:spacing w:after="0" w:line="240" w:lineRule="auto"/>
      </w:pPr>
      <w:r>
        <w:separator/>
      </w:r>
    </w:p>
  </w:endnote>
  <w:endnote w:type="continuationSeparator" w:id="0">
    <w:p w:rsidR="00D47F91" w:rsidRDefault="00D47F91" w:rsidP="0042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5650945"/>
      <w:docPartObj>
        <w:docPartGallery w:val="Page Numbers (Bottom of Page)"/>
        <w:docPartUnique/>
      </w:docPartObj>
    </w:sdtPr>
    <w:sdtContent>
      <w:p w:rsidR="00427E33" w:rsidRDefault="00427E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427E33" w:rsidRDefault="00427E3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F91" w:rsidRDefault="00D47F91" w:rsidP="00427E33">
      <w:pPr>
        <w:spacing w:after="0" w:line="240" w:lineRule="auto"/>
      </w:pPr>
      <w:r>
        <w:separator/>
      </w:r>
    </w:p>
  </w:footnote>
  <w:footnote w:type="continuationSeparator" w:id="0">
    <w:p w:rsidR="00D47F91" w:rsidRDefault="00D47F91" w:rsidP="00427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4E9F"/>
    <w:multiLevelType w:val="hybridMultilevel"/>
    <w:tmpl w:val="E7EAC2C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1924FEB"/>
    <w:multiLevelType w:val="hybridMultilevel"/>
    <w:tmpl w:val="5C742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37038A"/>
    <w:multiLevelType w:val="hybridMultilevel"/>
    <w:tmpl w:val="D95C165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63D087D"/>
    <w:multiLevelType w:val="hybridMultilevel"/>
    <w:tmpl w:val="C4A0D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93D92"/>
    <w:multiLevelType w:val="hybridMultilevel"/>
    <w:tmpl w:val="360CC170"/>
    <w:lvl w:ilvl="0" w:tplc="04384882">
      <w:numFmt w:val="bullet"/>
      <w:lvlText w:val=""/>
      <w:lvlJc w:val="left"/>
      <w:pPr>
        <w:ind w:left="784" w:hanging="75"/>
      </w:pPr>
      <w:rPr>
        <w:rFonts w:asciiTheme="minorHAnsi" w:eastAsiaTheme="minorHAnsi" w:hAnsiTheme="minorHAns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A015700"/>
    <w:multiLevelType w:val="hybridMultilevel"/>
    <w:tmpl w:val="B60EC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F610A6A"/>
    <w:multiLevelType w:val="hybridMultilevel"/>
    <w:tmpl w:val="5480099A"/>
    <w:lvl w:ilvl="0" w:tplc="04190001">
      <w:start w:val="1"/>
      <w:numFmt w:val="bullet"/>
      <w:lvlText w:val=""/>
      <w:lvlJc w:val="left"/>
      <w:pPr>
        <w:ind w:left="784" w:hanging="75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5AB240A"/>
    <w:multiLevelType w:val="hybridMultilevel"/>
    <w:tmpl w:val="B67E72A4"/>
    <w:lvl w:ilvl="0" w:tplc="16E80980">
      <w:numFmt w:val="bullet"/>
      <w:lvlText w:val=""/>
      <w:lvlJc w:val="left"/>
      <w:pPr>
        <w:ind w:left="0" w:firstLine="709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76029F8"/>
    <w:multiLevelType w:val="hybridMultilevel"/>
    <w:tmpl w:val="97401FE8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9F11E68"/>
    <w:multiLevelType w:val="hybridMultilevel"/>
    <w:tmpl w:val="7916AD02"/>
    <w:lvl w:ilvl="0" w:tplc="99608C58">
      <w:numFmt w:val="bullet"/>
      <w:lvlText w:val="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1575652"/>
    <w:multiLevelType w:val="hybridMultilevel"/>
    <w:tmpl w:val="A30A6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A2"/>
    <w:rsid w:val="000140A2"/>
    <w:rsid w:val="00427E33"/>
    <w:rsid w:val="004F1EA2"/>
    <w:rsid w:val="007B76AF"/>
    <w:rsid w:val="00811DCE"/>
    <w:rsid w:val="009F4E23"/>
    <w:rsid w:val="00B512E9"/>
    <w:rsid w:val="00D434D6"/>
    <w:rsid w:val="00D47F91"/>
    <w:rsid w:val="00E17B4D"/>
    <w:rsid w:val="00E54201"/>
    <w:rsid w:val="00F44E65"/>
    <w:rsid w:val="00F72C54"/>
    <w:rsid w:val="00FE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560C"/>
  <w15:docId w15:val="{B0C111D4-13DA-4701-9D2B-39631242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D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34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7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7E33"/>
  </w:style>
  <w:style w:type="paragraph" w:styleId="a8">
    <w:name w:val="footer"/>
    <w:basedOn w:val="a"/>
    <w:link w:val="a9"/>
    <w:uiPriority w:val="99"/>
    <w:unhideWhenUsed/>
    <w:rsid w:val="00427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H0tab</dc:creator>
  <cp:lastModifiedBy>student</cp:lastModifiedBy>
  <cp:revision>2</cp:revision>
  <dcterms:created xsi:type="dcterms:W3CDTF">2021-04-27T04:10:00Z</dcterms:created>
  <dcterms:modified xsi:type="dcterms:W3CDTF">2021-04-27T04:10:00Z</dcterms:modified>
</cp:coreProperties>
</file>